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9D1" w:rsidRPr="00FD6EB2" w:rsidRDefault="005469D1" w:rsidP="00E115E0">
      <w:pPr>
        <w:spacing w:after="0"/>
        <w:rPr>
          <w:lang w:val="en-GB"/>
        </w:rPr>
      </w:pPr>
    </w:p>
    <w:p w:rsidR="005469D1" w:rsidRPr="00FD6EB2" w:rsidRDefault="005469D1">
      <w:pPr>
        <w:pStyle w:val="uLinie"/>
        <w:pBdr>
          <w:bottom w:val="single" w:sz="4" w:space="1" w:color="auto"/>
        </w:pBdr>
        <w:rPr>
          <w:lang w:val="en-GB"/>
        </w:rPr>
      </w:pPr>
    </w:p>
    <w:p w:rsidR="005469D1" w:rsidRPr="00FD6EB2" w:rsidRDefault="00FF775D" w:rsidP="005B309B">
      <w:pPr>
        <w:pStyle w:val="BAKOM-Titel"/>
        <w:rPr>
          <w:lang w:val="en-GB"/>
        </w:rPr>
      </w:pPr>
      <w:r w:rsidRPr="00FD6EB2">
        <w:rPr>
          <w:lang w:val="en-GB"/>
        </w:rPr>
        <w:t>Public survey of experts</w:t>
      </w:r>
    </w:p>
    <w:p w:rsidR="005469D1" w:rsidRPr="00FD6EB2" w:rsidRDefault="00FF775D" w:rsidP="005B309B">
      <w:pPr>
        <w:pStyle w:val="BAKOM-Untertitel"/>
        <w:rPr>
          <w:sz w:val="32"/>
          <w:szCs w:val="32"/>
          <w:lang w:val="en-GB"/>
        </w:rPr>
      </w:pPr>
      <w:r w:rsidRPr="00FD6EB2">
        <w:rPr>
          <w:sz w:val="32"/>
          <w:szCs w:val="32"/>
          <w:lang w:val="en-GB"/>
        </w:rPr>
        <w:t>concerning</w:t>
      </w:r>
    </w:p>
    <w:p w:rsidR="005469D1" w:rsidRPr="00FD6EB2" w:rsidRDefault="005469D1" w:rsidP="005B309B">
      <w:pPr>
        <w:pStyle w:val="BAKOM-Untertitel"/>
        <w:rPr>
          <w:lang w:val="en-GB"/>
        </w:rPr>
      </w:pPr>
    </w:p>
    <w:p w:rsidR="005469D1" w:rsidRPr="00FD6EB2" w:rsidRDefault="00FB08C0" w:rsidP="005B309B">
      <w:pPr>
        <w:pStyle w:val="BAKOM-Untertitel"/>
        <w:rPr>
          <w:lang w:val="en-GB"/>
        </w:rPr>
      </w:pPr>
      <w:r w:rsidRPr="00FD6EB2">
        <w:rPr>
          <w:lang w:val="en-GB"/>
        </w:rPr>
        <w:t>m</w:t>
      </w:r>
      <w:r w:rsidR="005469D1" w:rsidRPr="00FD6EB2">
        <w:rPr>
          <w:lang w:val="en-GB"/>
        </w:rPr>
        <w:t>ethod</w:t>
      </w:r>
      <w:r w:rsidR="00FF775D" w:rsidRPr="00FD6EB2">
        <w:rPr>
          <w:lang w:val="en-GB"/>
        </w:rPr>
        <w:t>s for the determination of</w:t>
      </w:r>
      <w:r w:rsidR="00FF775D" w:rsidRPr="00FD6EB2">
        <w:rPr>
          <w:lang w:val="en-GB"/>
        </w:rPr>
        <w:br/>
        <w:t xml:space="preserve">regulated wholesale prices in </w:t>
      </w:r>
      <w:r w:rsidR="00AD58A5" w:rsidRPr="00FD6EB2">
        <w:rPr>
          <w:lang w:val="en-GB"/>
        </w:rPr>
        <w:t>the</w:t>
      </w:r>
      <w:r w:rsidR="00FF775D" w:rsidRPr="00FD6EB2">
        <w:rPr>
          <w:lang w:val="en-GB"/>
        </w:rPr>
        <w:br/>
        <w:t>telecommunications</w:t>
      </w:r>
      <w:r w:rsidR="00AD58A5" w:rsidRPr="00FD6EB2">
        <w:rPr>
          <w:lang w:val="en-GB"/>
        </w:rPr>
        <w:t xml:space="preserve"> sector</w:t>
      </w:r>
    </w:p>
    <w:p w:rsidR="005469D1" w:rsidRPr="00FD6EB2" w:rsidRDefault="005469D1">
      <w:pPr>
        <w:pStyle w:val="uLinie"/>
        <w:pBdr>
          <w:bottom w:val="single" w:sz="4" w:space="1" w:color="auto"/>
        </w:pBdr>
        <w:spacing w:before="400"/>
        <w:rPr>
          <w:lang w:val="en-GB"/>
        </w:rPr>
      </w:pPr>
    </w:p>
    <w:p w:rsidR="005469D1" w:rsidRPr="00FD6EB2" w:rsidRDefault="005469D1" w:rsidP="009E6220">
      <w:pPr>
        <w:pStyle w:val="InhaltTitel"/>
        <w:rPr>
          <w:lang w:val="en-GB"/>
        </w:rPr>
      </w:pPr>
      <w:bookmarkStart w:id="0" w:name="_Ref179778188"/>
      <w:r w:rsidRPr="00FD6EB2">
        <w:rPr>
          <w:lang w:val="en-GB"/>
        </w:rPr>
        <w:br w:type="page"/>
      </w:r>
    </w:p>
    <w:p w:rsidR="005469D1" w:rsidRPr="00FD6EB2" w:rsidRDefault="00FB08C0" w:rsidP="00792CA0">
      <w:pPr>
        <w:pStyle w:val="InhaltTitel"/>
        <w:rPr>
          <w:lang w:val="en-GB"/>
        </w:rPr>
      </w:pPr>
      <w:r w:rsidRPr="00FD6EB2">
        <w:rPr>
          <w:lang w:val="en-GB"/>
        </w:rPr>
        <w:lastRenderedPageBreak/>
        <w:t>Table of contents</w:t>
      </w:r>
    </w:p>
    <w:p w:rsidR="00274574" w:rsidRDefault="000A652E">
      <w:pPr>
        <w:pStyle w:val="Verzeichnis1"/>
        <w:tabs>
          <w:tab w:val="left" w:pos="403"/>
          <w:tab w:val="right" w:leader="dot" w:pos="9061"/>
        </w:tabs>
        <w:rPr>
          <w:rFonts w:asciiTheme="minorHAnsi" w:eastAsiaTheme="minorEastAsia" w:hAnsiTheme="minorHAnsi" w:cstheme="minorBidi"/>
          <w:b w:val="0"/>
          <w:noProof/>
          <w:sz w:val="22"/>
          <w:szCs w:val="22"/>
        </w:rPr>
      </w:pPr>
      <w:r w:rsidRPr="000A652E">
        <w:rPr>
          <w:lang w:val="en-GB"/>
        </w:rPr>
        <w:fldChar w:fldCharType="begin"/>
      </w:r>
      <w:r w:rsidR="00E94EFB" w:rsidRPr="00FD6EB2">
        <w:rPr>
          <w:lang w:val="en-GB"/>
        </w:rPr>
        <w:instrText xml:space="preserve"> TOC \o "1-3" \h \z \u </w:instrText>
      </w:r>
      <w:r w:rsidRPr="000A652E">
        <w:rPr>
          <w:lang w:val="en-GB"/>
        </w:rPr>
        <w:fldChar w:fldCharType="separate"/>
      </w:r>
      <w:hyperlink w:anchor="_Toc314485440" w:history="1">
        <w:r w:rsidR="00274574" w:rsidRPr="00CB3D1F">
          <w:rPr>
            <w:rStyle w:val="Hyperlink"/>
            <w:noProof/>
            <w:lang w:val="en-GB"/>
          </w:rPr>
          <w:t>1</w:t>
        </w:r>
        <w:r w:rsidR="00274574">
          <w:rPr>
            <w:rFonts w:asciiTheme="minorHAnsi" w:eastAsiaTheme="minorEastAsia" w:hAnsiTheme="minorHAnsi" w:cstheme="minorBidi"/>
            <w:b w:val="0"/>
            <w:noProof/>
            <w:sz w:val="22"/>
            <w:szCs w:val="22"/>
          </w:rPr>
          <w:tab/>
        </w:r>
        <w:r w:rsidR="00274574" w:rsidRPr="00CB3D1F">
          <w:rPr>
            <w:rStyle w:val="Hyperlink"/>
            <w:noProof/>
            <w:lang w:val="en-GB"/>
          </w:rPr>
          <w:t>Introduction</w:t>
        </w:r>
        <w:r w:rsidR="00274574">
          <w:rPr>
            <w:noProof/>
            <w:webHidden/>
          </w:rPr>
          <w:tab/>
        </w:r>
        <w:r>
          <w:rPr>
            <w:noProof/>
            <w:webHidden/>
          </w:rPr>
          <w:fldChar w:fldCharType="begin"/>
        </w:r>
        <w:r w:rsidR="00274574">
          <w:rPr>
            <w:noProof/>
            <w:webHidden/>
          </w:rPr>
          <w:instrText xml:space="preserve"> PAGEREF _Toc314485440 \h </w:instrText>
        </w:r>
        <w:r>
          <w:rPr>
            <w:noProof/>
            <w:webHidden/>
          </w:rPr>
        </w:r>
        <w:r>
          <w:rPr>
            <w:noProof/>
            <w:webHidden/>
          </w:rPr>
          <w:fldChar w:fldCharType="separate"/>
        </w:r>
        <w:r w:rsidR="00274574">
          <w:rPr>
            <w:noProof/>
            <w:webHidden/>
          </w:rPr>
          <w:t>1</w:t>
        </w:r>
        <w:r>
          <w:rPr>
            <w:noProof/>
            <w:webHidden/>
          </w:rPr>
          <w:fldChar w:fldCharType="end"/>
        </w:r>
      </w:hyperlink>
    </w:p>
    <w:p w:rsidR="00274574" w:rsidRDefault="000A652E">
      <w:pPr>
        <w:pStyle w:val="Verzeichnis1"/>
        <w:tabs>
          <w:tab w:val="left" w:pos="403"/>
          <w:tab w:val="right" w:leader="dot" w:pos="9061"/>
        </w:tabs>
        <w:rPr>
          <w:rFonts w:asciiTheme="minorHAnsi" w:eastAsiaTheme="minorEastAsia" w:hAnsiTheme="minorHAnsi" w:cstheme="minorBidi"/>
          <w:b w:val="0"/>
          <w:noProof/>
          <w:sz w:val="22"/>
          <w:szCs w:val="22"/>
        </w:rPr>
      </w:pPr>
      <w:hyperlink w:anchor="_Toc314485441" w:history="1">
        <w:r w:rsidR="00274574" w:rsidRPr="00CB3D1F">
          <w:rPr>
            <w:rStyle w:val="Hyperlink"/>
            <w:noProof/>
            <w:lang w:val="en-GB"/>
          </w:rPr>
          <w:t>2</w:t>
        </w:r>
        <w:r w:rsidR="00274574">
          <w:rPr>
            <w:rFonts w:asciiTheme="minorHAnsi" w:eastAsiaTheme="minorEastAsia" w:hAnsiTheme="minorHAnsi" w:cstheme="minorBidi"/>
            <w:b w:val="0"/>
            <w:noProof/>
            <w:sz w:val="22"/>
            <w:szCs w:val="22"/>
          </w:rPr>
          <w:tab/>
        </w:r>
        <w:r w:rsidR="00274574" w:rsidRPr="00CB3D1F">
          <w:rPr>
            <w:rStyle w:val="Hyperlink"/>
            <w:noProof/>
            <w:lang w:val="en-GB"/>
          </w:rPr>
          <w:t>Definition of the problem</w:t>
        </w:r>
        <w:r w:rsidR="00274574">
          <w:rPr>
            <w:noProof/>
            <w:webHidden/>
          </w:rPr>
          <w:tab/>
        </w:r>
        <w:r>
          <w:rPr>
            <w:noProof/>
            <w:webHidden/>
          </w:rPr>
          <w:fldChar w:fldCharType="begin"/>
        </w:r>
        <w:r w:rsidR="00274574">
          <w:rPr>
            <w:noProof/>
            <w:webHidden/>
          </w:rPr>
          <w:instrText xml:space="preserve"> PAGEREF _Toc314485441 \h </w:instrText>
        </w:r>
        <w:r>
          <w:rPr>
            <w:noProof/>
            <w:webHidden/>
          </w:rPr>
        </w:r>
        <w:r>
          <w:rPr>
            <w:noProof/>
            <w:webHidden/>
          </w:rPr>
          <w:fldChar w:fldCharType="separate"/>
        </w:r>
        <w:r w:rsidR="00274574">
          <w:rPr>
            <w:noProof/>
            <w:webHidden/>
          </w:rPr>
          <w:t>2</w:t>
        </w:r>
        <w:r>
          <w:rPr>
            <w:noProof/>
            <w:webHidden/>
          </w:rPr>
          <w:fldChar w:fldCharType="end"/>
        </w:r>
      </w:hyperlink>
    </w:p>
    <w:p w:rsidR="00274574" w:rsidRDefault="000A652E">
      <w:pPr>
        <w:pStyle w:val="Verzeichnis3"/>
        <w:tabs>
          <w:tab w:val="left" w:pos="1202"/>
          <w:tab w:val="right" w:leader="dot" w:pos="9061"/>
        </w:tabs>
        <w:rPr>
          <w:rFonts w:asciiTheme="minorHAnsi" w:eastAsiaTheme="minorEastAsia" w:hAnsiTheme="minorHAnsi" w:cstheme="minorBidi"/>
          <w:noProof/>
          <w:sz w:val="22"/>
          <w:szCs w:val="22"/>
        </w:rPr>
      </w:pPr>
      <w:hyperlink w:anchor="_Toc314485442" w:history="1">
        <w:r w:rsidR="00274574" w:rsidRPr="00CB3D1F">
          <w:rPr>
            <w:rStyle w:val="Hyperlink"/>
            <w:noProof/>
            <w:lang w:val="en-GB"/>
          </w:rPr>
          <w:t>2.1.1</w:t>
        </w:r>
        <w:r w:rsidR="00274574">
          <w:rPr>
            <w:rFonts w:asciiTheme="minorHAnsi" w:eastAsiaTheme="minorEastAsia" w:hAnsiTheme="minorHAnsi" w:cstheme="minorBidi"/>
            <w:noProof/>
            <w:sz w:val="22"/>
            <w:szCs w:val="22"/>
          </w:rPr>
          <w:tab/>
        </w:r>
        <w:r w:rsidR="00274574" w:rsidRPr="00CB3D1F">
          <w:rPr>
            <w:rStyle w:val="Hyperlink"/>
            <w:noProof/>
            <w:lang w:val="en-GB"/>
          </w:rPr>
          <w:t>The existing situation and the basic concept of price regulation currently in practice</w:t>
        </w:r>
        <w:r w:rsidR="00274574">
          <w:rPr>
            <w:noProof/>
            <w:webHidden/>
          </w:rPr>
          <w:tab/>
        </w:r>
        <w:r>
          <w:rPr>
            <w:noProof/>
            <w:webHidden/>
          </w:rPr>
          <w:fldChar w:fldCharType="begin"/>
        </w:r>
        <w:r w:rsidR="00274574">
          <w:rPr>
            <w:noProof/>
            <w:webHidden/>
          </w:rPr>
          <w:instrText xml:space="preserve"> PAGEREF _Toc314485442 \h </w:instrText>
        </w:r>
        <w:r>
          <w:rPr>
            <w:noProof/>
            <w:webHidden/>
          </w:rPr>
        </w:r>
        <w:r>
          <w:rPr>
            <w:noProof/>
            <w:webHidden/>
          </w:rPr>
          <w:fldChar w:fldCharType="separate"/>
        </w:r>
        <w:r w:rsidR="00274574">
          <w:rPr>
            <w:noProof/>
            <w:webHidden/>
          </w:rPr>
          <w:t>2</w:t>
        </w:r>
        <w:r>
          <w:rPr>
            <w:noProof/>
            <w:webHidden/>
          </w:rPr>
          <w:fldChar w:fldCharType="end"/>
        </w:r>
      </w:hyperlink>
    </w:p>
    <w:p w:rsidR="00274574" w:rsidRDefault="000A652E">
      <w:pPr>
        <w:pStyle w:val="Verzeichnis3"/>
        <w:tabs>
          <w:tab w:val="left" w:pos="1202"/>
          <w:tab w:val="right" w:leader="dot" w:pos="9061"/>
        </w:tabs>
        <w:rPr>
          <w:rFonts w:asciiTheme="minorHAnsi" w:eastAsiaTheme="minorEastAsia" w:hAnsiTheme="minorHAnsi" w:cstheme="minorBidi"/>
          <w:noProof/>
          <w:sz w:val="22"/>
          <w:szCs w:val="22"/>
        </w:rPr>
      </w:pPr>
      <w:hyperlink w:anchor="_Toc314485443" w:history="1">
        <w:r w:rsidR="00274574" w:rsidRPr="00CB3D1F">
          <w:rPr>
            <w:rStyle w:val="Hyperlink"/>
            <w:noProof/>
            <w:lang w:val="en-GB"/>
          </w:rPr>
          <w:t>2.1.2</w:t>
        </w:r>
        <w:r w:rsidR="00274574">
          <w:rPr>
            <w:rFonts w:asciiTheme="minorHAnsi" w:eastAsiaTheme="minorEastAsia" w:hAnsiTheme="minorHAnsi" w:cstheme="minorBidi"/>
            <w:noProof/>
            <w:sz w:val="22"/>
            <w:szCs w:val="22"/>
          </w:rPr>
          <w:tab/>
        </w:r>
        <w:r w:rsidR="00274574" w:rsidRPr="00CB3D1F">
          <w:rPr>
            <w:rStyle w:val="Hyperlink"/>
            <w:noProof/>
            <w:lang w:val="en-GB"/>
          </w:rPr>
          <w:t>Modern Equivalent Asset</w:t>
        </w:r>
        <w:r w:rsidR="00274574">
          <w:rPr>
            <w:noProof/>
            <w:webHidden/>
          </w:rPr>
          <w:tab/>
        </w:r>
        <w:r>
          <w:rPr>
            <w:noProof/>
            <w:webHidden/>
          </w:rPr>
          <w:fldChar w:fldCharType="begin"/>
        </w:r>
        <w:r w:rsidR="00274574">
          <w:rPr>
            <w:noProof/>
            <w:webHidden/>
          </w:rPr>
          <w:instrText xml:space="preserve"> PAGEREF _Toc314485443 \h </w:instrText>
        </w:r>
        <w:r>
          <w:rPr>
            <w:noProof/>
            <w:webHidden/>
          </w:rPr>
        </w:r>
        <w:r>
          <w:rPr>
            <w:noProof/>
            <w:webHidden/>
          </w:rPr>
          <w:fldChar w:fldCharType="separate"/>
        </w:r>
        <w:r w:rsidR="00274574">
          <w:rPr>
            <w:noProof/>
            <w:webHidden/>
          </w:rPr>
          <w:t>3</w:t>
        </w:r>
        <w:r>
          <w:rPr>
            <w:noProof/>
            <w:webHidden/>
          </w:rPr>
          <w:fldChar w:fldCharType="end"/>
        </w:r>
      </w:hyperlink>
    </w:p>
    <w:p w:rsidR="00274574" w:rsidRDefault="000A652E">
      <w:pPr>
        <w:pStyle w:val="Verzeichnis3"/>
        <w:tabs>
          <w:tab w:val="left" w:pos="1202"/>
          <w:tab w:val="right" w:leader="dot" w:pos="9061"/>
        </w:tabs>
        <w:rPr>
          <w:rFonts w:asciiTheme="minorHAnsi" w:eastAsiaTheme="minorEastAsia" w:hAnsiTheme="minorHAnsi" w:cstheme="minorBidi"/>
          <w:noProof/>
          <w:sz w:val="22"/>
          <w:szCs w:val="22"/>
        </w:rPr>
      </w:pPr>
      <w:hyperlink w:anchor="_Toc314485444" w:history="1">
        <w:r w:rsidR="00274574" w:rsidRPr="00CB3D1F">
          <w:rPr>
            <w:rStyle w:val="Hyperlink"/>
            <w:noProof/>
            <w:lang w:val="en-GB"/>
          </w:rPr>
          <w:t>2.1.3</w:t>
        </w:r>
        <w:r w:rsidR="00274574">
          <w:rPr>
            <w:rFonts w:asciiTheme="minorHAnsi" w:eastAsiaTheme="minorEastAsia" w:hAnsiTheme="minorHAnsi" w:cstheme="minorBidi"/>
            <w:noProof/>
            <w:sz w:val="22"/>
            <w:szCs w:val="22"/>
          </w:rPr>
          <w:tab/>
        </w:r>
        <w:r w:rsidR="00274574" w:rsidRPr="00CB3D1F">
          <w:rPr>
            <w:rStyle w:val="Hyperlink"/>
            <w:noProof/>
            <w:lang w:val="en-GB"/>
          </w:rPr>
          <w:t>LRIC and falling demand</w:t>
        </w:r>
        <w:r w:rsidR="00274574">
          <w:rPr>
            <w:noProof/>
            <w:webHidden/>
          </w:rPr>
          <w:tab/>
        </w:r>
        <w:r>
          <w:rPr>
            <w:noProof/>
            <w:webHidden/>
          </w:rPr>
          <w:fldChar w:fldCharType="begin"/>
        </w:r>
        <w:r w:rsidR="00274574">
          <w:rPr>
            <w:noProof/>
            <w:webHidden/>
          </w:rPr>
          <w:instrText xml:space="preserve"> PAGEREF _Toc314485444 \h </w:instrText>
        </w:r>
        <w:r>
          <w:rPr>
            <w:noProof/>
            <w:webHidden/>
          </w:rPr>
        </w:r>
        <w:r>
          <w:rPr>
            <w:noProof/>
            <w:webHidden/>
          </w:rPr>
          <w:fldChar w:fldCharType="separate"/>
        </w:r>
        <w:r w:rsidR="00274574">
          <w:rPr>
            <w:noProof/>
            <w:webHidden/>
          </w:rPr>
          <w:t>3</w:t>
        </w:r>
        <w:r>
          <w:rPr>
            <w:noProof/>
            <w:webHidden/>
          </w:rPr>
          <w:fldChar w:fldCharType="end"/>
        </w:r>
      </w:hyperlink>
    </w:p>
    <w:p w:rsidR="00274574" w:rsidRDefault="000A652E">
      <w:pPr>
        <w:pStyle w:val="Verzeichnis1"/>
        <w:tabs>
          <w:tab w:val="left" w:pos="403"/>
          <w:tab w:val="right" w:leader="dot" w:pos="9061"/>
        </w:tabs>
        <w:rPr>
          <w:rFonts w:asciiTheme="minorHAnsi" w:eastAsiaTheme="minorEastAsia" w:hAnsiTheme="minorHAnsi" w:cstheme="minorBidi"/>
          <w:b w:val="0"/>
          <w:noProof/>
          <w:sz w:val="22"/>
          <w:szCs w:val="22"/>
        </w:rPr>
      </w:pPr>
      <w:hyperlink w:anchor="_Toc314485445" w:history="1">
        <w:r w:rsidR="00274574" w:rsidRPr="00CB3D1F">
          <w:rPr>
            <w:rStyle w:val="Hyperlink"/>
            <w:noProof/>
            <w:lang w:val="en-GB"/>
          </w:rPr>
          <w:t>3</w:t>
        </w:r>
        <w:r w:rsidR="00274574">
          <w:rPr>
            <w:rFonts w:asciiTheme="minorHAnsi" w:eastAsiaTheme="minorEastAsia" w:hAnsiTheme="minorHAnsi" w:cstheme="minorBidi"/>
            <w:b w:val="0"/>
            <w:noProof/>
            <w:sz w:val="22"/>
            <w:szCs w:val="22"/>
          </w:rPr>
          <w:tab/>
        </w:r>
        <w:r w:rsidR="00274574" w:rsidRPr="00CB3D1F">
          <w:rPr>
            <w:rStyle w:val="Hyperlink"/>
            <w:noProof/>
            <w:lang w:val="en-GB"/>
          </w:rPr>
          <w:t>Information on the party making the submission</w:t>
        </w:r>
        <w:r w:rsidR="00274574">
          <w:rPr>
            <w:noProof/>
            <w:webHidden/>
          </w:rPr>
          <w:tab/>
        </w:r>
        <w:r>
          <w:rPr>
            <w:noProof/>
            <w:webHidden/>
          </w:rPr>
          <w:fldChar w:fldCharType="begin"/>
        </w:r>
        <w:r w:rsidR="00274574">
          <w:rPr>
            <w:noProof/>
            <w:webHidden/>
          </w:rPr>
          <w:instrText xml:space="preserve"> PAGEREF _Toc314485445 \h </w:instrText>
        </w:r>
        <w:r>
          <w:rPr>
            <w:noProof/>
            <w:webHidden/>
          </w:rPr>
        </w:r>
        <w:r>
          <w:rPr>
            <w:noProof/>
            <w:webHidden/>
          </w:rPr>
          <w:fldChar w:fldCharType="separate"/>
        </w:r>
        <w:r w:rsidR="00274574">
          <w:rPr>
            <w:noProof/>
            <w:webHidden/>
          </w:rPr>
          <w:t>5</w:t>
        </w:r>
        <w:r>
          <w:rPr>
            <w:noProof/>
            <w:webHidden/>
          </w:rPr>
          <w:fldChar w:fldCharType="end"/>
        </w:r>
      </w:hyperlink>
    </w:p>
    <w:p w:rsidR="00274574" w:rsidRDefault="000A652E">
      <w:pPr>
        <w:pStyle w:val="Verzeichnis1"/>
        <w:tabs>
          <w:tab w:val="left" w:pos="403"/>
          <w:tab w:val="right" w:leader="dot" w:pos="9061"/>
        </w:tabs>
        <w:rPr>
          <w:rFonts w:asciiTheme="minorHAnsi" w:eastAsiaTheme="minorEastAsia" w:hAnsiTheme="minorHAnsi" w:cstheme="minorBidi"/>
          <w:b w:val="0"/>
          <w:noProof/>
          <w:sz w:val="22"/>
          <w:szCs w:val="22"/>
        </w:rPr>
      </w:pPr>
      <w:hyperlink w:anchor="_Toc314485446" w:history="1">
        <w:r w:rsidR="00274574" w:rsidRPr="00CB3D1F">
          <w:rPr>
            <w:rStyle w:val="Hyperlink"/>
            <w:noProof/>
            <w:lang w:val="en-GB"/>
          </w:rPr>
          <w:t>4</w:t>
        </w:r>
        <w:r w:rsidR="00274574">
          <w:rPr>
            <w:rFonts w:asciiTheme="minorHAnsi" w:eastAsiaTheme="minorEastAsia" w:hAnsiTheme="minorHAnsi" w:cstheme="minorBidi"/>
            <w:b w:val="0"/>
            <w:noProof/>
            <w:sz w:val="22"/>
            <w:szCs w:val="22"/>
          </w:rPr>
          <w:tab/>
        </w:r>
        <w:r w:rsidR="00274574" w:rsidRPr="00CB3D1F">
          <w:rPr>
            <w:rStyle w:val="Hyperlink"/>
            <w:noProof/>
            <w:lang w:val="en-GB"/>
          </w:rPr>
          <w:t>Comments on the introduction and the definition of the problem</w:t>
        </w:r>
        <w:r w:rsidR="00274574">
          <w:rPr>
            <w:noProof/>
            <w:webHidden/>
          </w:rPr>
          <w:tab/>
        </w:r>
        <w:r>
          <w:rPr>
            <w:noProof/>
            <w:webHidden/>
          </w:rPr>
          <w:fldChar w:fldCharType="begin"/>
        </w:r>
        <w:r w:rsidR="00274574">
          <w:rPr>
            <w:noProof/>
            <w:webHidden/>
          </w:rPr>
          <w:instrText xml:space="preserve"> PAGEREF _Toc314485446 \h </w:instrText>
        </w:r>
        <w:r>
          <w:rPr>
            <w:noProof/>
            <w:webHidden/>
          </w:rPr>
        </w:r>
        <w:r>
          <w:rPr>
            <w:noProof/>
            <w:webHidden/>
          </w:rPr>
          <w:fldChar w:fldCharType="separate"/>
        </w:r>
        <w:r w:rsidR="00274574">
          <w:rPr>
            <w:noProof/>
            <w:webHidden/>
          </w:rPr>
          <w:t>6</w:t>
        </w:r>
        <w:r>
          <w:rPr>
            <w:noProof/>
            <w:webHidden/>
          </w:rPr>
          <w:fldChar w:fldCharType="end"/>
        </w:r>
      </w:hyperlink>
    </w:p>
    <w:p w:rsidR="00274574" w:rsidRDefault="000A652E">
      <w:pPr>
        <w:pStyle w:val="Verzeichnis1"/>
        <w:tabs>
          <w:tab w:val="left" w:pos="403"/>
          <w:tab w:val="right" w:leader="dot" w:pos="9061"/>
        </w:tabs>
        <w:rPr>
          <w:rFonts w:asciiTheme="minorHAnsi" w:eastAsiaTheme="minorEastAsia" w:hAnsiTheme="minorHAnsi" w:cstheme="minorBidi"/>
          <w:b w:val="0"/>
          <w:noProof/>
          <w:sz w:val="22"/>
          <w:szCs w:val="22"/>
        </w:rPr>
      </w:pPr>
      <w:hyperlink w:anchor="_Toc314485447" w:history="1">
        <w:r w:rsidR="00274574" w:rsidRPr="00CB3D1F">
          <w:rPr>
            <w:rStyle w:val="Hyperlink"/>
            <w:noProof/>
            <w:lang w:val="en-GB"/>
          </w:rPr>
          <w:t>5</w:t>
        </w:r>
        <w:r w:rsidR="00274574">
          <w:rPr>
            <w:rFonts w:asciiTheme="minorHAnsi" w:eastAsiaTheme="minorEastAsia" w:hAnsiTheme="minorHAnsi" w:cstheme="minorBidi"/>
            <w:b w:val="0"/>
            <w:noProof/>
            <w:sz w:val="22"/>
            <w:szCs w:val="22"/>
          </w:rPr>
          <w:tab/>
        </w:r>
        <w:r w:rsidR="00274574" w:rsidRPr="00CB3D1F">
          <w:rPr>
            <w:rStyle w:val="Hyperlink"/>
            <w:noProof/>
            <w:lang w:val="en-GB"/>
          </w:rPr>
          <w:t>Questionnaire</w:t>
        </w:r>
        <w:r w:rsidR="00274574">
          <w:rPr>
            <w:noProof/>
            <w:webHidden/>
          </w:rPr>
          <w:tab/>
        </w:r>
        <w:r>
          <w:rPr>
            <w:noProof/>
            <w:webHidden/>
          </w:rPr>
          <w:fldChar w:fldCharType="begin"/>
        </w:r>
        <w:r w:rsidR="00274574">
          <w:rPr>
            <w:noProof/>
            <w:webHidden/>
          </w:rPr>
          <w:instrText xml:space="preserve"> PAGEREF _Toc314485447 \h </w:instrText>
        </w:r>
        <w:r>
          <w:rPr>
            <w:noProof/>
            <w:webHidden/>
          </w:rPr>
        </w:r>
        <w:r>
          <w:rPr>
            <w:noProof/>
            <w:webHidden/>
          </w:rPr>
          <w:fldChar w:fldCharType="separate"/>
        </w:r>
        <w:r w:rsidR="00274574">
          <w:rPr>
            <w:noProof/>
            <w:webHidden/>
          </w:rPr>
          <w:t>7</w:t>
        </w:r>
        <w:r>
          <w:rPr>
            <w:noProof/>
            <w:webHidden/>
          </w:rPr>
          <w:fldChar w:fldCharType="end"/>
        </w:r>
      </w:hyperlink>
    </w:p>
    <w:p w:rsidR="00274574" w:rsidRDefault="000A652E">
      <w:pPr>
        <w:pStyle w:val="Verzeichnis2"/>
        <w:tabs>
          <w:tab w:val="left" w:pos="720"/>
          <w:tab w:val="right" w:leader="dot" w:pos="9061"/>
        </w:tabs>
        <w:rPr>
          <w:rFonts w:asciiTheme="minorHAnsi" w:eastAsiaTheme="minorEastAsia" w:hAnsiTheme="minorHAnsi" w:cstheme="minorBidi"/>
          <w:noProof/>
          <w:sz w:val="22"/>
          <w:szCs w:val="22"/>
        </w:rPr>
      </w:pPr>
      <w:hyperlink w:anchor="_Toc314485448" w:history="1">
        <w:r w:rsidR="00274574" w:rsidRPr="00CB3D1F">
          <w:rPr>
            <w:rStyle w:val="Hyperlink"/>
            <w:noProof/>
            <w:lang w:val="en-GB"/>
          </w:rPr>
          <w:t>5.1</w:t>
        </w:r>
        <w:r w:rsidR="00274574">
          <w:rPr>
            <w:rFonts w:asciiTheme="minorHAnsi" w:eastAsiaTheme="minorEastAsia" w:hAnsiTheme="minorHAnsi" w:cstheme="minorBidi"/>
            <w:noProof/>
            <w:sz w:val="22"/>
            <w:szCs w:val="22"/>
          </w:rPr>
          <w:tab/>
        </w:r>
        <w:r w:rsidR="00274574" w:rsidRPr="00CB3D1F">
          <w:rPr>
            <w:rStyle w:val="Hyperlink"/>
            <w:noProof/>
            <w:lang w:val="en-GB"/>
          </w:rPr>
          <w:t>The existing situation</w:t>
        </w:r>
        <w:r w:rsidR="00274574">
          <w:rPr>
            <w:noProof/>
            <w:webHidden/>
          </w:rPr>
          <w:tab/>
        </w:r>
        <w:r>
          <w:rPr>
            <w:noProof/>
            <w:webHidden/>
          </w:rPr>
          <w:fldChar w:fldCharType="begin"/>
        </w:r>
        <w:r w:rsidR="00274574">
          <w:rPr>
            <w:noProof/>
            <w:webHidden/>
          </w:rPr>
          <w:instrText xml:space="preserve"> PAGEREF _Toc314485448 \h </w:instrText>
        </w:r>
        <w:r>
          <w:rPr>
            <w:noProof/>
            <w:webHidden/>
          </w:rPr>
        </w:r>
        <w:r>
          <w:rPr>
            <w:noProof/>
            <w:webHidden/>
          </w:rPr>
          <w:fldChar w:fldCharType="separate"/>
        </w:r>
        <w:r w:rsidR="00274574">
          <w:rPr>
            <w:noProof/>
            <w:webHidden/>
          </w:rPr>
          <w:t>7</w:t>
        </w:r>
        <w:r>
          <w:rPr>
            <w:noProof/>
            <w:webHidden/>
          </w:rPr>
          <w:fldChar w:fldCharType="end"/>
        </w:r>
      </w:hyperlink>
    </w:p>
    <w:p w:rsidR="00274574" w:rsidRDefault="000A652E">
      <w:pPr>
        <w:pStyle w:val="Verzeichnis2"/>
        <w:tabs>
          <w:tab w:val="left" w:pos="720"/>
          <w:tab w:val="right" w:leader="dot" w:pos="9061"/>
        </w:tabs>
        <w:rPr>
          <w:rFonts w:asciiTheme="minorHAnsi" w:eastAsiaTheme="minorEastAsia" w:hAnsiTheme="minorHAnsi" w:cstheme="minorBidi"/>
          <w:noProof/>
          <w:sz w:val="22"/>
          <w:szCs w:val="22"/>
        </w:rPr>
      </w:pPr>
      <w:hyperlink w:anchor="_Toc314485449" w:history="1">
        <w:r w:rsidR="00274574" w:rsidRPr="00CB3D1F">
          <w:rPr>
            <w:rStyle w:val="Hyperlink"/>
            <w:noProof/>
            <w:lang w:val="en-GB"/>
          </w:rPr>
          <w:t>5.2</w:t>
        </w:r>
        <w:r w:rsidR="00274574">
          <w:rPr>
            <w:rFonts w:asciiTheme="minorHAnsi" w:eastAsiaTheme="minorEastAsia" w:hAnsiTheme="minorHAnsi" w:cstheme="minorBidi"/>
            <w:noProof/>
            <w:sz w:val="22"/>
            <w:szCs w:val="22"/>
          </w:rPr>
          <w:tab/>
        </w:r>
        <w:r w:rsidR="00274574" w:rsidRPr="00CB3D1F">
          <w:rPr>
            <w:rStyle w:val="Hyperlink"/>
            <w:noProof/>
            <w:lang w:val="en-GB"/>
          </w:rPr>
          <w:t>Investment incentives and competition effects</w:t>
        </w:r>
        <w:r w:rsidR="00274574">
          <w:rPr>
            <w:noProof/>
            <w:webHidden/>
          </w:rPr>
          <w:tab/>
        </w:r>
        <w:r>
          <w:rPr>
            <w:noProof/>
            <w:webHidden/>
          </w:rPr>
          <w:fldChar w:fldCharType="begin"/>
        </w:r>
        <w:r w:rsidR="00274574">
          <w:rPr>
            <w:noProof/>
            <w:webHidden/>
          </w:rPr>
          <w:instrText xml:space="preserve"> PAGEREF _Toc314485449 \h </w:instrText>
        </w:r>
        <w:r>
          <w:rPr>
            <w:noProof/>
            <w:webHidden/>
          </w:rPr>
        </w:r>
        <w:r>
          <w:rPr>
            <w:noProof/>
            <w:webHidden/>
          </w:rPr>
          <w:fldChar w:fldCharType="separate"/>
        </w:r>
        <w:r w:rsidR="00274574">
          <w:rPr>
            <w:noProof/>
            <w:webHidden/>
          </w:rPr>
          <w:t>8</w:t>
        </w:r>
        <w:r>
          <w:rPr>
            <w:noProof/>
            <w:webHidden/>
          </w:rPr>
          <w:fldChar w:fldCharType="end"/>
        </w:r>
      </w:hyperlink>
    </w:p>
    <w:p w:rsidR="00274574" w:rsidRDefault="000A652E">
      <w:pPr>
        <w:pStyle w:val="Verzeichnis2"/>
        <w:tabs>
          <w:tab w:val="left" w:pos="720"/>
          <w:tab w:val="right" w:leader="dot" w:pos="9061"/>
        </w:tabs>
        <w:rPr>
          <w:rFonts w:asciiTheme="minorHAnsi" w:eastAsiaTheme="minorEastAsia" w:hAnsiTheme="minorHAnsi" w:cstheme="minorBidi"/>
          <w:noProof/>
          <w:sz w:val="22"/>
          <w:szCs w:val="22"/>
        </w:rPr>
      </w:pPr>
      <w:hyperlink w:anchor="_Toc314485450" w:history="1">
        <w:r w:rsidR="00274574" w:rsidRPr="00CB3D1F">
          <w:rPr>
            <w:rStyle w:val="Hyperlink"/>
            <w:noProof/>
            <w:lang w:val="en-GB"/>
          </w:rPr>
          <w:t>5.3</w:t>
        </w:r>
        <w:r w:rsidR="00274574">
          <w:rPr>
            <w:rFonts w:asciiTheme="minorHAnsi" w:eastAsiaTheme="minorEastAsia" w:hAnsiTheme="minorHAnsi" w:cstheme="minorBidi"/>
            <w:noProof/>
            <w:sz w:val="22"/>
            <w:szCs w:val="22"/>
          </w:rPr>
          <w:tab/>
        </w:r>
        <w:r w:rsidR="00274574" w:rsidRPr="00CB3D1F">
          <w:rPr>
            <w:rStyle w:val="Hyperlink"/>
            <w:noProof/>
            <w:lang w:val="en-GB"/>
          </w:rPr>
          <w:t>Price calculation methods for access products</w:t>
        </w:r>
        <w:r w:rsidR="00274574">
          <w:rPr>
            <w:noProof/>
            <w:webHidden/>
          </w:rPr>
          <w:tab/>
        </w:r>
        <w:r>
          <w:rPr>
            <w:noProof/>
            <w:webHidden/>
          </w:rPr>
          <w:fldChar w:fldCharType="begin"/>
        </w:r>
        <w:r w:rsidR="00274574">
          <w:rPr>
            <w:noProof/>
            <w:webHidden/>
          </w:rPr>
          <w:instrText xml:space="preserve"> PAGEREF _Toc314485450 \h </w:instrText>
        </w:r>
        <w:r>
          <w:rPr>
            <w:noProof/>
            <w:webHidden/>
          </w:rPr>
        </w:r>
        <w:r>
          <w:rPr>
            <w:noProof/>
            <w:webHidden/>
          </w:rPr>
          <w:fldChar w:fldCharType="separate"/>
        </w:r>
        <w:r w:rsidR="00274574">
          <w:rPr>
            <w:noProof/>
            <w:webHidden/>
          </w:rPr>
          <w:t>10</w:t>
        </w:r>
        <w:r>
          <w:rPr>
            <w:noProof/>
            <w:webHidden/>
          </w:rPr>
          <w:fldChar w:fldCharType="end"/>
        </w:r>
      </w:hyperlink>
    </w:p>
    <w:p w:rsidR="00274574" w:rsidRDefault="000A652E">
      <w:pPr>
        <w:pStyle w:val="Verzeichnis3"/>
        <w:tabs>
          <w:tab w:val="left" w:pos="1202"/>
          <w:tab w:val="right" w:leader="dot" w:pos="9061"/>
        </w:tabs>
        <w:rPr>
          <w:rFonts w:asciiTheme="minorHAnsi" w:eastAsiaTheme="minorEastAsia" w:hAnsiTheme="minorHAnsi" w:cstheme="minorBidi"/>
          <w:noProof/>
          <w:sz w:val="22"/>
          <w:szCs w:val="22"/>
        </w:rPr>
      </w:pPr>
      <w:hyperlink w:anchor="_Toc314485451" w:history="1">
        <w:r w:rsidR="00274574" w:rsidRPr="00CB3D1F">
          <w:rPr>
            <w:rStyle w:val="Hyperlink"/>
            <w:noProof/>
            <w:lang w:val="en-GB"/>
          </w:rPr>
          <w:t>5.3.1</w:t>
        </w:r>
        <w:r w:rsidR="00274574">
          <w:rPr>
            <w:rFonts w:asciiTheme="minorHAnsi" w:eastAsiaTheme="minorEastAsia" w:hAnsiTheme="minorHAnsi" w:cstheme="minorBidi"/>
            <w:noProof/>
            <w:sz w:val="22"/>
            <w:szCs w:val="22"/>
          </w:rPr>
          <w:tab/>
        </w:r>
        <w:r w:rsidR="00274574" w:rsidRPr="00CB3D1F">
          <w:rPr>
            <w:rStyle w:val="Hyperlink"/>
            <w:noProof/>
            <w:lang w:val="en-GB"/>
          </w:rPr>
          <w:t>Anchor pricing</w:t>
        </w:r>
        <w:r w:rsidR="00274574">
          <w:rPr>
            <w:noProof/>
            <w:webHidden/>
          </w:rPr>
          <w:tab/>
        </w:r>
        <w:r>
          <w:rPr>
            <w:noProof/>
            <w:webHidden/>
          </w:rPr>
          <w:fldChar w:fldCharType="begin"/>
        </w:r>
        <w:r w:rsidR="00274574">
          <w:rPr>
            <w:noProof/>
            <w:webHidden/>
          </w:rPr>
          <w:instrText xml:space="preserve"> PAGEREF _Toc314485451 \h </w:instrText>
        </w:r>
        <w:r>
          <w:rPr>
            <w:noProof/>
            <w:webHidden/>
          </w:rPr>
        </w:r>
        <w:r>
          <w:rPr>
            <w:noProof/>
            <w:webHidden/>
          </w:rPr>
          <w:fldChar w:fldCharType="separate"/>
        </w:r>
        <w:r w:rsidR="00274574">
          <w:rPr>
            <w:noProof/>
            <w:webHidden/>
          </w:rPr>
          <w:t>10</w:t>
        </w:r>
        <w:r>
          <w:rPr>
            <w:noProof/>
            <w:webHidden/>
          </w:rPr>
          <w:fldChar w:fldCharType="end"/>
        </w:r>
      </w:hyperlink>
    </w:p>
    <w:p w:rsidR="00274574" w:rsidRDefault="000A652E">
      <w:pPr>
        <w:pStyle w:val="Verzeichnis3"/>
        <w:tabs>
          <w:tab w:val="left" w:pos="1202"/>
          <w:tab w:val="right" w:leader="dot" w:pos="9061"/>
        </w:tabs>
        <w:rPr>
          <w:rFonts w:asciiTheme="minorHAnsi" w:eastAsiaTheme="minorEastAsia" w:hAnsiTheme="minorHAnsi" w:cstheme="minorBidi"/>
          <w:noProof/>
          <w:sz w:val="22"/>
          <w:szCs w:val="22"/>
        </w:rPr>
      </w:pPr>
      <w:hyperlink w:anchor="_Toc314485452" w:history="1">
        <w:r w:rsidR="00274574" w:rsidRPr="00CB3D1F">
          <w:rPr>
            <w:rStyle w:val="Hyperlink"/>
            <w:noProof/>
            <w:lang w:val="en-GB"/>
          </w:rPr>
          <w:t>5.3.2</w:t>
        </w:r>
        <w:r w:rsidR="00274574">
          <w:rPr>
            <w:rFonts w:asciiTheme="minorHAnsi" w:eastAsiaTheme="minorEastAsia" w:hAnsiTheme="minorHAnsi" w:cstheme="minorBidi"/>
            <w:noProof/>
            <w:sz w:val="22"/>
            <w:szCs w:val="22"/>
          </w:rPr>
          <w:tab/>
        </w:r>
        <w:r w:rsidR="00274574" w:rsidRPr="00CB3D1F">
          <w:rPr>
            <w:rStyle w:val="Hyperlink"/>
            <w:noProof/>
            <w:lang w:val="en-GB"/>
          </w:rPr>
          <w:t>Discounted cash flow</w:t>
        </w:r>
        <w:r w:rsidR="00274574">
          <w:rPr>
            <w:noProof/>
            <w:webHidden/>
          </w:rPr>
          <w:tab/>
        </w:r>
        <w:r>
          <w:rPr>
            <w:noProof/>
            <w:webHidden/>
          </w:rPr>
          <w:fldChar w:fldCharType="begin"/>
        </w:r>
        <w:r w:rsidR="00274574">
          <w:rPr>
            <w:noProof/>
            <w:webHidden/>
          </w:rPr>
          <w:instrText xml:space="preserve"> PAGEREF _Toc314485452 \h </w:instrText>
        </w:r>
        <w:r>
          <w:rPr>
            <w:noProof/>
            <w:webHidden/>
          </w:rPr>
        </w:r>
        <w:r>
          <w:rPr>
            <w:noProof/>
            <w:webHidden/>
          </w:rPr>
          <w:fldChar w:fldCharType="separate"/>
        </w:r>
        <w:r w:rsidR="00274574">
          <w:rPr>
            <w:noProof/>
            <w:webHidden/>
          </w:rPr>
          <w:t>10</w:t>
        </w:r>
        <w:r>
          <w:rPr>
            <w:noProof/>
            <w:webHidden/>
          </w:rPr>
          <w:fldChar w:fldCharType="end"/>
        </w:r>
      </w:hyperlink>
    </w:p>
    <w:p w:rsidR="00274574" w:rsidRDefault="000A652E">
      <w:pPr>
        <w:pStyle w:val="Verzeichnis3"/>
        <w:tabs>
          <w:tab w:val="left" w:pos="1202"/>
          <w:tab w:val="right" w:leader="dot" w:pos="9061"/>
        </w:tabs>
        <w:rPr>
          <w:rFonts w:asciiTheme="minorHAnsi" w:eastAsiaTheme="minorEastAsia" w:hAnsiTheme="minorHAnsi" w:cstheme="minorBidi"/>
          <w:noProof/>
          <w:sz w:val="22"/>
          <w:szCs w:val="22"/>
        </w:rPr>
      </w:pPr>
      <w:hyperlink w:anchor="_Toc314485453" w:history="1">
        <w:r w:rsidR="00274574" w:rsidRPr="00CB3D1F">
          <w:rPr>
            <w:rStyle w:val="Hyperlink"/>
            <w:noProof/>
            <w:lang w:val="en-GB"/>
          </w:rPr>
          <w:t>5.3.3</w:t>
        </w:r>
        <w:r w:rsidR="00274574">
          <w:rPr>
            <w:rFonts w:asciiTheme="minorHAnsi" w:eastAsiaTheme="minorEastAsia" w:hAnsiTheme="minorHAnsi" w:cstheme="minorBidi"/>
            <w:noProof/>
            <w:sz w:val="22"/>
            <w:szCs w:val="22"/>
          </w:rPr>
          <w:tab/>
        </w:r>
        <w:r w:rsidR="00274574" w:rsidRPr="00CB3D1F">
          <w:rPr>
            <w:rStyle w:val="Hyperlink"/>
            <w:noProof/>
            <w:lang w:val="en-GB"/>
          </w:rPr>
          <w:t>Glide path</w:t>
        </w:r>
        <w:r w:rsidR="00274574">
          <w:rPr>
            <w:noProof/>
            <w:webHidden/>
          </w:rPr>
          <w:tab/>
        </w:r>
        <w:r>
          <w:rPr>
            <w:noProof/>
            <w:webHidden/>
          </w:rPr>
          <w:fldChar w:fldCharType="begin"/>
        </w:r>
        <w:r w:rsidR="00274574">
          <w:rPr>
            <w:noProof/>
            <w:webHidden/>
          </w:rPr>
          <w:instrText xml:space="preserve"> PAGEREF _Toc314485453 \h </w:instrText>
        </w:r>
        <w:r>
          <w:rPr>
            <w:noProof/>
            <w:webHidden/>
          </w:rPr>
        </w:r>
        <w:r>
          <w:rPr>
            <w:noProof/>
            <w:webHidden/>
          </w:rPr>
          <w:fldChar w:fldCharType="separate"/>
        </w:r>
        <w:r w:rsidR="00274574">
          <w:rPr>
            <w:noProof/>
            <w:webHidden/>
          </w:rPr>
          <w:t>11</w:t>
        </w:r>
        <w:r>
          <w:rPr>
            <w:noProof/>
            <w:webHidden/>
          </w:rPr>
          <w:fldChar w:fldCharType="end"/>
        </w:r>
      </w:hyperlink>
    </w:p>
    <w:p w:rsidR="00274574" w:rsidRDefault="000A652E">
      <w:pPr>
        <w:pStyle w:val="Verzeichnis3"/>
        <w:tabs>
          <w:tab w:val="left" w:pos="1202"/>
          <w:tab w:val="right" w:leader="dot" w:pos="9061"/>
        </w:tabs>
        <w:rPr>
          <w:rFonts w:asciiTheme="minorHAnsi" w:eastAsiaTheme="minorEastAsia" w:hAnsiTheme="minorHAnsi" w:cstheme="minorBidi"/>
          <w:noProof/>
          <w:sz w:val="22"/>
          <w:szCs w:val="22"/>
        </w:rPr>
      </w:pPr>
      <w:hyperlink w:anchor="_Toc314485454" w:history="1">
        <w:r w:rsidR="00274574" w:rsidRPr="00CB3D1F">
          <w:rPr>
            <w:rStyle w:val="Hyperlink"/>
            <w:noProof/>
            <w:lang w:val="en-GB"/>
          </w:rPr>
          <w:t>5.3.4</w:t>
        </w:r>
        <w:r w:rsidR="00274574">
          <w:rPr>
            <w:rFonts w:asciiTheme="minorHAnsi" w:eastAsiaTheme="minorEastAsia" w:hAnsiTheme="minorHAnsi" w:cstheme="minorBidi"/>
            <w:noProof/>
            <w:sz w:val="22"/>
            <w:szCs w:val="22"/>
          </w:rPr>
          <w:tab/>
        </w:r>
        <w:r w:rsidR="00274574" w:rsidRPr="00CB3D1F">
          <w:rPr>
            <w:rStyle w:val="Hyperlink"/>
            <w:noProof/>
            <w:lang w:val="en-GB"/>
          </w:rPr>
          <w:t>Retail-minus</w:t>
        </w:r>
        <w:r w:rsidR="00274574">
          <w:rPr>
            <w:noProof/>
            <w:webHidden/>
          </w:rPr>
          <w:tab/>
        </w:r>
        <w:r>
          <w:rPr>
            <w:noProof/>
            <w:webHidden/>
          </w:rPr>
          <w:fldChar w:fldCharType="begin"/>
        </w:r>
        <w:r w:rsidR="00274574">
          <w:rPr>
            <w:noProof/>
            <w:webHidden/>
          </w:rPr>
          <w:instrText xml:space="preserve"> PAGEREF _Toc314485454 \h </w:instrText>
        </w:r>
        <w:r>
          <w:rPr>
            <w:noProof/>
            <w:webHidden/>
          </w:rPr>
        </w:r>
        <w:r>
          <w:rPr>
            <w:noProof/>
            <w:webHidden/>
          </w:rPr>
          <w:fldChar w:fldCharType="separate"/>
        </w:r>
        <w:r w:rsidR="00274574">
          <w:rPr>
            <w:noProof/>
            <w:webHidden/>
          </w:rPr>
          <w:t>11</w:t>
        </w:r>
        <w:r>
          <w:rPr>
            <w:noProof/>
            <w:webHidden/>
          </w:rPr>
          <w:fldChar w:fldCharType="end"/>
        </w:r>
      </w:hyperlink>
    </w:p>
    <w:p w:rsidR="00274574" w:rsidRDefault="000A652E">
      <w:pPr>
        <w:pStyle w:val="Verzeichnis3"/>
        <w:tabs>
          <w:tab w:val="left" w:pos="1202"/>
          <w:tab w:val="right" w:leader="dot" w:pos="9061"/>
        </w:tabs>
        <w:rPr>
          <w:rFonts w:asciiTheme="minorHAnsi" w:eastAsiaTheme="minorEastAsia" w:hAnsiTheme="minorHAnsi" w:cstheme="minorBidi"/>
          <w:noProof/>
          <w:sz w:val="22"/>
          <w:szCs w:val="22"/>
        </w:rPr>
      </w:pPr>
      <w:hyperlink w:anchor="_Toc314485455" w:history="1">
        <w:r w:rsidR="00274574" w:rsidRPr="00CB3D1F">
          <w:rPr>
            <w:rStyle w:val="Hyperlink"/>
            <w:noProof/>
            <w:lang w:val="en-GB"/>
          </w:rPr>
          <w:t>5.3.5</w:t>
        </w:r>
        <w:r w:rsidR="00274574">
          <w:rPr>
            <w:rFonts w:asciiTheme="minorHAnsi" w:eastAsiaTheme="minorEastAsia" w:hAnsiTheme="minorHAnsi" w:cstheme="minorBidi"/>
            <w:noProof/>
            <w:sz w:val="22"/>
            <w:szCs w:val="22"/>
          </w:rPr>
          <w:tab/>
        </w:r>
        <w:r w:rsidR="00274574" w:rsidRPr="00CB3D1F">
          <w:rPr>
            <w:rStyle w:val="Hyperlink"/>
            <w:noProof/>
            <w:lang w:val="en-GB"/>
          </w:rPr>
          <w:t>SRIC-LRIC mix</w:t>
        </w:r>
        <w:r w:rsidR="00274574">
          <w:rPr>
            <w:noProof/>
            <w:webHidden/>
          </w:rPr>
          <w:tab/>
        </w:r>
        <w:r>
          <w:rPr>
            <w:noProof/>
            <w:webHidden/>
          </w:rPr>
          <w:fldChar w:fldCharType="begin"/>
        </w:r>
        <w:r w:rsidR="00274574">
          <w:rPr>
            <w:noProof/>
            <w:webHidden/>
          </w:rPr>
          <w:instrText xml:space="preserve"> PAGEREF _Toc314485455 \h </w:instrText>
        </w:r>
        <w:r>
          <w:rPr>
            <w:noProof/>
            <w:webHidden/>
          </w:rPr>
        </w:r>
        <w:r>
          <w:rPr>
            <w:noProof/>
            <w:webHidden/>
          </w:rPr>
          <w:fldChar w:fldCharType="separate"/>
        </w:r>
        <w:r w:rsidR="00274574">
          <w:rPr>
            <w:noProof/>
            <w:webHidden/>
          </w:rPr>
          <w:t>12</w:t>
        </w:r>
        <w:r>
          <w:rPr>
            <w:noProof/>
            <w:webHidden/>
          </w:rPr>
          <w:fldChar w:fldCharType="end"/>
        </w:r>
      </w:hyperlink>
    </w:p>
    <w:p w:rsidR="00274574" w:rsidRDefault="000A652E">
      <w:pPr>
        <w:pStyle w:val="Verzeichnis3"/>
        <w:tabs>
          <w:tab w:val="left" w:pos="1202"/>
          <w:tab w:val="right" w:leader="dot" w:pos="9061"/>
        </w:tabs>
        <w:rPr>
          <w:rFonts w:asciiTheme="minorHAnsi" w:eastAsiaTheme="minorEastAsia" w:hAnsiTheme="minorHAnsi" w:cstheme="minorBidi"/>
          <w:noProof/>
          <w:sz w:val="22"/>
          <w:szCs w:val="22"/>
        </w:rPr>
      </w:pPr>
      <w:hyperlink w:anchor="_Toc314485456" w:history="1">
        <w:r w:rsidR="00274574" w:rsidRPr="00CB3D1F">
          <w:rPr>
            <w:rStyle w:val="Hyperlink"/>
            <w:noProof/>
            <w:lang w:val="en-GB"/>
          </w:rPr>
          <w:t>5.3.6</w:t>
        </w:r>
        <w:r w:rsidR="00274574">
          <w:rPr>
            <w:rFonts w:asciiTheme="minorHAnsi" w:eastAsiaTheme="minorEastAsia" w:hAnsiTheme="minorHAnsi" w:cstheme="minorBidi"/>
            <w:noProof/>
            <w:sz w:val="22"/>
            <w:szCs w:val="22"/>
          </w:rPr>
          <w:tab/>
        </w:r>
        <w:r w:rsidR="00274574" w:rsidRPr="00CB3D1F">
          <w:rPr>
            <w:rStyle w:val="Hyperlink"/>
            <w:noProof/>
            <w:lang w:val="en-GB"/>
          </w:rPr>
          <w:t>Other methods</w:t>
        </w:r>
        <w:r w:rsidR="00274574">
          <w:rPr>
            <w:noProof/>
            <w:webHidden/>
          </w:rPr>
          <w:tab/>
        </w:r>
        <w:r>
          <w:rPr>
            <w:noProof/>
            <w:webHidden/>
          </w:rPr>
          <w:fldChar w:fldCharType="begin"/>
        </w:r>
        <w:r w:rsidR="00274574">
          <w:rPr>
            <w:noProof/>
            <w:webHidden/>
          </w:rPr>
          <w:instrText xml:space="preserve"> PAGEREF _Toc314485456 \h </w:instrText>
        </w:r>
        <w:r>
          <w:rPr>
            <w:noProof/>
            <w:webHidden/>
          </w:rPr>
        </w:r>
        <w:r>
          <w:rPr>
            <w:noProof/>
            <w:webHidden/>
          </w:rPr>
          <w:fldChar w:fldCharType="separate"/>
        </w:r>
        <w:r w:rsidR="00274574">
          <w:rPr>
            <w:noProof/>
            <w:webHidden/>
          </w:rPr>
          <w:t>12</w:t>
        </w:r>
        <w:r>
          <w:rPr>
            <w:noProof/>
            <w:webHidden/>
          </w:rPr>
          <w:fldChar w:fldCharType="end"/>
        </w:r>
      </w:hyperlink>
    </w:p>
    <w:p w:rsidR="00274574" w:rsidRDefault="000A652E">
      <w:pPr>
        <w:pStyle w:val="Verzeichnis2"/>
        <w:tabs>
          <w:tab w:val="left" w:pos="720"/>
          <w:tab w:val="right" w:leader="dot" w:pos="9061"/>
        </w:tabs>
        <w:rPr>
          <w:rFonts w:asciiTheme="minorHAnsi" w:eastAsiaTheme="minorEastAsia" w:hAnsiTheme="minorHAnsi" w:cstheme="minorBidi"/>
          <w:noProof/>
          <w:sz w:val="22"/>
          <w:szCs w:val="22"/>
        </w:rPr>
      </w:pPr>
      <w:hyperlink w:anchor="_Toc314485457" w:history="1">
        <w:r w:rsidR="00274574" w:rsidRPr="00CB3D1F">
          <w:rPr>
            <w:rStyle w:val="Hyperlink"/>
            <w:noProof/>
            <w:lang w:val="en-GB"/>
          </w:rPr>
          <w:t>5.4</w:t>
        </w:r>
        <w:r w:rsidR="00274574">
          <w:rPr>
            <w:rFonts w:asciiTheme="minorHAnsi" w:eastAsiaTheme="minorEastAsia" w:hAnsiTheme="minorHAnsi" w:cstheme="minorBidi"/>
            <w:noProof/>
            <w:sz w:val="22"/>
            <w:szCs w:val="22"/>
          </w:rPr>
          <w:tab/>
        </w:r>
        <w:r w:rsidR="00274574" w:rsidRPr="00CB3D1F">
          <w:rPr>
            <w:rStyle w:val="Hyperlink"/>
            <w:noProof/>
            <w:lang w:val="en-GB"/>
          </w:rPr>
          <w:t>Interconnection</w:t>
        </w:r>
        <w:r w:rsidR="00274574">
          <w:rPr>
            <w:noProof/>
            <w:webHidden/>
          </w:rPr>
          <w:tab/>
        </w:r>
        <w:r>
          <w:rPr>
            <w:noProof/>
            <w:webHidden/>
          </w:rPr>
          <w:fldChar w:fldCharType="begin"/>
        </w:r>
        <w:r w:rsidR="00274574">
          <w:rPr>
            <w:noProof/>
            <w:webHidden/>
          </w:rPr>
          <w:instrText xml:space="preserve"> PAGEREF _Toc314485457 \h </w:instrText>
        </w:r>
        <w:r>
          <w:rPr>
            <w:noProof/>
            <w:webHidden/>
          </w:rPr>
        </w:r>
        <w:r>
          <w:rPr>
            <w:noProof/>
            <w:webHidden/>
          </w:rPr>
          <w:fldChar w:fldCharType="separate"/>
        </w:r>
        <w:r w:rsidR="00274574">
          <w:rPr>
            <w:noProof/>
            <w:webHidden/>
          </w:rPr>
          <w:t>13</w:t>
        </w:r>
        <w:r>
          <w:rPr>
            <w:noProof/>
            <w:webHidden/>
          </w:rPr>
          <w:fldChar w:fldCharType="end"/>
        </w:r>
      </w:hyperlink>
    </w:p>
    <w:p w:rsidR="00274574" w:rsidRDefault="000A652E">
      <w:pPr>
        <w:pStyle w:val="Verzeichnis2"/>
        <w:tabs>
          <w:tab w:val="left" w:pos="720"/>
          <w:tab w:val="right" w:leader="dot" w:pos="9061"/>
        </w:tabs>
        <w:rPr>
          <w:rFonts w:asciiTheme="minorHAnsi" w:eastAsiaTheme="minorEastAsia" w:hAnsiTheme="minorHAnsi" w:cstheme="minorBidi"/>
          <w:noProof/>
          <w:sz w:val="22"/>
          <w:szCs w:val="22"/>
        </w:rPr>
      </w:pPr>
      <w:hyperlink w:anchor="_Toc314485458" w:history="1">
        <w:r w:rsidR="00274574" w:rsidRPr="00CB3D1F">
          <w:rPr>
            <w:rStyle w:val="Hyperlink"/>
            <w:noProof/>
            <w:lang w:val="en-GB"/>
          </w:rPr>
          <w:t>5.5</w:t>
        </w:r>
        <w:r w:rsidR="00274574">
          <w:rPr>
            <w:rFonts w:asciiTheme="minorHAnsi" w:eastAsiaTheme="minorEastAsia" w:hAnsiTheme="minorHAnsi" w:cstheme="minorBidi"/>
            <w:noProof/>
            <w:sz w:val="22"/>
            <w:szCs w:val="22"/>
          </w:rPr>
          <w:tab/>
        </w:r>
        <w:r w:rsidR="00274574" w:rsidRPr="00CB3D1F">
          <w:rPr>
            <w:rStyle w:val="Hyperlink"/>
            <w:noProof/>
            <w:lang w:val="en-GB"/>
          </w:rPr>
          <w:t>OFCOM approach to a modern telecoms network based on NGN</w:t>
        </w:r>
        <w:r w:rsidR="00274574">
          <w:rPr>
            <w:noProof/>
            <w:webHidden/>
          </w:rPr>
          <w:tab/>
        </w:r>
        <w:r>
          <w:rPr>
            <w:noProof/>
            <w:webHidden/>
          </w:rPr>
          <w:fldChar w:fldCharType="begin"/>
        </w:r>
        <w:r w:rsidR="00274574">
          <w:rPr>
            <w:noProof/>
            <w:webHidden/>
          </w:rPr>
          <w:instrText xml:space="preserve"> PAGEREF _Toc314485458 \h </w:instrText>
        </w:r>
        <w:r>
          <w:rPr>
            <w:noProof/>
            <w:webHidden/>
          </w:rPr>
        </w:r>
        <w:r>
          <w:rPr>
            <w:noProof/>
            <w:webHidden/>
          </w:rPr>
          <w:fldChar w:fldCharType="separate"/>
        </w:r>
        <w:r w:rsidR="00274574">
          <w:rPr>
            <w:noProof/>
            <w:webHidden/>
          </w:rPr>
          <w:t>13</w:t>
        </w:r>
        <w:r>
          <w:rPr>
            <w:noProof/>
            <w:webHidden/>
          </w:rPr>
          <w:fldChar w:fldCharType="end"/>
        </w:r>
      </w:hyperlink>
    </w:p>
    <w:p w:rsidR="00274574" w:rsidRDefault="000A652E">
      <w:pPr>
        <w:pStyle w:val="Verzeichnis2"/>
        <w:tabs>
          <w:tab w:val="left" w:pos="720"/>
          <w:tab w:val="right" w:leader="dot" w:pos="9061"/>
        </w:tabs>
        <w:rPr>
          <w:rFonts w:asciiTheme="minorHAnsi" w:eastAsiaTheme="minorEastAsia" w:hAnsiTheme="minorHAnsi" w:cstheme="minorBidi"/>
          <w:noProof/>
          <w:sz w:val="22"/>
          <w:szCs w:val="22"/>
        </w:rPr>
      </w:pPr>
      <w:hyperlink w:anchor="_Toc314485459" w:history="1">
        <w:r w:rsidR="00274574" w:rsidRPr="00CB3D1F">
          <w:rPr>
            <w:rStyle w:val="Hyperlink"/>
            <w:noProof/>
            <w:lang w:val="en-GB"/>
          </w:rPr>
          <w:t>5.6</w:t>
        </w:r>
        <w:r w:rsidR="00274574">
          <w:rPr>
            <w:rFonts w:asciiTheme="minorHAnsi" w:eastAsiaTheme="minorEastAsia" w:hAnsiTheme="minorHAnsi" w:cstheme="minorBidi"/>
            <w:noProof/>
            <w:sz w:val="22"/>
            <w:szCs w:val="22"/>
          </w:rPr>
          <w:tab/>
        </w:r>
        <w:r w:rsidR="00274574" w:rsidRPr="00CB3D1F">
          <w:rPr>
            <w:rStyle w:val="Hyperlink"/>
            <w:noProof/>
            <w:lang w:val="en-GB"/>
          </w:rPr>
          <w:t>Comments</w:t>
        </w:r>
        <w:r w:rsidR="00274574">
          <w:rPr>
            <w:noProof/>
            <w:webHidden/>
          </w:rPr>
          <w:tab/>
        </w:r>
        <w:r>
          <w:rPr>
            <w:noProof/>
            <w:webHidden/>
          </w:rPr>
          <w:fldChar w:fldCharType="begin"/>
        </w:r>
        <w:r w:rsidR="00274574">
          <w:rPr>
            <w:noProof/>
            <w:webHidden/>
          </w:rPr>
          <w:instrText xml:space="preserve"> PAGEREF _Toc314485459 \h </w:instrText>
        </w:r>
        <w:r>
          <w:rPr>
            <w:noProof/>
            <w:webHidden/>
          </w:rPr>
        </w:r>
        <w:r>
          <w:rPr>
            <w:noProof/>
            <w:webHidden/>
          </w:rPr>
          <w:fldChar w:fldCharType="separate"/>
        </w:r>
        <w:r w:rsidR="00274574">
          <w:rPr>
            <w:noProof/>
            <w:webHidden/>
          </w:rPr>
          <w:t>15</w:t>
        </w:r>
        <w:r>
          <w:rPr>
            <w:noProof/>
            <w:webHidden/>
          </w:rPr>
          <w:fldChar w:fldCharType="end"/>
        </w:r>
      </w:hyperlink>
    </w:p>
    <w:p w:rsidR="005469D1" w:rsidRPr="00FD6EB2" w:rsidRDefault="000A652E" w:rsidP="00965741">
      <w:pPr>
        <w:pStyle w:val="Verzeichnistitel"/>
        <w:rPr>
          <w:b w:val="0"/>
          <w:lang w:val="en-GB"/>
        </w:rPr>
      </w:pPr>
      <w:r w:rsidRPr="00FD6EB2">
        <w:rPr>
          <w:lang w:val="en-GB"/>
        </w:rPr>
        <w:fldChar w:fldCharType="end"/>
      </w:r>
      <w:r w:rsidR="005469D1" w:rsidRPr="00FD6EB2">
        <w:rPr>
          <w:b w:val="0"/>
          <w:lang w:val="en-GB"/>
        </w:rPr>
        <w:t xml:space="preserve"> </w:t>
      </w:r>
    </w:p>
    <w:p w:rsidR="005469D1" w:rsidRPr="00FD6EB2" w:rsidRDefault="005469D1" w:rsidP="004A0175">
      <w:pPr>
        <w:pStyle w:val="Verzeichnistitel"/>
        <w:rPr>
          <w:lang w:val="en-GB"/>
        </w:rPr>
      </w:pPr>
      <w:r w:rsidRPr="00FD6EB2">
        <w:rPr>
          <w:lang w:val="en-GB"/>
        </w:rPr>
        <w:t>Referen</w:t>
      </w:r>
      <w:r w:rsidR="00FB08C0" w:rsidRPr="00FD6EB2">
        <w:rPr>
          <w:lang w:val="en-GB"/>
        </w:rPr>
        <w:t>ces</w:t>
      </w:r>
    </w:p>
    <w:p w:rsidR="00EA74FB" w:rsidRDefault="000A652E">
      <w:pPr>
        <w:pStyle w:val="Abbildungsverzeichnis"/>
        <w:tabs>
          <w:tab w:val="right" w:leader="dot" w:pos="9061"/>
        </w:tabs>
        <w:rPr>
          <w:rFonts w:asciiTheme="minorHAnsi" w:eastAsiaTheme="minorEastAsia" w:hAnsiTheme="minorHAnsi" w:cstheme="minorBidi"/>
          <w:noProof/>
          <w:sz w:val="22"/>
          <w:szCs w:val="22"/>
        </w:rPr>
      </w:pPr>
      <w:r w:rsidRPr="00FD6EB2">
        <w:rPr>
          <w:b/>
          <w:lang w:val="en-GB"/>
        </w:rPr>
        <w:fldChar w:fldCharType="begin"/>
      </w:r>
      <w:r w:rsidR="005469D1" w:rsidRPr="00FD6EB2">
        <w:rPr>
          <w:b/>
          <w:lang w:val="en-GB"/>
        </w:rPr>
        <w:instrText xml:space="preserve"> TOC \f F \t "Referenzen" \c </w:instrText>
      </w:r>
      <w:r w:rsidRPr="00FD6EB2">
        <w:rPr>
          <w:b/>
          <w:lang w:val="en-GB"/>
        </w:rPr>
        <w:fldChar w:fldCharType="separate"/>
      </w:r>
      <w:r w:rsidR="00EA74FB" w:rsidRPr="00D37770">
        <w:rPr>
          <w:noProof/>
          <w:lang w:val="en-GB"/>
        </w:rPr>
        <w:t>References</w:t>
      </w:r>
      <w:r w:rsidR="00EA74FB">
        <w:rPr>
          <w:noProof/>
        </w:rPr>
        <w:tab/>
      </w:r>
      <w:r>
        <w:rPr>
          <w:noProof/>
        </w:rPr>
        <w:fldChar w:fldCharType="begin"/>
      </w:r>
      <w:r w:rsidR="00EA74FB">
        <w:rPr>
          <w:noProof/>
        </w:rPr>
        <w:instrText xml:space="preserve"> PAGEREF _Toc314467506 \h </w:instrText>
      </w:r>
      <w:r>
        <w:rPr>
          <w:noProof/>
        </w:rPr>
      </w:r>
      <w:r>
        <w:rPr>
          <w:noProof/>
        </w:rPr>
        <w:fldChar w:fldCharType="separate"/>
      </w:r>
      <w:r w:rsidR="00274574">
        <w:rPr>
          <w:noProof/>
        </w:rPr>
        <w:t>16</w:t>
      </w:r>
      <w:r>
        <w:rPr>
          <w:noProof/>
        </w:rPr>
        <w:fldChar w:fldCharType="end"/>
      </w:r>
    </w:p>
    <w:p w:rsidR="005469D1" w:rsidRPr="00FD6EB2" w:rsidRDefault="000A652E" w:rsidP="005D0A22">
      <w:pPr>
        <w:pStyle w:val="Abbildungsverzeichnis"/>
        <w:tabs>
          <w:tab w:val="right" w:leader="dot" w:pos="9061"/>
        </w:tabs>
        <w:spacing w:before="240"/>
        <w:ind w:left="0" w:firstLine="0"/>
        <w:rPr>
          <w:rStyle w:val="Hyperlink"/>
          <w:color w:val="auto"/>
          <w:lang w:val="en-GB"/>
        </w:rPr>
      </w:pPr>
      <w:r w:rsidRPr="00FD6EB2">
        <w:rPr>
          <w:b/>
          <w:lang w:val="en-GB"/>
        </w:rPr>
        <w:fldChar w:fldCharType="end"/>
      </w:r>
      <w:r w:rsidR="005469D1" w:rsidRPr="00FD6EB2">
        <w:rPr>
          <w:rStyle w:val="Hyperlink"/>
          <w:color w:val="auto"/>
          <w:lang w:val="en-GB"/>
        </w:rPr>
        <w:t xml:space="preserve"> </w:t>
      </w:r>
    </w:p>
    <w:p w:rsidR="005469D1" w:rsidRPr="00FD6EB2" w:rsidRDefault="005469D1" w:rsidP="000A3769">
      <w:pPr>
        <w:ind w:right="-108"/>
        <w:jc w:val="both"/>
        <w:rPr>
          <w:lang w:val="en-GB"/>
        </w:rPr>
        <w:sectPr w:rsidR="005469D1" w:rsidRPr="00FD6EB2" w:rsidSect="00AF6591">
          <w:headerReference w:type="default" r:id="rId7"/>
          <w:footerReference w:type="default" r:id="rId8"/>
          <w:headerReference w:type="first" r:id="rId9"/>
          <w:footerReference w:type="first" r:id="rId10"/>
          <w:endnotePr>
            <w:numFmt w:val="decimal"/>
            <w:numStart w:val="20"/>
          </w:endnotePr>
          <w:pgSz w:w="11906" w:h="16838" w:code="9"/>
          <w:pgMar w:top="1134" w:right="1134" w:bottom="1134" w:left="1701" w:header="680" w:footer="907" w:gutter="0"/>
          <w:pgBorders w:offsetFrom="page">
            <w:top w:val="none" w:sz="20" w:space="13" w:color="140030"/>
            <w:left w:val="none" w:sz="18" w:space="8" w:color="FFFFFF" w:frame="1"/>
            <w:bottom w:val="none" w:sz="20" w:space="26" w:color="140024"/>
            <w:right w:val="none" w:sz="0" w:space="15" w:color="140000"/>
          </w:pgBorders>
          <w:pgNumType w:fmt="lowerRoman" w:start="1"/>
          <w:cols w:space="708"/>
          <w:titlePg/>
          <w:docGrid w:linePitch="360"/>
        </w:sectPr>
      </w:pPr>
    </w:p>
    <w:p w:rsidR="005469D1" w:rsidRPr="00FD6EB2" w:rsidRDefault="00FB08C0" w:rsidP="00EA6C2F">
      <w:pPr>
        <w:pStyle w:val="berschrift1"/>
        <w:rPr>
          <w:lang w:val="en-GB"/>
        </w:rPr>
      </w:pPr>
      <w:bookmarkStart w:id="3" w:name="_Toc314485440"/>
      <w:bookmarkEnd w:id="0"/>
      <w:r w:rsidRPr="00FD6EB2">
        <w:rPr>
          <w:lang w:val="en-GB"/>
        </w:rPr>
        <w:lastRenderedPageBreak/>
        <w:t>Introduction</w:t>
      </w:r>
      <w:bookmarkEnd w:id="3"/>
    </w:p>
    <w:p w:rsidR="006E558F" w:rsidRPr="00FD6EB2" w:rsidRDefault="0004558A" w:rsidP="006E558F">
      <w:pPr>
        <w:rPr>
          <w:lang w:val="en-GB"/>
        </w:rPr>
      </w:pPr>
      <w:bookmarkStart w:id="4" w:name="_Ref309974723"/>
      <w:r w:rsidRPr="00FD6EB2">
        <w:rPr>
          <w:rFonts w:eastAsia="Arial" w:cs="Arial"/>
          <w:lang w:val="en-GB"/>
        </w:rPr>
        <w:t>The Federal Office of C</w:t>
      </w:r>
      <w:r w:rsidR="006E558F" w:rsidRPr="00FD6EB2">
        <w:rPr>
          <w:rFonts w:eastAsia="Arial" w:cs="Arial"/>
          <w:lang w:val="en-GB"/>
        </w:rPr>
        <w:t>ommunication</w:t>
      </w:r>
      <w:r w:rsidRPr="00FD6EB2">
        <w:rPr>
          <w:rFonts w:eastAsia="Arial" w:cs="Arial"/>
          <w:lang w:val="en-GB"/>
        </w:rPr>
        <w:t>s</w:t>
      </w:r>
      <w:r w:rsidR="006E558F" w:rsidRPr="00FD6EB2">
        <w:rPr>
          <w:rFonts w:eastAsia="Arial" w:cs="Arial"/>
          <w:lang w:val="en-GB"/>
        </w:rPr>
        <w:t xml:space="preserve"> (OFCOM) is conducting a survey </w:t>
      </w:r>
      <w:r w:rsidR="00AD58A5" w:rsidRPr="00FD6EB2">
        <w:rPr>
          <w:rFonts w:eastAsia="Arial" w:cs="Arial"/>
          <w:lang w:val="en-GB"/>
        </w:rPr>
        <w:t>concerning</w:t>
      </w:r>
      <w:r w:rsidR="006E558F" w:rsidRPr="00FD6EB2">
        <w:rPr>
          <w:rFonts w:eastAsia="Arial" w:cs="Arial"/>
          <w:lang w:val="en-GB"/>
        </w:rPr>
        <w:t xml:space="preserve"> the determination of prices of wholesale products and services in </w:t>
      </w:r>
      <w:r w:rsidR="00AD58A5" w:rsidRPr="00FD6EB2">
        <w:rPr>
          <w:rFonts w:eastAsia="Arial" w:cs="Arial"/>
          <w:lang w:val="en-GB"/>
        </w:rPr>
        <w:t xml:space="preserve">the </w:t>
      </w:r>
      <w:r w:rsidR="006E558F" w:rsidRPr="00FD6EB2">
        <w:rPr>
          <w:rFonts w:eastAsia="Arial" w:cs="Arial"/>
          <w:lang w:val="en-GB"/>
        </w:rPr>
        <w:t xml:space="preserve">telecommunications </w:t>
      </w:r>
      <w:r w:rsidR="00AD58A5" w:rsidRPr="00FD6EB2">
        <w:rPr>
          <w:rFonts w:eastAsia="Arial" w:cs="Arial"/>
          <w:lang w:val="en-GB"/>
        </w:rPr>
        <w:t xml:space="preserve">sector </w:t>
      </w:r>
      <w:r w:rsidR="006E558F" w:rsidRPr="00FD6EB2">
        <w:rPr>
          <w:rFonts w:eastAsia="Arial" w:cs="Arial"/>
          <w:lang w:val="en-GB"/>
        </w:rPr>
        <w:t xml:space="preserve">which are subject to network access regulation. </w:t>
      </w:r>
      <w:r w:rsidR="00AD58A5" w:rsidRPr="00FD6EB2">
        <w:rPr>
          <w:rFonts w:eastAsia="Arial" w:cs="Arial"/>
          <w:lang w:val="en-GB"/>
        </w:rPr>
        <w:t>With</w:t>
      </w:r>
      <w:r w:rsidRPr="00FD6EB2">
        <w:rPr>
          <w:rFonts w:eastAsia="Arial" w:cs="Arial"/>
          <w:lang w:val="en-GB"/>
        </w:rPr>
        <w:t xml:space="preserve"> </w:t>
      </w:r>
      <w:r w:rsidR="006E558F" w:rsidRPr="00FD6EB2">
        <w:rPr>
          <w:rFonts w:eastAsia="Arial" w:cs="Arial"/>
          <w:lang w:val="en-GB"/>
        </w:rPr>
        <w:t xml:space="preserve">this questionnaire, OFCOM intends to </w:t>
      </w:r>
      <w:r w:rsidR="00AD58A5" w:rsidRPr="00FD6EB2">
        <w:rPr>
          <w:rFonts w:eastAsia="Arial" w:cs="Arial"/>
          <w:lang w:val="en-GB"/>
        </w:rPr>
        <w:t>initiate</w:t>
      </w:r>
      <w:r w:rsidR="006E558F" w:rsidRPr="00FD6EB2">
        <w:rPr>
          <w:rFonts w:eastAsia="Arial" w:cs="Arial"/>
          <w:lang w:val="en-GB"/>
        </w:rPr>
        <w:t xml:space="preserve"> a broad technical di</w:t>
      </w:r>
      <w:r w:rsidR="006E558F" w:rsidRPr="00FD6EB2">
        <w:rPr>
          <w:rFonts w:eastAsia="Arial" w:cs="Arial"/>
          <w:lang w:val="en-GB"/>
        </w:rPr>
        <w:t>s</w:t>
      </w:r>
      <w:r w:rsidR="006E558F" w:rsidRPr="00FD6EB2">
        <w:rPr>
          <w:rFonts w:eastAsia="Arial" w:cs="Arial"/>
          <w:lang w:val="en-GB"/>
        </w:rPr>
        <w:t xml:space="preserve">cussion on the principles and methods of price regulation. As the definition of the problem in section </w:t>
      </w:r>
      <w:r w:rsidR="000A652E" w:rsidRPr="00FD6EB2">
        <w:rPr>
          <w:rFonts w:eastAsia="Arial" w:cs="Arial"/>
          <w:lang w:val="en-GB"/>
        </w:rPr>
        <w:fldChar w:fldCharType="begin"/>
      </w:r>
      <w:r w:rsidRPr="00FD6EB2">
        <w:rPr>
          <w:rFonts w:eastAsia="Arial" w:cs="Arial"/>
          <w:lang w:val="en-GB"/>
        </w:rPr>
        <w:instrText xml:space="preserve"> REF _Ref313874160 \r \h </w:instrText>
      </w:r>
      <w:r w:rsidR="000A652E" w:rsidRPr="00FD6EB2">
        <w:rPr>
          <w:rFonts w:eastAsia="Arial" w:cs="Arial"/>
          <w:lang w:val="en-GB"/>
        </w:rPr>
      </w:r>
      <w:r w:rsidR="000A652E" w:rsidRPr="00FD6EB2">
        <w:rPr>
          <w:rFonts w:eastAsia="Arial" w:cs="Arial"/>
          <w:lang w:val="en-GB"/>
        </w:rPr>
        <w:fldChar w:fldCharType="separate"/>
      </w:r>
      <w:r w:rsidR="000F67D4">
        <w:rPr>
          <w:rFonts w:eastAsia="Arial" w:cs="Arial"/>
          <w:lang w:val="en-GB"/>
        </w:rPr>
        <w:t>2</w:t>
      </w:r>
      <w:r w:rsidR="000A652E" w:rsidRPr="00FD6EB2">
        <w:rPr>
          <w:rFonts w:eastAsia="Arial" w:cs="Arial"/>
          <w:lang w:val="en-GB"/>
        </w:rPr>
        <w:fldChar w:fldCharType="end"/>
      </w:r>
      <w:r w:rsidR="006E558F" w:rsidRPr="00FD6EB2">
        <w:rPr>
          <w:rFonts w:eastAsia="Arial" w:cs="Arial"/>
          <w:lang w:val="en-GB"/>
        </w:rPr>
        <w:t xml:space="preserve"> below indicates, a number of </w:t>
      </w:r>
      <w:r w:rsidR="00AD58A5" w:rsidRPr="00FD6EB2">
        <w:rPr>
          <w:rFonts w:eastAsia="Arial" w:cs="Arial"/>
          <w:lang w:val="en-GB"/>
        </w:rPr>
        <w:t>issues are raised</w:t>
      </w:r>
      <w:r w:rsidR="006E558F" w:rsidRPr="00FD6EB2">
        <w:rPr>
          <w:rFonts w:eastAsia="Arial" w:cs="Arial"/>
          <w:lang w:val="en-GB"/>
        </w:rPr>
        <w:t xml:space="preserve"> in </w:t>
      </w:r>
      <w:r w:rsidR="00AD58A5" w:rsidRPr="00FD6EB2">
        <w:rPr>
          <w:rFonts w:eastAsia="Arial" w:cs="Arial"/>
          <w:lang w:val="en-GB"/>
        </w:rPr>
        <w:t>relation to</w:t>
      </w:r>
      <w:r w:rsidR="006E558F" w:rsidRPr="00FD6EB2">
        <w:rPr>
          <w:rFonts w:eastAsia="Arial" w:cs="Arial"/>
          <w:lang w:val="en-GB"/>
        </w:rPr>
        <w:t xml:space="preserve"> the future implementation of the </w:t>
      </w:r>
      <w:r w:rsidRPr="00FD6EB2">
        <w:rPr>
          <w:rFonts w:eastAsia="Arial" w:cs="Arial"/>
          <w:lang w:val="en-GB"/>
        </w:rPr>
        <w:t>approach to price regulation</w:t>
      </w:r>
      <w:r w:rsidR="00D7199B" w:rsidRPr="00FD6EB2">
        <w:rPr>
          <w:rFonts w:eastAsia="Arial" w:cs="Arial"/>
          <w:lang w:val="en-GB"/>
        </w:rPr>
        <w:t xml:space="preserve"> currently in practice</w:t>
      </w:r>
      <w:r w:rsidR="006E558F" w:rsidRPr="00FD6EB2">
        <w:rPr>
          <w:rFonts w:eastAsia="Arial" w:cs="Arial"/>
          <w:lang w:val="en-GB"/>
        </w:rPr>
        <w:t xml:space="preserve">. </w:t>
      </w:r>
      <w:r w:rsidR="0023026D" w:rsidRPr="00FD6EB2">
        <w:rPr>
          <w:rFonts w:eastAsia="Arial" w:cs="Arial"/>
          <w:lang w:val="en-GB"/>
        </w:rPr>
        <w:t xml:space="preserve">The questionnaire is intended to establish a basis, in order to understand the perception of the problem in the telecommunications </w:t>
      </w:r>
      <w:r w:rsidR="00D7199B" w:rsidRPr="00FD6EB2">
        <w:rPr>
          <w:rFonts w:eastAsia="Arial" w:cs="Arial"/>
          <w:lang w:val="en-GB"/>
        </w:rPr>
        <w:t>sector</w:t>
      </w:r>
      <w:r w:rsidR="0023026D" w:rsidRPr="00FD6EB2">
        <w:rPr>
          <w:rFonts w:eastAsia="Arial" w:cs="Arial"/>
          <w:lang w:val="en-GB"/>
        </w:rPr>
        <w:t xml:space="preserve"> and to acquire knowledge of what effects can be achieved </w:t>
      </w:r>
      <w:r w:rsidR="00D7199B" w:rsidRPr="00FD6EB2">
        <w:rPr>
          <w:rFonts w:eastAsia="Arial" w:cs="Arial"/>
          <w:lang w:val="en-GB"/>
        </w:rPr>
        <w:t>with</w:t>
      </w:r>
      <w:r w:rsidR="0023026D" w:rsidRPr="00FD6EB2">
        <w:rPr>
          <w:rFonts w:eastAsia="Arial" w:cs="Arial"/>
          <w:lang w:val="en-GB"/>
        </w:rPr>
        <w:t xml:space="preserve"> the different options for action.</w:t>
      </w:r>
    </w:p>
    <w:p w:rsidR="006E558F" w:rsidRPr="00FD6EB2" w:rsidRDefault="006E558F" w:rsidP="006E558F">
      <w:pPr>
        <w:rPr>
          <w:lang w:val="en-GB"/>
        </w:rPr>
      </w:pPr>
      <w:r w:rsidRPr="00FD6EB2">
        <w:rPr>
          <w:rFonts w:eastAsia="Arial" w:cs="Arial"/>
          <w:lang w:val="en-GB"/>
        </w:rPr>
        <w:t>The following aspects in particular constitute the background to this survey:</w:t>
      </w:r>
    </w:p>
    <w:p w:rsidR="001D2E2F" w:rsidRDefault="00E85527">
      <w:pPr>
        <w:numPr>
          <w:ilvl w:val="0"/>
          <w:numId w:val="22"/>
        </w:numPr>
        <w:spacing w:after="0"/>
        <w:ind w:left="357" w:hanging="357"/>
        <w:rPr>
          <w:lang w:val="en-GB"/>
        </w:rPr>
      </w:pPr>
      <w:r>
        <w:rPr>
          <w:rFonts w:eastAsia="Arial" w:cs="Arial"/>
          <w:lang w:val="en-GB"/>
        </w:rPr>
        <w:t>C</w:t>
      </w:r>
      <w:r w:rsidR="006E558F" w:rsidRPr="00FD6EB2">
        <w:rPr>
          <w:rFonts w:eastAsia="Arial" w:cs="Arial"/>
          <w:lang w:val="en-GB"/>
        </w:rPr>
        <w:t xml:space="preserve">riticism has been expressed </w:t>
      </w:r>
      <w:r w:rsidR="00D7199B" w:rsidRPr="00FD6EB2">
        <w:rPr>
          <w:rFonts w:eastAsia="Arial" w:cs="Arial"/>
          <w:lang w:val="en-GB"/>
        </w:rPr>
        <w:t>by</w:t>
      </w:r>
      <w:r w:rsidR="006E558F" w:rsidRPr="00FD6EB2">
        <w:rPr>
          <w:rFonts w:eastAsia="Arial" w:cs="Arial"/>
          <w:lang w:val="en-GB"/>
        </w:rPr>
        <w:t xml:space="preserve"> </w:t>
      </w:r>
      <w:r w:rsidR="0023026D" w:rsidRPr="00FD6EB2">
        <w:rPr>
          <w:rFonts w:eastAsia="Arial" w:cs="Arial"/>
          <w:lang w:val="en-GB"/>
        </w:rPr>
        <w:t>various</w:t>
      </w:r>
      <w:r w:rsidR="006E558F" w:rsidRPr="00FD6EB2">
        <w:rPr>
          <w:rFonts w:eastAsia="Arial" w:cs="Arial"/>
          <w:lang w:val="en-GB"/>
        </w:rPr>
        <w:t xml:space="preserve"> </w:t>
      </w:r>
      <w:r w:rsidR="00D7199B" w:rsidRPr="00FD6EB2">
        <w:rPr>
          <w:rFonts w:eastAsia="Arial" w:cs="Arial"/>
          <w:lang w:val="en-GB"/>
        </w:rPr>
        <w:t>parties regarding</w:t>
      </w:r>
      <w:r w:rsidR="006E558F" w:rsidRPr="00FD6EB2">
        <w:rPr>
          <w:rFonts w:eastAsia="Arial" w:cs="Arial"/>
          <w:lang w:val="en-GB"/>
        </w:rPr>
        <w:t xml:space="preserve"> the relevant provisions in the ord</w:t>
      </w:r>
      <w:r w:rsidR="006E558F" w:rsidRPr="00FD6EB2">
        <w:rPr>
          <w:rFonts w:eastAsia="Arial" w:cs="Arial"/>
          <w:lang w:val="en-GB"/>
        </w:rPr>
        <w:t>i</w:t>
      </w:r>
      <w:r w:rsidR="006E558F" w:rsidRPr="00FD6EB2">
        <w:rPr>
          <w:rFonts w:eastAsia="Arial" w:cs="Arial"/>
          <w:lang w:val="en-GB"/>
        </w:rPr>
        <w:t xml:space="preserve">nances concerning the calculation of cost-based access prices. </w:t>
      </w:r>
    </w:p>
    <w:p w:rsidR="001D2E2F" w:rsidRDefault="006E558F">
      <w:pPr>
        <w:numPr>
          <w:ilvl w:val="0"/>
          <w:numId w:val="22"/>
        </w:numPr>
        <w:spacing w:after="0"/>
        <w:ind w:left="357" w:hanging="357"/>
        <w:rPr>
          <w:lang w:val="en-GB"/>
        </w:rPr>
      </w:pPr>
      <w:r w:rsidRPr="00FD6EB2">
        <w:rPr>
          <w:rFonts w:eastAsia="Arial" w:cs="Arial"/>
          <w:lang w:val="en-GB"/>
        </w:rPr>
        <w:t xml:space="preserve">In its evaluation of the telecommunications market (cf. [1]), the Federal Council expressed the need for a </w:t>
      </w:r>
      <w:r w:rsidR="00CA58D9" w:rsidRPr="00FD6EB2">
        <w:rPr>
          <w:rFonts w:eastAsia="Arial" w:cs="Arial"/>
          <w:lang w:val="en-GB"/>
        </w:rPr>
        <w:t>more in-depth</w:t>
      </w:r>
      <w:r w:rsidRPr="00FD6EB2">
        <w:rPr>
          <w:rFonts w:eastAsia="Arial" w:cs="Arial"/>
          <w:lang w:val="en-GB"/>
        </w:rPr>
        <w:t xml:space="preserve"> </w:t>
      </w:r>
      <w:r w:rsidR="00CA58D9" w:rsidRPr="00FD6EB2">
        <w:rPr>
          <w:rFonts w:eastAsia="Arial" w:cs="Arial"/>
          <w:lang w:val="en-GB"/>
        </w:rPr>
        <w:t>examination</w:t>
      </w:r>
      <w:r w:rsidRPr="00FD6EB2">
        <w:rPr>
          <w:rFonts w:eastAsia="Arial" w:cs="Arial"/>
          <w:lang w:val="en-GB"/>
        </w:rPr>
        <w:t xml:space="preserve"> of the method of calculating costs. In particular, attention was given to the use of replacement costs </w:t>
      </w:r>
      <w:r w:rsidR="000F67D4">
        <w:rPr>
          <w:rFonts w:eastAsia="Arial" w:cs="Arial"/>
          <w:lang w:val="en-GB"/>
        </w:rPr>
        <w:t>in contrast to</w:t>
      </w:r>
      <w:r w:rsidRPr="00FD6EB2">
        <w:rPr>
          <w:rFonts w:eastAsia="Arial" w:cs="Arial"/>
          <w:lang w:val="en-GB"/>
        </w:rPr>
        <w:t xml:space="preserve"> historic costs. As is evident from its r</w:t>
      </w:r>
      <w:r w:rsidRPr="00FD6EB2">
        <w:rPr>
          <w:rFonts w:eastAsia="Arial" w:cs="Arial"/>
          <w:lang w:val="en-GB"/>
        </w:rPr>
        <w:t>e</w:t>
      </w:r>
      <w:r w:rsidRPr="00FD6EB2">
        <w:rPr>
          <w:rFonts w:eastAsia="Arial" w:cs="Arial"/>
          <w:lang w:val="en-GB"/>
        </w:rPr>
        <w:t>sponse to the interpellation by a member of the Council of States, Filippo Lombardi (cf. [2]), it must also be borne in mind in this context that parts of the prescribed methodology no longer take suff</w:t>
      </w:r>
      <w:r w:rsidRPr="00FD6EB2">
        <w:rPr>
          <w:rFonts w:eastAsia="Arial" w:cs="Arial"/>
          <w:lang w:val="en-GB"/>
        </w:rPr>
        <w:t>i</w:t>
      </w:r>
      <w:r w:rsidRPr="00FD6EB2">
        <w:rPr>
          <w:rFonts w:eastAsia="Arial" w:cs="Arial"/>
          <w:lang w:val="en-GB"/>
        </w:rPr>
        <w:t xml:space="preserve">cient account of technological </w:t>
      </w:r>
      <w:r w:rsidR="00CA58D9" w:rsidRPr="00FD6EB2">
        <w:rPr>
          <w:rFonts w:eastAsia="Arial" w:cs="Arial"/>
          <w:lang w:val="en-GB"/>
        </w:rPr>
        <w:t>development</w:t>
      </w:r>
      <w:r w:rsidR="00746E4C" w:rsidRPr="00FD6EB2">
        <w:rPr>
          <w:rFonts w:eastAsia="Arial" w:cs="Arial"/>
          <w:lang w:val="en-GB"/>
        </w:rPr>
        <w:t>s</w:t>
      </w:r>
      <w:r w:rsidRPr="00FD6EB2">
        <w:rPr>
          <w:rFonts w:eastAsia="Arial" w:cs="Arial"/>
          <w:lang w:val="en-GB"/>
        </w:rPr>
        <w:t xml:space="preserve">. The Federal Council therefore announced that by autumn 2012 it would submit to interested parties a revision of the </w:t>
      </w:r>
      <w:r w:rsidR="0004558A" w:rsidRPr="00FD6EB2">
        <w:rPr>
          <w:rFonts w:eastAsia="Arial" w:cs="Arial"/>
          <w:lang w:val="en-GB"/>
        </w:rPr>
        <w:t xml:space="preserve">Telecommunications Services Ordinance </w:t>
      </w:r>
      <w:r w:rsidRPr="00FD6EB2">
        <w:rPr>
          <w:rFonts w:eastAsia="Arial" w:cs="Arial"/>
          <w:lang w:val="en-GB"/>
        </w:rPr>
        <w:t>(TSO; cf. [3])</w:t>
      </w:r>
      <w:r w:rsidR="0004558A" w:rsidRPr="00FD6EB2">
        <w:rPr>
          <w:rFonts w:eastAsia="Arial" w:cs="Arial"/>
          <w:lang w:val="en-GB"/>
        </w:rPr>
        <w:t>,</w:t>
      </w:r>
      <w:r w:rsidRPr="00FD6EB2">
        <w:rPr>
          <w:rFonts w:eastAsia="Arial" w:cs="Arial"/>
          <w:lang w:val="en-GB"/>
        </w:rPr>
        <w:t xml:space="preserve"> with alternative cost calculation methods, for public consultation. It is of the opinion that a sustainable solution can be achieved only by involving the parties concerned and their </w:t>
      </w:r>
      <w:r w:rsidR="00CA58D9" w:rsidRPr="00FD6EB2">
        <w:rPr>
          <w:rFonts w:eastAsia="Arial" w:cs="Arial"/>
          <w:lang w:val="en-GB"/>
        </w:rPr>
        <w:t>somewhat</w:t>
      </w:r>
      <w:r w:rsidRPr="00FD6EB2">
        <w:rPr>
          <w:rFonts w:eastAsia="Arial" w:cs="Arial"/>
          <w:lang w:val="en-GB"/>
        </w:rPr>
        <w:t xml:space="preserve"> diverg</w:t>
      </w:r>
      <w:r w:rsidR="00CA58D9" w:rsidRPr="00FD6EB2">
        <w:rPr>
          <w:rFonts w:eastAsia="Arial" w:cs="Arial"/>
          <w:lang w:val="en-GB"/>
        </w:rPr>
        <w:t>ent</w:t>
      </w:r>
      <w:r w:rsidRPr="00FD6EB2">
        <w:rPr>
          <w:rFonts w:eastAsia="Arial" w:cs="Arial"/>
          <w:lang w:val="en-GB"/>
        </w:rPr>
        <w:t xml:space="preserve"> interests. The survey is therefore intended to give those concerned an early opportunity to </w:t>
      </w:r>
      <w:r w:rsidR="0004558A" w:rsidRPr="00FD6EB2">
        <w:rPr>
          <w:rFonts w:eastAsia="Arial" w:cs="Arial"/>
          <w:lang w:val="en-GB"/>
        </w:rPr>
        <w:t xml:space="preserve">give their expert opinions </w:t>
      </w:r>
      <w:r w:rsidRPr="00FD6EB2">
        <w:rPr>
          <w:rFonts w:eastAsia="Arial" w:cs="Arial"/>
          <w:lang w:val="en-GB"/>
        </w:rPr>
        <w:t xml:space="preserve">on </w:t>
      </w:r>
      <w:r w:rsidR="00CA58D9" w:rsidRPr="00FD6EB2">
        <w:rPr>
          <w:rFonts w:eastAsia="Arial" w:cs="Arial"/>
          <w:lang w:val="en-GB"/>
        </w:rPr>
        <w:t>price regulation issues</w:t>
      </w:r>
      <w:r w:rsidRPr="00FD6EB2">
        <w:rPr>
          <w:rFonts w:eastAsia="Arial" w:cs="Arial"/>
          <w:lang w:val="en-GB"/>
        </w:rPr>
        <w:t>.</w:t>
      </w:r>
    </w:p>
    <w:p w:rsidR="001D2E2F" w:rsidRDefault="00CA58D9">
      <w:pPr>
        <w:numPr>
          <w:ilvl w:val="0"/>
          <w:numId w:val="22"/>
        </w:numPr>
        <w:spacing w:after="0"/>
        <w:ind w:left="357" w:hanging="357"/>
        <w:rPr>
          <w:lang w:val="en-GB"/>
        </w:rPr>
      </w:pPr>
      <w:r w:rsidRPr="00FD6EB2">
        <w:rPr>
          <w:rFonts w:eastAsia="Arial" w:cs="Arial"/>
          <w:lang w:val="en-GB"/>
        </w:rPr>
        <w:t>I</w:t>
      </w:r>
      <w:r w:rsidR="006E558F" w:rsidRPr="00FD6EB2">
        <w:rPr>
          <w:rFonts w:eastAsia="Arial" w:cs="Arial"/>
          <w:lang w:val="en-GB"/>
        </w:rPr>
        <w:t>n the deliberations on its decision of 7 December 2011 concerning interconnection, access to the fully unbundled subscriber line and colocation (cf. [4], p. 26 ff.),</w:t>
      </w:r>
      <w:r w:rsidRPr="00FD6EB2">
        <w:rPr>
          <w:rFonts w:eastAsia="Arial" w:cs="Arial"/>
          <w:lang w:val="en-GB"/>
        </w:rPr>
        <w:t xml:space="preserve"> the Federal Communications Commission (ComCom) </w:t>
      </w:r>
      <w:r w:rsidR="006E558F" w:rsidRPr="00FD6EB2">
        <w:rPr>
          <w:rFonts w:eastAsia="Arial" w:cs="Arial"/>
          <w:lang w:val="en-GB"/>
        </w:rPr>
        <w:t xml:space="preserve">had already announced a change in practice relating to the </w:t>
      </w:r>
      <w:r w:rsidR="003C22A7" w:rsidRPr="00FD6EB2">
        <w:rPr>
          <w:rFonts w:eastAsia="Arial" w:cs="Arial"/>
          <w:lang w:val="en-GB"/>
        </w:rPr>
        <w:t>Modern Equivalent Asset (</w:t>
      </w:r>
      <w:r w:rsidR="006E558F" w:rsidRPr="00FD6EB2">
        <w:rPr>
          <w:rFonts w:eastAsia="Arial" w:cs="Arial"/>
          <w:lang w:val="en-GB"/>
        </w:rPr>
        <w:t>MEA</w:t>
      </w:r>
      <w:r w:rsidR="003C22A7" w:rsidRPr="00FD6EB2">
        <w:rPr>
          <w:rFonts w:eastAsia="Arial" w:cs="Arial"/>
          <w:lang w:val="en-GB"/>
        </w:rPr>
        <w:t>)</w:t>
      </w:r>
      <w:r w:rsidR="006E558F" w:rsidRPr="00FD6EB2">
        <w:rPr>
          <w:rFonts w:eastAsia="Arial" w:cs="Arial"/>
          <w:lang w:val="en-GB"/>
        </w:rPr>
        <w:t xml:space="preserve"> approach. It stated that from 2013 new technologies would be incorp</w:t>
      </w:r>
      <w:r w:rsidR="006E558F" w:rsidRPr="00FD6EB2">
        <w:rPr>
          <w:rFonts w:eastAsia="Arial" w:cs="Arial"/>
          <w:lang w:val="en-GB"/>
        </w:rPr>
        <w:t>o</w:t>
      </w:r>
      <w:r w:rsidR="006E558F" w:rsidRPr="00FD6EB2">
        <w:rPr>
          <w:rFonts w:eastAsia="Arial" w:cs="Arial"/>
          <w:lang w:val="en-GB"/>
        </w:rPr>
        <w:t>rated in the cost calculation. Only in this way is it possible to meet the requirement that replac</w:t>
      </w:r>
      <w:r w:rsidR="006E558F" w:rsidRPr="00FD6EB2">
        <w:rPr>
          <w:rFonts w:eastAsia="Arial" w:cs="Arial"/>
          <w:lang w:val="en-GB"/>
        </w:rPr>
        <w:t>e</w:t>
      </w:r>
      <w:r w:rsidR="006E558F" w:rsidRPr="00FD6EB2">
        <w:rPr>
          <w:rFonts w:eastAsia="Arial" w:cs="Arial"/>
          <w:lang w:val="en-GB"/>
        </w:rPr>
        <w:t xml:space="preserve">ment costs can be determined on the basis of Modern Equivalent Assets (MEA). In practical terms, a packet-switched interconnection network will be used </w:t>
      </w:r>
      <w:r w:rsidR="0042199D" w:rsidRPr="00FD6EB2">
        <w:rPr>
          <w:rFonts w:eastAsia="Arial" w:cs="Arial"/>
          <w:lang w:val="en-GB"/>
        </w:rPr>
        <w:t xml:space="preserve">for modelling </w:t>
      </w:r>
      <w:r w:rsidR="006E558F" w:rsidRPr="00FD6EB2">
        <w:rPr>
          <w:rFonts w:eastAsia="Arial" w:cs="Arial"/>
          <w:lang w:val="en-GB"/>
        </w:rPr>
        <w:t>instead of a circuit-switched network, and in the access network fibre-optic cable will be used in place of twisted co</w:t>
      </w:r>
      <w:r w:rsidR="006E558F" w:rsidRPr="00FD6EB2">
        <w:rPr>
          <w:rFonts w:eastAsia="Arial" w:cs="Arial"/>
          <w:lang w:val="en-GB"/>
        </w:rPr>
        <w:t>p</w:t>
      </w:r>
      <w:r w:rsidR="006E558F" w:rsidRPr="00FD6EB2">
        <w:rPr>
          <w:rFonts w:eastAsia="Arial" w:cs="Arial"/>
          <w:lang w:val="en-GB"/>
        </w:rPr>
        <w:t xml:space="preserve">per pairs. </w:t>
      </w:r>
    </w:p>
    <w:p w:rsidR="006E558F" w:rsidRPr="00FD6EB2" w:rsidRDefault="006E558F" w:rsidP="006E558F">
      <w:pPr>
        <w:rPr>
          <w:lang w:val="en-GB"/>
        </w:rPr>
      </w:pPr>
      <w:r w:rsidRPr="00FD6EB2">
        <w:rPr>
          <w:rFonts w:eastAsia="Arial" w:cs="Arial"/>
          <w:lang w:val="en-GB"/>
        </w:rPr>
        <w:t xml:space="preserve">The analysis of this questionnaire and the information </w:t>
      </w:r>
      <w:r w:rsidR="0042199D" w:rsidRPr="00FD6EB2">
        <w:rPr>
          <w:rFonts w:eastAsia="Arial" w:cs="Arial"/>
          <w:lang w:val="en-GB"/>
        </w:rPr>
        <w:t>derived</w:t>
      </w:r>
      <w:r w:rsidRPr="00FD6EB2">
        <w:rPr>
          <w:rFonts w:eastAsia="Arial" w:cs="Arial"/>
          <w:lang w:val="en-GB"/>
        </w:rPr>
        <w:t xml:space="preserve"> from it </w:t>
      </w:r>
      <w:r w:rsidR="0042199D" w:rsidRPr="00FD6EB2">
        <w:rPr>
          <w:rFonts w:eastAsia="Arial" w:cs="Arial"/>
          <w:lang w:val="en-GB"/>
        </w:rPr>
        <w:t>will</w:t>
      </w:r>
      <w:r w:rsidRPr="00FD6EB2">
        <w:rPr>
          <w:rFonts w:eastAsia="Arial" w:cs="Arial"/>
          <w:lang w:val="en-GB"/>
        </w:rPr>
        <w:t xml:space="preserve"> be </w:t>
      </w:r>
      <w:r w:rsidR="0023026D" w:rsidRPr="00FD6EB2">
        <w:rPr>
          <w:rFonts w:eastAsia="Arial" w:cs="Arial"/>
          <w:lang w:val="en-GB"/>
        </w:rPr>
        <w:t>incorporated</w:t>
      </w:r>
      <w:r w:rsidRPr="00FD6EB2">
        <w:rPr>
          <w:rFonts w:eastAsia="Arial" w:cs="Arial"/>
          <w:lang w:val="en-GB"/>
        </w:rPr>
        <w:t xml:space="preserve"> in the pro</w:t>
      </w:r>
      <w:r w:rsidRPr="00FD6EB2">
        <w:rPr>
          <w:rFonts w:eastAsia="Arial" w:cs="Arial"/>
          <w:lang w:val="en-GB"/>
        </w:rPr>
        <w:t>c</w:t>
      </w:r>
      <w:r w:rsidRPr="00FD6EB2">
        <w:rPr>
          <w:rFonts w:eastAsia="Arial" w:cs="Arial"/>
          <w:lang w:val="en-GB"/>
        </w:rPr>
        <w:t xml:space="preserve">ess for the design of possible alternative cost calculation methods, as announced by the Federal Council in its response to the Lombardi interpellation. </w:t>
      </w:r>
    </w:p>
    <w:p w:rsidR="006E558F" w:rsidRPr="00FD6EB2" w:rsidRDefault="006E558F" w:rsidP="006E558F">
      <w:pPr>
        <w:pBdr>
          <w:top w:val="single" w:sz="4" w:space="1" w:color="auto"/>
          <w:left w:val="single" w:sz="4" w:space="4" w:color="auto"/>
          <w:bottom w:val="single" w:sz="4" w:space="1" w:color="auto"/>
          <w:right w:val="single" w:sz="4" w:space="4" w:color="auto"/>
        </w:pBdr>
        <w:rPr>
          <w:lang w:val="en-GB"/>
        </w:rPr>
      </w:pPr>
      <w:r w:rsidRPr="00FD6EB2">
        <w:rPr>
          <w:rFonts w:eastAsia="Arial" w:cs="Arial"/>
          <w:lang w:val="en-GB"/>
        </w:rPr>
        <w:t>OFCOM invites all interested experts to submit their written responses and comments on the que</w:t>
      </w:r>
      <w:r w:rsidRPr="00FD6EB2">
        <w:rPr>
          <w:rFonts w:eastAsia="Arial" w:cs="Arial"/>
          <w:lang w:val="en-GB"/>
        </w:rPr>
        <w:t>s</w:t>
      </w:r>
      <w:r w:rsidRPr="00FD6EB2">
        <w:rPr>
          <w:rFonts w:eastAsia="Arial" w:cs="Arial"/>
          <w:lang w:val="en-GB"/>
        </w:rPr>
        <w:t xml:space="preserve">tions listed in this document by 16 March 2012. </w:t>
      </w:r>
    </w:p>
    <w:p w:rsidR="006E558F" w:rsidRPr="00FD6EB2" w:rsidRDefault="0023026D" w:rsidP="006E558F">
      <w:pPr>
        <w:rPr>
          <w:lang w:val="en-GB"/>
        </w:rPr>
      </w:pPr>
      <w:r w:rsidRPr="00FD6EB2">
        <w:rPr>
          <w:rFonts w:eastAsia="Arial" w:cs="Arial"/>
          <w:lang w:val="en-GB"/>
        </w:rPr>
        <w:t>Please</w:t>
      </w:r>
      <w:r w:rsidR="006E558F" w:rsidRPr="00FD6EB2">
        <w:rPr>
          <w:rFonts w:eastAsia="Arial" w:cs="Arial"/>
          <w:lang w:val="en-GB"/>
        </w:rPr>
        <w:t xml:space="preserve"> send your comments in electronic form (Word format)</w:t>
      </w:r>
      <w:r w:rsidR="0032001D" w:rsidRPr="00FD6EB2">
        <w:rPr>
          <w:rFonts w:eastAsia="Arial" w:cs="Arial"/>
          <w:lang w:val="en-GB"/>
        </w:rPr>
        <w:t>, quoting reference</w:t>
      </w:r>
      <w:r w:rsidR="006E558F" w:rsidRPr="00FD6EB2">
        <w:rPr>
          <w:rFonts w:eastAsia="Arial" w:cs="Arial"/>
          <w:lang w:val="en-GB"/>
        </w:rPr>
        <w:t xml:space="preserve"> </w:t>
      </w:r>
      <w:r w:rsidR="0032001D" w:rsidRPr="00FD6EB2">
        <w:rPr>
          <w:rFonts w:eastAsia="Arial" w:cs="Arial"/>
          <w:lang w:val="en-GB"/>
        </w:rPr>
        <w:t xml:space="preserve">“Survey of Experts” </w:t>
      </w:r>
      <w:r w:rsidR="006E558F" w:rsidRPr="00FD6EB2">
        <w:rPr>
          <w:rFonts w:eastAsia="Arial" w:cs="Arial"/>
          <w:lang w:val="en-GB"/>
        </w:rPr>
        <w:t xml:space="preserve">to </w:t>
      </w:r>
      <w:hyperlink r:id="rId11" w:history="1">
        <w:r w:rsidR="006E558F" w:rsidRPr="000F67D4">
          <w:rPr>
            <w:rStyle w:val="Hyperlink"/>
            <w:rFonts w:eastAsia="Arial" w:cs="Arial"/>
            <w:lang w:val="en-GB"/>
          </w:rPr>
          <w:t>tc@bakom.admin.ch</w:t>
        </w:r>
      </w:hyperlink>
      <w:r w:rsidR="006E558F" w:rsidRPr="00FD6EB2">
        <w:rPr>
          <w:rFonts w:eastAsia="Arial" w:cs="Arial"/>
          <w:lang w:val="en-GB"/>
        </w:rPr>
        <w:t xml:space="preserve">. </w:t>
      </w:r>
      <w:r w:rsidR="006E558F" w:rsidRPr="00FD6EB2">
        <w:rPr>
          <w:rFonts w:eastAsia="Arial" w:cs="Arial"/>
          <w:b/>
          <w:bCs/>
          <w:lang w:val="en-GB"/>
        </w:rPr>
        <w:t>OFCOM reserves the right to publish the submitted responses together with the identity of the participants.</w:t>
      </w:r>
    </w:p>
    <w:p w:rsidR="006E558F" w:rsidRPr="00FD6EB2" w:rsidRDefault="006E558F" w:rsidP="006E558F">
      <w:pPr>
        <w:rPr>
          <w:lang w:val="en-GB"/>
        </w:rPr>
      </w:pPr>
      <w:r w:rsidRPr="00FD6EB2">
        <w:rPr>
          <w:rFonts w:eastAsia="Arial" w:cs="Arial"/>
          <w:lang w:val="en-GB"/>
        </w:rPr>
        <w:t xml:space="preserve">Any questions concerning this survey may be sent in writing by e-mail to </w:t>
      </w:r>
      <w:hyperlink r:id="rId12" w:history="1">
        <w:r w:rsidRPr="000F67D4">
          <w:rPr>
            <w:rStyle w:val="Hyperlink"/>
            <w:rFonts w:eastAsia="Arial" w:cs="Arial"/>
            <w:lang w:val="en-GB"/>
          </w:rPr>
          <w:t>tc@bakom.admin.ch</w:t>
        </w:r>
      </w:hyperlink>
      <w:r w:rsidRPr="00FD6EB2">
        <w:rPr>
          <w:rFonts w:eastAsia="Arial" w:cs="Arial"/>
          <w:lang w:val="en-GB"/>
        </w:rPr>
        <w:t xml:space="preserve"> or co</w:t>
      </w:r>
      <w:r w:rsidRPr="00FD6EB2">
        <w:rPr>
          <w:rFonts w:eastAsia="Arial" w:cs="Arial"/>
          <w:lang w:val="en-GB"/>
        </w:rPr>
        <w:t>n</w:t>
      </w:r>
      <w:r w:rsidRPr="00FD6EB2">
        <w:rPr>
          <w:rFonts w:eastAsia="Arial" w:cs="Arial"/>
          <w:lang w:val="en-GB"/>
        </w:rPr>
        <w:t xml:space="preserve">veyed by telephone </w:t>
      </w:r>
      <w:r w:rsidR="0004558A" w:rsidRPr="00FD6EB2">
        <w:rPr>
          <w:rFonts w:eastAsia="Arial" w:cs="Arial"/>
          <w:lang w:val="en-GB"/>
        </w:rPr>
        <w:t>on</w:t>
      </w:r>
      <w:r w:rsidRPr="00FD6EB2">
        <w:rPr>
          <w:rFonts w:eastAsia="Arial" w:cs="Arial"/>
          <w:lang w:val="en-GB"/>
        </w:rPr>
        <w:t xml:space="preserve"> 032 327 55 88 to the secretariat of the Telecom Services division.</w:t>
      </w:r>
    </w:p>
    <w:p w:rsidR="005469D1" w:rsidRPr="00FD6EB2" w:rsidRDefault="005469D1">
      <w:pPr>
        <w:spacing w:after="0" w:line="240" w:lineRule="auto"/>
        <w:rPr>
          <w:b/>
          <w:sz w:val="28"/>
          <w:lang w:val="en-GB"/>
        </w:rPr>
      </w:pPr>
      <w:r w:rsidRPr="00FD6EB2">
        <w:rPr>
          <w:lang w:val="en-GB"/>
        </w:rPr>
        <w:br w:type="page"/>
      </w:r>
    </w:p>
    <w:p w:rsidR="005469D1" w:rsidRPr="00FD6EB2" w:rsidRDefault="006E558F" w:rsidP="00244AC6">
      <w:pPr>
        <w:pStyle w:val="berschrift1"/>
        <w:rPr>
          <w:lang w:val="en-GB"/>
        </w:rPr>
      </w:pPr>
      <w:bookmarkStart w:id="5" w:name="_Ref313874160"/>
      <w:bookmarkStart w:id="6" w:name="_Toc314485441"/>
      <w:r w:rsidRPr="00FD6EB2">
        <w:rPr>
          <w:lang w:val="en-GB"/>
        </w:rPr>
        <w:t>Definition of the p</w:t>
      </w:r>
      <w:r w:rsidR="005469D1" w:rsidRPr="00FD6EB2">
        <w:rPr>
          <w:lang w:val="en-GB"/>
        </w:rPr>
        <w:t>roblem</w:t>
      </w:r>
      <w:bookmarkEnd w:id="4"/>
      <w:bookmarkEnd w:id="5"/>
      <w:bookmarkEnd w:id="6"/>
    </w:p>
    <w:p w:rsidR="00106495" w:rsidRPr="00FD6EB2" w:rsidRDefault="00106495" w:rsidP="00106495">
      <w:pPr>
        <w:rPr>
          <w:lang w:val="en-GB"/>
        </w:rPr>
      </w:pPr>
      <w:r w:rsidRPr="00FD6EB2">
        <w:rPr>
          <w:rFonts w:eastAsia="Arial" w:cs="Arial"/>
          <w:lang w:val="en-GB"/>
        </w:rPr>
        <w:t xml:space="preserve">The following remarks explain the context surrounding the survey. </w:t>
      </w:r>
      <w:r w:rsidR="00AD3F6B" w:rsidRPr="00FD6EB2">
        <w:rPr>
          <w:rFonts w:eastAsia="Arial" w:cs="Arial"/>
          <w:lang w:val="en-GB"/>
        </w:rPr>
        <w:t xml:space="preserve">They outline </w:t>
      </w:r>
      <w:r w:rsidRPr="00FD6EB2">
        <w:rPr>
          <w:rFonts w:eastAsia="Arial" w:cs="Arial"/>
          <w:lang w:val="en-GB"/>
        </w:rPr>
        <w:t>why the Federal Council</w:t>
      </w:r>
      <w:r w:rsidR="00746E4C" w:rsidRPr="00FD6EB2">
        <w:rPr>
          <w:rFonts w:eastAsia="Arial" w:cs="Arial"/>
          <w:lang w:val="en-GB"/>
        </w:rPr>
        <w:t>,</w:t>
      </w:r>
      <w:r w:rsidRPr="00FD6EB2">
        <w:rPr>
          <w:rFonts w:eastAsia="Arial" w:cs="Arial"/>
          <w:lang w:val="en-GB"/>
        </w:rPr>
        <w:t xml:space="preserve"> in it</w:t>
      </w:r>
      <w:r w:rsidR="0042199D" w:rsidRPr="00FD6EB2">
        <w:rPr>
          <w:rFonts w:eastAsia="Arial" w:cs="Arial"/>
          <w:lang w:val="en-GB"/>
        </w:rPr>
        <w:t>s</w:t>
      </w:r>
      <w:r w:rsidRPr="00FD6EB2">
        <w:rPr>
          <w:rFonts w:eastAsia="Arial" w:cs="Arial"/>
          <w:lang w:val="en-GB"/>
        </w:rPr>
        <w:t xml:space="preserve"> response to the interpellation by Councillor Lombardi</w:t>
      </w:r>
      <w:r w:rsidR="0042199D" w:rsidRPr="00FD6EB2">
        <w:rPr>
          <w:rFonts w:eastAsia="Arial" w:cs="Arial"/>
          <w:lang w:val="en-GB"/>
        </w:rPr>
        <w:t>,</w:t>
      </w:r>
      <w:r w:rsidRPr="00FD6EB2">
        <w:rPr>
          <w:rFonts w:eastAsia="Arial" w:cs="Arial"/>
          <w:lang w:val="en-GB"/>
        </w:rPr>
        <w:t xml:space="preserve"> refers to the fact that the pr</w:t>
      </w:r>
      <w:r w:rsidRPr="00FD6EB2">
        <w:rPr>
          <w:rFonts w:eastAsia="Arial" w:cs="Arial"/>
          <w:lang w:val="en-GB"/>
        </w:rPr>
        <w:t>e</w:t>
      </w:r>
      <w:r w:rsidRPr="00FD6EB2">
        <w:rPr>
          <w:rFonts w:eastAsia="Arial" w:cs="Arial"/>
          <w:lang w:val="en-GB"/>
        </w:rPr>
        <w:t xml:space="preserve">scribed methodology in part no longer takes sufficient account of </w:t>
      </w:r>
      <w:r w:rsidR="0042199D" w:rsidRPr="00FD6EB2">
        <w:rPr>
          <w:rFonts w:eastAsia="Arial" w:cs="Arial"/>
          <w:lang w:val="en-GB"/>
        </w:rPr>
        <w:t>technological development</w:t>
      </w:r>
      <w:r w:rsidR="00746E4C" w:rsidRPr="00FD6EB2">
        <w:rPr>
          <w:rFonts w:eastAsia="Arial" w:cs="Arial"/>
          <w:lang w:val="en-GB"/>
        </w:rPr>
        <w:t>s</w:t>
      </w:r>
      <w:r w:rsidRPr="00FD6EB2">
        <w:rPr>
          <w:rFonts w:eastAsia="Arial" w:cs="Arial"/>
          <w:lang w:val="en-GB"/>
        </w:rPr>
        <w:t>.</w:t>
      </w:r>
    </w:p>
    <w:p w:rsidR="005469D1" w:rsidRPr="00FD6EB2" w:rsidRDefault="006E558F" w:rsidP="008E6557">
      <w:pPr>
        <w:pStyle w:val="berschrift3"/>
        <w:rPr>
          <w:lang w:val="en-GB"/>
        </w:rPr>
      </w:pPr>
      <w:bookmarkStart w:id="7" w:name="_Toc314485442"/>
      <w:r w:rsidRPr="00FD6EB2">
        <w:rPr>
          <w:lang w:val="en-GB"/>
        </w:rPr>
        <w:t xml:space="preserve">The existing situation and the basic concept of price regulation </w:t>
      </w:r>
      <w:r w:rsidR="00AD58A5" w:rsidRPr="00FD6EB2">
        <w:rPr>
          <w:lang w:val="en-GB"/>
        </w:rPr>
        <w:t>currently in practice</w:t>
      </w:r>
      <w:bookmarkEnd w:id="7"/>
    </w:p>
    <w:p w:rsidR="00106495" w:rsidRPr="00FD6EB2" w:rsidRDefault="00106495" w:rsidP="00106495">
      <w:pPr>
        <w:rPr>
          <w:lang w:val="en-GB"/>
        </w:rPr>
      </w:pPr>
      <w:r w:rsidRPr="00FD6EB2">
        <w:rPr>
          <w:rFonts w:eastAsia="Arial" w:cs="Arial"/>
          <w:lang w:val="en-GB"/>
        </w:rPr>
        <w:t xml:space="preserve">It seems to be acknowledged that the access network of a fixed network - or at least parts of it - may constitute a monopolistic bottleneck as a result of high barriers </w:t>
      </w:r>
      <w:r w:rsidR="00746E4C" w:rsidRPr="00FD6EB2">
        <w:rPr>
          <w:rFonts w:eastAsia="Arial" w:cs="Arial"/>
          <w:lang w:val="en-GB"/>
        </w:rPr>
        <w:t>to</w:t>
      </w:r>
      <w:r w:rsidRPr="00FD6EB2">
        <w:rPr>
          <w:rFonts w:eastAsia="Arial" w:cs="Arial"/>
          <w:lang w:val="en-GB"/>
        </w:rPr>
        <w:t xml:space="preserve"> entry into the market. If such bottl</w:t>
      </w:r>
      <w:r w:rsidRPr="00FD6EB2">
        <w:rPr>
          <w:rFonts w:eastAsia="Arial" w:cs="Arial"/>
          <w:lang w:val="en-GB"/>
        </w:rPr>
        <w:t>e</w:t>
      </w:r>
      <w:r w:rsidRPr="00FD6EB2">
        <w:rPr>
          <w:rFonts w:eastAsia="Arial" w:cs="Arial"/>
          <w:lang w:val="en-GB"/>
        </w:rPr>
        <w:t>necks are present in the value chain, the danger exists that providers of retail services which use the wholesales services of the access network may be impeded in competition by the owner of the bottl</w:t>
      </w:r>
      <w:r w:rsidRPr="00FD6EB2">
        <w:rPr>
          <w:rFonts w:eastAsia="Arial" w:cs="Arial"/>
          <w:lang w:val="en-GB"/>
        </w:rPr>
        <w:t>e</w:t>
      </w:r>
      <w:r w:rsidRPr="00FD6EB2">
        <w:rPr>
          <w:rFonts w:eastAsia="Arial" w:cs="Arial"/>
          <w:lang w:val="en-GB"/>
        </w:rPr>
        <w:t>neck. For the latter there is at least an incentive to set an excessive</w:t>
      </w:r>
      <w:r w:rsidR="0042199D" w:rsidRPr="00FD6EB2">
        <w:rPr>
          <w:rFonts w:eastAsia="Arial" w:cs="Arial"/>
          <w:lang w:val="en-GB"/>
        </w:rPr>
        <w:t xml:space="preserve"> </w:t>
      </w:r>
      <w:r w:rsidRPr="00FD6EB2">
        <w:rPr>
          <w:rFonts w:eastAsia="Arial" w:cs="Arial"/>
          <w:lang w:val="en-GB"/>
        </w:rPr>
        <w:t>wholesale price</w:t>
      </w:r>
      <w:r w:rsidR="0042199D" w:rsidRPr="00FD6EB2">
        <w:rPr>
          <w:rFonts w:eastAsia="Arial" w:cs="Arial"/>
          <w:lang w:val="en-GB"/>
        </w:rPr>
        <w:t xml:space="preserve"> which could</w:t>
      </w:r>
      <w:r w:rsidRPr="00FD6EB2">
        <w:rPr>
          <w:rFonts w:eastAsia="Arial" w:cs="Arial"/>
          <w:lang w:val="en-GB"/>
        </w:rPr>
        <w:t xml:space="preserve"> lead to excessive</w:t>
      </w:r>
      <w:r w:rsidR="0042199D" w:rsidRPr="00FD6EB2">
        <w:rPr>
          <w:rFonts w:eastAsia="Arial" w:cs="Arial"/>
          <w:lang w:val="en-GB"/>
        </w:rPr>
        <w:t xml:space="preserve"> </w:t>
      </w:r>
      <w:r w:rsidRPr="00FD6EB2">
        <w:rPr>
          <w:rFonts w:eastAsia="Arial" w:cs="Arial"/>
          <w:lang w:val="en-GB"/>
        </w:rPr>
        <w:t xml:space="preserve">retail prices. </w:t>
      </w:r>
    </w:p>
    <w:p w:rsidR="00106495" w:rsidRPr="00FD6EB2" w:rsidRDefault="00106495" w:rsidP="00106495">
      <w:pPr>
        <w:rPr>
          <w:snapToGrid w:val="0"/>
          <w:lang w:val="en-GB"/>
        </w:rPr>
      </w:pPr>
      <w:r w:rsidRPr="00FD6EB2">
        <w:rPr>
          <w:rFonts w:eastAsia="Arial" w:cs="Arial"/>
          <w:lang w:val="en-GB"/>
        </w:rPr>
        <w:t xml:space="preserve">The task of regulation is to prevent </w:t>
      </w:r>
      <w:r w:rsidR="00A52FC2" w:rsidRPr="00FD6EB2">
        <w:rPr>
          <w:rFonts w:eastAsia="Arial" w:cs="Arial"/>
          <w:lang w:val="en-GB"/>
        </w:rPr>
        <w:t>failures</w:t>
      </w:r>
      <w:r w:rsidRPr="00FD6EB2">
        <w:rPr>
          <w:rFonts w:eastAsia="Arial" w:cs="Arial"/>
          <w:lang w:val="en-GB"/>
        </w:rPr>
        <w:t xml:space="preserve"> of the market and if possible to contribute to an outcome </w:t>
      </w:r>
      <w:r w:rsidR="00746E4C" w:rsidRPr="00FD6EB2">
        <w:rPr>
          <w:rFonts w:eastAsia="Arial" w:cs="Arial"/>
          <w:lang w:val="en-GB"/>
        </w:rPr>
        <w:t>which</w:t>
      </w:r>
      <w:r w:rsidRPr="00FD6EB2">
        <w:rPr>
          <w:rFonts w:eastAsia="Arial" w:cs="Arial"/>
          <w:lang w:val="en-GB"/>
        </w:rPr>
        <w:t xml:space="preserve"> would </w:t>
      </w:r>
      <w:r w:rsidR="00746E4C" w:rsidRPr="00FD6EB2">
        <w:rPr>
          <w:rFonts w:eastAsia="Arial" w:cs="Arial"/>
          <w:lang w:val="en-GB"/>
        </w:rPr>
        <w:t>occur</w:t>
      </w:r>
      <w:r w:rsidRPr="00FD6EB2">
        <w:rPr>
          <w:rFonts w:eastAsia="Arial" w:cs="Arial"/>
          <w:lang w:val="en-GB"/>
        </w:rPr>
        <w:t xml:space="preserve"> in </w:t>
      </w:r>
      <w:r w:rsidR="00746E4C" w:rsidRPr="00FD6EB2">
        <w:rPr>
          <w:rFonts w:eastAsia="Arial" w:cs="Arial"/>
          <w:lang w:val="en-GB"/>
        </w:rPr>
        <w:t xml:space="preserve">a </w:t>
      </w:r>
      <w:r w:rsidRPr="00FD6EB2">
        <w:rPr>
          <w:rFonts w:eastAsia="Arial" w:cs="Arial"/>
          <w:lang w:val="en-GB"/>
        </w:rPr>
        <w:t>competiti</w:t>
      </w:r>
      <w:r w:rsidR="00746E4C" w:rsidRPr="00FD6EB2">
        <w:rPr>
          <w:rFonts w:eastAsia="Arial" w:cs="Arial"/>
          <w:lang w:val="en-GB"/>
        </w:rPr>
        <w:t>ve environment</w:t>
      </w:r>
      <w:r w:rsidRPr="00FD6EB2">
        <w:rPr>
          <w:rFonts w:eastAsia="Arial" w:cs="Arial"/>
          <w:lang w:val="en-GB"/>
        </w:rPr>
        <w:t xml:space="preserve">. To this end, in Switzerland and in other countries, </w:t>
      </w:r>
      <w:r w:rsidR="00AD3F6B" w:rsidRPr="00FD6EB2">
        <w:rPr>
          <w:rFonts w:eastAsia="Arial" w:cs="Arial"/>
          <w:lang w:val="en-GB"/>
        </w:rPr>
        <w:t xml:space="preserve">theses </w:t>
      </w:r>
      <w:r w:rsidRPr="00FD6EB2">
        <w:rPr>
          <w:rFonts w:eastAsia="Arial" w:cs="Arial"/>
          <w:lang w:val="en-GB"/>
        </w:rPr>
        <w:t>from the theory of contestable markets are drawn upon. Their main assertion is that even in markets with few providers</w:t>
      </w:r>
      <w:r w:rsidR="00AD3F6B" w:rsidRPr="00FD6EB2">
        <w:rPr>
          <w:rFonts w:eastAsia="Arial" w:cs="Arial"/>
          <w:lang w:val="en-GB"/>
        </w:rPr>
        <w:t>,</w:t>
      </w:r>
      <w:r w:rsidRPr="00FD6EB2">
        <w:rPr>
          <w:rFonts w:eastAsia="Arial" w:cs="Arial"/>
          <w:lang w:val="en-GB"/>
        </w:rPr>
        <w:t xml:space="preserve"> competition can arise if under inefficient behaviour</w:t>
      </w:r>
      <w:r w:rsidR="00DD7B83" w:rsidRPr="00FD6EB2">
        <w:rPr>
          <w:rFonts w:eastAsia="Arial" w:cs="Arial"/>
          <w:lang w:val="en-GB"/>
        </w:rPr>
        <w:t>,</w:t>
      </w:r>
      <w:r w:rsidRPr="00FD6EB2">
        <w:rPr>
          <w:rFonts w:eastAsia="Arial" w:cs="Arial"/>
          <w:lang w:val="en-GB"/>
        </w:rPr>
        <w:t xml:space="preserve"> the entry </w:t>
      </w:r>
      <w:r w:rsidR="00AD3F6B" w:rsidRPr="00FD6EB2">
        <w:rPr>
          <w:rFonts w:eastAsia="Arial" w:cs="Arial"/>
          <w:lang w:val="en-GB"/>
        </w:rPr>
        <w:t>into the ma</w:t>
      </w:r>
      <w:r w:rsidR="00AD3F6B" w:rsidRPr="00FD6EB2">
        <w:rPr>
          <w:rFonts w:eastAsia="Arial" w:cs="Arial"/>
          <w:lang w:val="en-GB"/>
        </w:rPr>
        <w:t>r</w:t>
      </w:r>
      <w:r w:rsidR="00AD3F6B" w:rsidRPr="00FD6EB2">
        <w:rPr>
          <w:rFonts w:eastAsia="Arial" w:cs="Arial"/>
          <w:lang w:val="en-GB"/>
        </w:rPr>
        <w:t xml:space="preserve">ket </w:t>
      </w:r>
      <w:r w:rsidRPr="00FD6EB2">
        <w:rPr>
          <w:rFonts w:eastAsia="Arial" w:cs="Arial"/>
          <w:lang w:val="en-GB"/>
        </w:rPr>
        <w:t>of an addi</w:t>
      </w:r>
      <w:r w:rsidR="000F67D4">
        <w:rPr>
          <w:rFonts w:eastAsia="Arial" w:cs="Arial"/>
          <w:lang w:val="en-GB"/>
        </w:rPr>
        <w:t xml:space="preserve">tional provider is pending. In « </w:t>
      </w:r>
      <w:r w:rsidRPr="00FD6EB2">
        <w:rPr>
          <w:rFonts w:eastAsia="Arial" w:cs="Arial"/>
          <w:lang w:val="en-GB"/>
        </w:rPr>
        <w:t>as</w:t>
      </w:r>
      <w:r w:rsidR="00AD3F6B" w:rsidRPr="00FD6EB2">
        <w:rPr>
          <w:rFonts w:eastAsia="Arial" w:cs="Arial"/>
          <w:lang w:val="en-GB"/>
        </w:rPr>
        <w:t>-</w:t>
      </w:r>
      <w:r w:rsidRPr="00FD6EB2">
        <w:rPr>
          <w:rFonts w:eastAsia="Arial" w:cs="Arial"/>
          <w:lang w:val="en-GB"/>
        </w:rPr>
        <w:t>if</w:t>
      </w:r>
      <w:r w:rsidR="000F67D4">
        <w:rPr>
          <w:rFonts w:eastAsia="Arial" w:cs="Arial"/>
          <w:lang w:val="en-GB"/>
        </w:rPr>
        <w:t xml:space="preserve"> »</w:t>
      </w:r>
      <w:r w:rsidRPr="00FD6EB2">
        <w:rPr>
          <w:rFonts w:eastAsia="Arial" w:cs="Arial"/>
          <w:lang w:val="en-GB"/>
        </w:rPr>
        <w:t xml:space="preserve"> competition, the regulatory authority plays the part of the potential </w:t>
      </w:r>
      <w:r w:rsidR="0023026D" w:rsidRPr="00FD6EB2">
        <w:rPr>
          <w:rFonts w:eastAsia="Arial" w:cs="Arial"/>
          <w:lang w:val="en-GB"/>
        </w:rPr>
        <w:t>market</w:t>
      </w:r>
      <w:r w:rsidRPr="00FD6EB2">
        <w:rPr>
          <w:rFonts w:eastAsia="Arial" w:cs="Arial"/>
          <w:lang w:val="en-GB"/>
        </w:rPr>
        <w:t xml:space="preserve"> entrant and attempts, through simulation of the same</w:t>
      </w:r>
      <w:r w:rsidR="00AD3F6B" w:rsidRPr="00FD6EB2">
        <w:rPr>
          <w:rFonts w:eastAsia="Arial" w:cs="Arial"/>
          <w:lang w:val="en-GB"/>
        </w:rPr>
        <w:t>,</w:t>
      </w:r>
      <w:r w:rsidRPr="00FD6EB2">
        <w:rPr>
          <w:rFonts w:eastAsia="Arial" w:cs="Arial"/>
          <w:lang w:val="en-GB"/>
        </w:rPr>
        <w:t xml:space="preserve"> to </w:t>
      </w:r>
      <w:r w:rsidR="00AD3F6B" w:rsidRPr="00FD6EB2">
        <w:rPr>
          <w:rFonts w:eastAsia="Arial" w:cs="Arial"/>
          <w:lang w:val="en-GB"/>
        </w:rPr>
        <w:t>generate</w:t>
      </w:r>
      <w:r w:rsidRPr="00FD6EB2">
        <w:rPr>
          <w:rFonts w:eastAsia="Arial" w:cs="Arial"/>
          <w:lang w:val="en-GB"/>
        </w:rPr>
        <w:t xml:space="preserve"> a compet</w:t>
      </w:r>
      <w:r w:rsidRPr="00FD6EB2">
        <w:rPr>
          <w:rFonts w:eastAsia="Arial" w:cs="Arial"/>
          <w:lang w:val="en-GB"/>
        </w:rPr>
        <w:t>i</w:t>
      </w:r>
      <w:r w:rsidRPr="00FD6EB2">
        <w:rPr>
          <w:rFonts w:eastAsia="Arial" w:cs="Arial"/>
          <w:lang w:val="en-GB"/>
        </w:rPr>
        <w:t xml:space="preserve">tive effect. To do this, a </w:t>
      </w:r>
      <w:r w:rsidR="0023026D" w:rsidRPr="00FD6EB2">
        <w:rPr>
          <w:rFonts w:eastAsia="Arial" w:cs="Arial"/>
          <w:lang w:val="en-GB"/>
        </w:rPr>
        <w:t>modelled</w:t>
      </w:r>
      <w:r w:rsidRPr="00FD6EB2">
        <w:rPr>
          <w:rFonts w:eastAsia="Arial" w:cs="Arial"/>
          <w:lang w:val="en-GB"/>
        </w:rPr>
        <w:t xml:space="preserve"> determination of the efficient cost level of a hypothetical provider is necessary. The cost</w:t>
      </w:r>
      <w:r w:rsidR="001D2B41" w:rsidRPr="00FD6EB2">
        <w:rPr>
          <w:rFonts w:eastAsia="Arial" w:cs="Arial"/>
          <w:lang w:val="en-GB"/>
        </w:rPr>
        <w:t xml:space="preserve"> level </w:t>
      </w:r>
      <w:r w:rsidRPr="00FD6EB2">
        <w:rPr>
          <w:rFonts w:eastAsia="Arial" w:cs="Arial"/>
          <w:lang w:val="en-GB"/>
        </w:rPr>
        <w:t>determined in such a manner then represents the price ceiling for the reg</w:t>
      </w:r>
      <w:r w:rsidRPr="00FD6EB2">
        <w:rPr>
          <w:rFonts w:eastAsia="Arial" w:cs="Arial"/>
          <w:lang w:val="en-GB"/>
        </w:rPr>
        <w:t>u</w:t>
      </w:r>
      <w:r w:rsidRPr="00FD6EB2">
        <w:rPr>
          <w:rFonts w:eastAsia="Arial" w:cs="Arial"/>
          <w:lang w:val="en-GB"/>
        </w:rPr>
        <w:t xml:space="preserve">lated undertaking. In other words, the prices regulated in </w:t>
      </w:r>
      <w:r w:rsidR="00AD3F6B" w:rsidRPr="00FD6EB2">
        <w:rPr>
          <w:rFonts w:eastAsia="Arial" w:cs="Arial"/>
          <w:lang w:val="en-GB"/>
        </w:rPr>
        <w:t xml:space="preserve">this </w:t>
      </w:r>
      <w:r w:rsidRPr="00FD6EB2">
        <w:rPr>
          <w:rFonts w:eastAsia="Arial" w:cs="Arial"/>
          <w:lang w:val="en-GB"/>
        </w:rPr>
        <w:t xml:space="preserve">way correspond to the costs of efficient </w:t>
      </w:r>
      <w:r w:rsidR="0023026D" w:rsidRPr="00FD6EB2">
        <w:rPr>
          <w:rFonts w:eastAsia="Arial" w:cs="Arial"/>
          <w:lang w:val="en-GB"/>
        </w:rPr>
        <w:t>service</w:t>
      </w:r>
      <w:r w:rsidRPr="00FD6EB2">
        <w:rPr>
          <w:rFonts w:eastAsia="Arial" w:cs="Arial"/>
          <w:lang w:val="en-GB"/>
        </w:rPr>
        <w:t xml:space="preserve"> provision</w:t>
      </w:r>
      <w:r w:rsidR="00AD3F6B" w:rsidRPr="00FD6EB2">
        <w:rPr>
          <w:rFonts w:eastAsia="Arial" w:cs="Arial"/>
          <w:lang w:val="en-GB"/>
        </w:rPr>
        <w:t>,</w:t>
      </w:r>
      <w:r w:rsidR="001D2B41" w:rsidRPr="00FD6EB2">
        <w:rPr>
          <w:rFonts w:eastAsia="Arial" w:cs="Arial"/>
          <w:lang w:val="en-GB"/>
        </w:rPr>
        <w:t xml:space="preserve"> including </w:t>
      </w:r>
      <w:r w:rsidRPr="00FD6EB2">
        <w:rPr>
          <w:rFonts w:eastAsia="Arial" w:cs="Arial"/>
          <w:lang w:val="en-GB"/>
        </w:rPr>
        <w:t>compens</w:t>
      </w:r>
      <w:r w:rsidR="001D2B41" w:rsidRPr="00FD6EB2">
        <w:rPr>
          <w:rFonts w:eastAsia="Arial" w:cs="Arial"/>
          <w:lang w:val="en-GB"/>
        </w:rPr>
        <w:t>ation</w:t>
      </w:r>
      <w:r w:rsidRPr="00FD6EB2">
        <w:rPr>
          <w:rFonts w:eastAsia="Arial" w:cs="Arial"/>
          <w:lang w:val="en-GB"/>
        </w:rPr>
        <w:t xml:space="preserve"> for the capital employed, as they would occur in compet</w:t>
      </w:r>
      <w:r w:rsidRPr="00FD6EB2">
        <w:rPr>
          <w:rFonts w:eastAsia="Arial" w:cs="Arial"/>
          <w:lang w:val="en-GB"/>
        </w:rPr>
        <w:t>i</w:t>
      </w:r>
      <w:r w:rsidRPr="00FD6EB2">
        <w:rPr>
          <w:rFonts w:eastAsia="Arial" w:cs="Arial"/>
          <w:lang w:val="en-GB"/>
        </w:rPr>
        <w:t>tion.</w:t>
      </w:r>
    </w:p>
    <w:p w:rsidR="00106495" w:rsidRPr="00FD6EB2" w:rsidRDefault="00106495" w:rsidP="00106495">
      <w:pPr>
        <w:rPr>
          <w:lang w:val="en-GB"/>
        </w:rPr>
      </w:pPr>
      <w:r w:rsidRPr="00FD6EB2">
        <w:rPr>
          <w:rFonts w:eastAsia="Arial" w:cs="Arial"/>
          <w:lang w:val="en-GB"/>
        </w:rPr>
        <w:t xml:space="preserve">The determination of cost-based prices presupposes for its part that the costs of providing a service are known. These include the costs of the assets involved, which in turn result from a determination of their value. The capital costs of an asset </w:t>
      </w:r>
      <w:r w:rsidR="0023026D" w:rsidRPr="00FD6EB2">
        <w:rPr>
          <w:rFonts w:eastAsia="Arial" w:cs="Arial"/>
          <w:lang w:val="en-GB"/>
        </w:rPr>
        <w:t>in a financial year</w:t>
      </w:r>
      <w:r w:rsidRPr="00FD6EB2">
        <w:rPr>
          <w:rFonts w:eastAsia="Arial" w:cs="Arial"/>
          <w:lang w:val="en-GB"/>
        </w:rPr>
        <w:t xml:space="preserve"> are determined using the depreciation costs and interest costs. The applicable standard in the ordinance (</w:t>
      </w:r>
      <w:r w:rsidR="00DD7B83" w:rsidRPr="00FD6EB2">
        <w:rPr>
          <w:rFonts w:eastAsia="Arial" w:cs="Arial"/>
          <w:lang w:val="en-GB"/>
        </w:rPr>
        <w:t xml:space="preserve">Art. </w:t>
      </w:r>
      <w:r w:rsidRPr="00FD6EB2">
        <w:rPr>
          <w:rFonts w:eastAsia="Arial" w:cs="Arial"/>
          <w:lang w:val="en-GB"/>
        </w:rPr>
        <w:t>54 TSO) prescribes that the MEA approach</w:t>
      </w:r>
      <w:r w:rsidRPr="00FD6EB2">
        <w:rPr>
          <w:vertAlign w:val="superscript"/>
          <w:lang w:val="en-GB"/>
        </w:rPr>
        <w:footnoteReference w:id="1"/>
      </w:r>
      <w:r w:rsidRPr="00FD6EB2">
        <w:rPr>
          <w:rFonts w:eastAsia="Arial" w:cs="Arial"/>
          <w:lang w:val="en-GB"/>
        </w:rPr>
        <w:t xml:space="preserve"> </w:t>
      </w:r>
      <w:r w:rsidR="001309D7" w:rsidRPr="00FD6EB2">
        <w:rPr>
          <w:rFonts w:eastAsia="Arial" w:cs="Arial"/>
          <w:lang w:val="en-GB"/>
        </w:rPr>
        <w:t>should</w:t>
      </w:r>
      <w:r w:rsidRPr="00FD6EB2">
        <w:rPr>
          <w:rFonts w:eastAsia="Arial" w:cs="Arial"/>
          <w:lang w:val="en-GB"/>
        </w:rPr>
        <w:t xml:space="preserve"> be applied</w:t>
      </w:r>
      <w:r w:rsidR="00AD3F6B" w:rsidRPr="00FD6EB2">
        <w:rPr>
          <w:rFonts w:eastAsia="Arial" w:cs="Arial"/>
          <w:lang w:val="en-GB"/>
        </w:rPr>
        <w:t xml:space="preserve"> for this purpose</w:t>
      </w:r>
      <w:r w:rsidRPr="00FD6EB2">
        <w:rPr>
          <w:rFonts w:eastAsia="Arial" w:cs="Arial"/>
          <w:lang w:val="en-GB"/>
        </w:rPr>
        <w:t>.</w:t>
      </w:r>
    </w:p>
    <w:p w:rsidR="00106495" w:rsidRPr="00FD6EB2" w:rsidRDefault="00106495" w:rsidP="00106495">
      <w:pPr>
        <w:rPr>
          <w:snapToGrid w:val="0"/>
          <w:lang w:val="en-GB"/>
        </w:rPr>
      </w:pPr>
      <w:r w:rsidRPr="00FD6EB2">
        <w:rPr>
          <w:rFonts w:eastAsia="Arial" w:cs="Arial"/>
          <w:lang w:val="en-GB"/>
        </w:rPr>
        <w:t xml:space="preserve">The MEA approach can be closely linked with the construct of the hypothetical market entrant. To </w:t>
      </w:r>
      <w:r w:rsidR="001309D7" w:rsidRPr="00FD6EB2">
        <w:rPr>
          <w:rFonts w:eastAsia="Arial" w:cs="Arial"/>
          <w:lang w:val="en-GB"/>
        </w:rPr>
        <w:t>construct</w:t>
      </w:r>
      <w:r w:rsidRPr="00FD6EB2">
        <w:rPr>
          <w:rFonts w:eastAsia="Arial" w:cs="Arial"/>
          <w:lang w:val="en-GB"/>
        </w:rPr>
        <w:t xml:space="preserve"> its own network, a hypothetical entrant into the market </w:t>
      </w:r>
      <w:r w:rsidR="0023026D" w:rsidRPr="00FD6EB2">
        <w:rPr>
          <w:rFonts w:eastAsia="Arial" w:cs="Arial"/>
          <w:lang w:val="en-GB"/>
        </w:rPr>
        <w:t>would have</w:t>
      </w:r>
      <w:r w:rsidRPr="00FD6EB2">
        <w:rPr>
          <w:rFonts w:eastAsia="Arial" w:cs="Arial"/>
          <w:lang w:val="en-GB"/>
        </w:rPr>
        <w:t xml:space="preserve"> recourse to the most up-to-date means of production</w:t>
      </w:r>
      <w:r w:rsidR="00AD3F6B" w:rsidRPr="00FD6EB2">
        <w:rPr>
          <w:rFonts w:eastAsia="Arial" w:cs="Arial"/>
          <w:lang w:val="en-GB"/>
        </w:rPr>
        <w:t xml:space="preserve"> in each case</w:t>
      </w:r>
      <w:r w:rsidRPr="00FD6EB2">
        <w:rPr>
          <w:rFonts w:eastAsia="Arial" w:cs="Arial"/>
          <w:lang w:val="en-GB"/>
        </w:rPr>
        <w:t xml:space="preserve">, for reasons of efficiency. It can be assumed that the new </w:t>
      </w:r>
      <w:r w:rsidR="00AD3F6B" w:rsidRPr="00FD6EB2">
        <w:rPr>
          <w:rFonts w:eastAsia="Arial" w:cs="Arial"/>
          <w:lang w:val="en-GB"/>
        </w:rPr>
        <w:t xml:space="preserve">assets will </w:t>
      </w:r>
      <w:r w:rsidRPr="00FD6EB2">
        <w:rPr>
          <w:rFonts w:eastAsia="Arial" w:cs="Arial"/>
          <w:lang w:val="en-GB"/>
        </w:rPr>
        <w:t xml:space="preserve">provide the existing service more efficiently. If this were not the case, higher production costs would result, which could lead under competition to disadvantages in relation to competitors. This would probably mean that the interested companies would not </w:t>
      </w:r>
      <w:r w:rsidR="001D2B41" w:rsidRPr="00FD6EB2">
        <w:rPr>
          <w:rFonts w:eastAsia="Arial" w:cs="Arial"/>
          <w:lang w:val="en-GB"/>
        </w:rPr>
        <w:t>actually</w:t>
      </w:r>
      <w:r w:rsidRPr="00FD6EB2">
        <w:rPr>
          <w:rFonts w:eastAsia="Arial" w:cs="Arial"/>
          <w:lang w:val="en-GB"/>
        </w:rPr>
        <w:t xml:space="preserve"> buy the new </w:t>
      </w:r>
      <w:r w:rsidR="00AD3F6B" w:rsidRPr="00FD6EB2">
        <w:rPr>
          <w:rFonts w:eastAsia="Arial" w:cs="Arial"/>
          <w:lang w:val="en-GB"/>
        </w:rPr>
        <w:t>assets</w:t>
      </w:r>
      <w:r w:rsidRPr="00FD6EB2">
        <w:rPr>
          <w:rFonts w:eastAsia="Arial" w:cs="Arial"/>
          <w:lang w:val="en-GB"/>
        </w:rPr>
        <w:t xml:space="preserve">. MEA therefore </w:t>
      </w:r>
      <w:r w:rsidR="00AD3F6B" w:rsidRPr="00FD6EB2">
        <w:rPr>
          <w:rFonts w:eastAsia="Arial" w:cs="Arial"/>
          <w:lang w:val="en-GB"/>
        </w:rPr>
        <w:t xml:space="preserve">also </w:t>
      </w:r>
      <w:r w:rsidRPr="00FD6EB2">
        <w:rPr>
          <w:rFonts w:eastAsia="Arial" w:cs="Arial"/>
          <w:lang w:val="en-GB"/>
        </w:rPr>
        <w:t>means that the relevant level of costs is determined by the technology and/or those assets which a hypothetical market entrant would use.</w:t>
      </w:r>
    </w:p>
    <w:p w:rsidR="00106495" w:rsidRPr="00FD6EB2" w:rsidRDefault="00106495" w:rsidP="00106495">
      <w:pPr>
        <w:rPr>
          <w:lang w:val="en-GB"/>
        </w:rPr>
      </w:pPr>
      <w:r w:rsidRPr="005B114A">
        <w:rPr>
          <w:rFonts w:eastAsia="Arial" w:cs="Arial"/>
          <w:lang w:val="en-GB"/>
        </w:rPr>
        <w:t xml:space="preserve">As mentioned above, the goal of price regulation is to eliminate failures of the market in order to bring about functioning competition </w:t>
      </w:r>
      <w:r w:rsidR="005B114A" w:rsidRPr="005B114A">
        <w:rPr>
          <w:rFonts w:eastAsia="Arial" w:cs="Arial"/>
          <w:lang w:val="en-GB"/>
        </w:rPr>
        <w:t>or rather</w:t>
      </w:r>
      <w:r w:rsidRPr="005B114A">
        <w:rPr>
          <w:rFonts w:eastAsia="Arial" w:cs="Arial"/>
          <w:lang w:val="en-GB"/>
        </w:rPr>
        <w:t xml:space="preserve"> a market outcome</w:t>
      </w:r>
      <w:r w:rsidR="005B114A" w:rsidRPr="005B114A">
        <w:rPr>
          <w:rFonts w:eastAsia="Arial" w:cs="Arial"/>
          <w:lang w:val="en-GB"/>
        </w:rPr>
        <w:t xml:space="preserve"> as</w:t>
      </w:r>
      <w:r w:rsidRPr="005B114A">
        <w:rPr>
          <w:rFonts w:eastAsia="Arial" w:cs="Arial"/>
          <w:lang w:val="en-GB"/>
        </w:rPr>
        <w:t xml:space="preserve"> </w:t>
      </w:r>
      <w:r w:rsidR="001D2B41" w:rsidRPr="005B114A">
        <w:rPr>
          <w:rFonts w:eastAsia="Arial" w:cs="Arial"/>
          <w:lang w:val="en-GB"/>
        </w:rPr>
        <w:t>if</w:t>
      </w:r>
      <w:r w:rsidRPr="005B114A">
        <w:rPr>
          <w:rFonts w:eastAsia="Arial" w:cs="Arial"/>
          <w:lang w:val="en-GB"/>
        </w:rPr>
        <w:t xml:space="preserve"> functioning competition</w:t>
      </w:r>
      <w:r w:rsidR="001D2B41" w:rsidRPr="005B114A">
        <w:rPr>
          <w:rFonts w:eastAsia="Arial" w:cs="Arial"/>
          <w:lang w:val="en-GB"/>
        </w:rPr>
        <w:t xml:space="preserve"> existed</w:t>
      </w:r>
      <w:r w:rsidRPr="005B114A">
        <w:rPr>
          <w:rFonts w:eastAsia="Arial" w:cs="Arial"/>
          <w:lang w:val="en-GB"/>
        </w:rPr>
        <w:t>.</w:t>
      </w:r>
      <w:r w:rsidRPr="00FD6EB2">
        <w:rPr>
          <w:rFonts w:eastAsia="Arial" w:cs="Arial"/>
          <w:lang w:val="en-GB"/>
        </w:rPr>
        <w:t xml:space="preserve"> Under such conditions, consumers </w:t>
      </w:r>
      <w:r w:rsidR="001D2B41" w:rsidRPr="00FD6EB2">
        <w:rPr>
          <w:rFonts w:eastAsia="Arial" w:cs="Arial"/>
          <w:lang w:val="en-GB"/>
        </w:rPr>
        <w:t xml:space="preserve">would </w:t>
      </w:r>
      <w:r w:rsidRPr="00FD6EB2">
        <w:rPr>
          <w:rFonts w:eastAsia="Arial" w:cs="Arial"/>
          <w:lang w:val="en-GB"/>
        </w:rPr>
        <w:t>optimally benefit from a quality offering which best meets their needs, plus an optimal price-performance ratio. Overall, this increases welfare. This is also the a</w:t>
      </w:r>
      <w:r w:rsidRPr="00FD6EB2">
        <w:rPr>
          <w:rFonts w:eastAsia="Arial" w:cs="Arial"/>
          <w:lang w:val="en-GB"/>
        </w:rPr>
        <w:t>p</w:t>
      </w:r>
      <w:r w:rsidRPr="00FD6EB2">
        <w:rPr>
          <w:rFonts w:eastAsia="Arial" w:cs="Arial"/>
          <w:lang w:val="en-GB"/>
        </w:rPr>
        <w:t xml:space="preserve">proach adopted by the Telecommunications Act (TCA; cf. [5]) in </w:t>
      </w:r>
      <w:r w:rsidR="00EA19D3" w:rsidRPr="00FD6EB2">
        <w:rPr>
          <w:rFonts w:eastAsia="Arial" w:cs="Arial"/>
          <w:lang w:val="en-GB"/>
        </w:rPr>
        <w:t xml:space="preserve">its aim </w:t>
      </w:r>
      <w:r w:rsidR="00EA19D3" w:rsidRPr="002F5F8E">
        <w:rPr>
          <w:rFonts w:eastAsia="Arial" w:cs="Arial"/>
          <w:lang w:val="en-GB"/>
        </w:rPr>
        <w:t>(Art.1)</w:t>
      </w:r>
      <w:r w:rsidRPr="00FD6EB2">
        <w:rPr>
          <w:rFonts w:eastAsia="Arial" w:cs="Arial"/>
          <w:lang w:val="en-GB"/>
        </w:rPr>
        <w:t>. The model of contes</w:t>
      </w:r>
      <w:r w:rsidRPr="00FD6EB2">
        <w:rPr>
          <w:rFonts w:eastAsia="Arial" w:cs="Arial"/>
          <w:lang w:val="en-GB"/>
        </w:rPr>
        <w:t>t</w:t>
      </w:r>
      <w:r w:rsidRPr="00FD6EB2">
        <w:rPr>
          <w:rFonts w:eastAsia="Arial" w:cs="Arial"/>
          <w:lang w:val="en-GB"/>
        </w:rPr>
        <w:t xml:space="preserve">able markets, the hypothetical provider and the MEA approach provide </w:t>
      </w:r>
      <w:r w:rsidR="0023026D" w:rsidRPr="00FD6EB2">
        <w:rPr>
          <w:rFonts w:eastAsia="Arial" w:cs="Arial"/>
          <w:lang w:val="en-GB"/>
        </w:rPr>
        <w:t>appropriate</w:t>
      </w:r>
      <w:r w:rsidRPr="00FD6EB2">
        <w:rPr>
          <w:rFonts w:eastAsia="Arial" w:cs="Arial"/>
          <w:lang w:val="en-GB"/>
        </w:rPr>
        <w:t xml:space="preserve"> conditions for co</w:t>
      </w:r>
      <w:r w:rsidRPr="00FD6EB2">
        <w:rPr>
          <w:rFonts w:eastAsia="Arial" w:cs="Arial"/>
          <w:lang w:val="en-GB"/>
        </w:rPr>
        <w:t>n</w:t>
      </w:r>
      <w:r w:rsidRPr="00FD6EB2">
        <w:rPr>
          <w:rFonts w:eastAsia="Arial" w:cs="Arial"/>
          <w:lang w:val="en-GB"/>
        </w:rPr>
        <w:t>tributing to the fulfilment of these wishes.</w:t>
      </w:r>
    </w:p>
    <w:p w:rsidR="00106495" w:rsidRPr="00FD6EB2" w:rsidRDefault="00106495" w:rsidP="00106495">
      <w:pPr>
        <w:rPr>
          <w:lang w:val="en-GB"/>
        </w:rPr>
      </w:pPr>
      <w:r w:rsidRPr="00FD6EB2">
        <w:rPr>
          <w:rFonts w:eastAsia="Arial" w:cs="Arial"/>
          <w:lang w:val="en-GB"/>
        </w:rPr>
        <w:t xml:space="preserve">The concepts listed above were therefore chosen with reference to </w:t>
      </w:r>
      <w:r w:rsidR="002C7980" w:rsidRPr="00FD6EB2">
        <w:rPr>
          <w:rFonts w:eastAsia="Arial" w:cs="Arial"/>
          <w:lang w:val="en-GB"/>
        </w:rPr>
        <w:t>realising</w:t>
      </w:r>
      <w:r w:rsidR="00AD3F6B" w:rsidRPr="00FD6EB2">
        <w:rPr>
          <w:rFonts w:eastAsia="Arial" w:cs="Arial"/>
          <w:lang w:val="en-GB"/>
        </w:rPr>
        <w:t xml:space="preserve"> </w:t>
      </w:r>
      <w:r w:rsidRPr="00FD6EB2">
        <w:rPr>
          <w:rFonts w:eastAsia="Arial" w:cs="Arial"/>
          <w:lang w:val="en-GB"/>
        </w:rPr>
        <w:t>the objectives of the tel</w:t>
      </w:r>
      <w:r w:rsidRPr="00FD6EB2">
        <w:rPr>
          <w:rFonts w:eastAsia="Arial" w:cs="Arial"/>
          <w:lang w:val="en-GB"/>
        </w:rPr>
        <w:t>e</w:t>
      </w:r>
      <w:r w:rsidRPr="00FD6EB2">
        <w:rPr>
          <w:rFonts w:eastAsia="Arial" w:cs="Arial"/>
          <w:lang w:val="en-GB"/>
        </w:rPr>
        <w:t>communications legislation and constitute the background to the requirements for calculation of cost-based prices,</w:t>
      </w:r>
      <w:r w:rsidR="00AD3F6B" w:rsidRPr="00FD6EB2">
        <w:rPr>
          <w:rFonts w:eastAsia="Arial" w:cs="Arial"/>
          <w:lang w:val="en-GB"/>
        </w:rPr>
        <w:t xml:space="preserve"> as currently regulated under </w:t>
      </w:r>
      <w:r w:rsidR="00DD7B83" w:rsidRPr="00FD6EB2">
        <w:rPr>
          <w:rFonts w:eastAsia="Arial" w:cs="Arial"/>
          <w:lang w:val="en-GB"/>
        </w:rPr>
        <w:t xml:space="preserve">Art. </w:t>
      </w:r>
      <w:r w:rsidR="00AD3F6B" w:rsidRPr="00FD6EB2">
        <w:rPr>
          <w:rFonts w:eastAsia="Arial" w:cs="Arial"/>
          <w:lang w:val="en-GB"/>
        </w:rPr>
        <w:t>54 TSO</w:t>
      </w:r>
      <w:r w:rsidRPr="00FD6EB2">
        <w:rPr>
          <w:rFonts w:eastAsia="Arial" w:cs="Arial"/>
          <w:lang w:val="en-GB"/>
        </w:rPr>
        <w:t>. They are mutually dependent and can only contribute to a meaningful economical outcome through consistent interaction. In the converse arg</w:t>
      </w:r>
      <w:r w:rsidRPr="00FD6EB2">
        <w:rPr>
          <w:rFonts w:eastAsia="Arial" w:cs="Arial"/>
          <w:lang w:val="en-GB"/>
        </w:rPr>
        <w:t>u</w:t>
      </w:r>
      <w:r w:rsidRPr="00FD6EB2">
        <w:rPr>
          <w:rFonts w:eastAsia="Arial" w:cs="Arial"/>
          <w:lang w:val="en-GB"/>
        </w:rPr>
        <w:t xml:space="preserve">ment, this means that the contribution to achieving the goal is not guaranteed if the concepts exhibit </w:t>
      </w:r>
      <w:r w:rsidR="00AD3F6B" w:rsidRPr="00FD6EB2">
        <w:rPr>
          <w:rFonts w:eastAsia="Arial" w:cs="Arial"/>
          <w:lang w:val="en-GB"/>
        </w:rPr>
        <w:t xml:space="preserve">internal </w:t>
      </w:r>
      <w:r w:rsidRPr="00FD6EB2">
        <w:rPr>
          <w:rFonts w:eastAsia="Arial" w:cs="Arial"/>
          <w:lang w:val="en-GB"/>
        </w:rPr>
        <w:t>inconsistencies or if interaction is disturbed.</w:t>
      </w:r>
    </w:p>
    <w:p w:rsidR="005469D1" w:rsidRPr="00FD6EB2" w:rsidRDefault="005469D1" w:rsidP="008E6557">
      <w:pPr>
        <w:pStyle w:val="berschrift3"/>
        <w:rPr>
          <w:lang w:val="en-GB"/>
        </w:rPr>
      </w:pPr>
      <w:bookmarkStart w:id="8" w:name="_Toc314485443"/>
      <w:r w:rsidRPr="00FD6EB2">
        <w:rPr>
          <w:lang w:val="en-GB"/>
        </w:rPr>
        <w:t>Modern Equivalent Asset</w:t>
      </w:r>
      <w:bookmarkEnd w:id="8"/>
    </w:p>
    <w:p w:rsidR="00106495" w:rsidRPr="00FD6EB2" w:rsidRDefault="00106495" w:rsidP="00106495">
      <w:pPr>
        <w:rPr>
          <w:lang w:val="en-GB"/>
        </w:rPr>
      </w:pPr>
      <w:r w:rsidRPr="00FD6EB2">
        <w:rPr>
          <w:rFonts w:eastAsia="Arial" w:cs="Arial"/>
          <w:lang w:val="en-GB"/>
        </w:rPr>
        <w:t xml:space="preserve">The </w:t>
      </w:r>
      <w:r w:rsidR="00C77629" w:rsidRPr="00FD6EB2">
        <w:rPr>
          <w:rFonts w:eastAsia="Arial" w:cs="Arial"/>
          <w:lang w:val="en-GB"/>
        </w:rPr>
        <w:t>carrier</w:t>
      </w:r>
      <w:r w:rsidRPr="00FD6EB2">
        <w:rPr>
          <w:rFonts w:eastAsia="Arial" w:cs="Arial"/>
          <w:lang w:val="en-GB"/>
        </w:rPr>
        <w:t xml:space="preserve"> networks constructed in the past are based </w:t>
      </w:r>
      <w:r w:rsidR="00C77629" w:rsidRPr="00FD6EB2">
        <w:rPr>
          <w:rFonts w:eastAsia="Arial" w:cs="Arial"/>
          <w:lang w:val="en-GB"/>
        </w:rPr>
        <w:t>predominantly</w:t>
      </w:r>
      <w:r w:rsidRPr="00FD6EB2">
        <w:rPr>
          <w:rFonts w:eastAsia="Arial" w:cs="Arial"/>
          <w:lang w:val="en-GB"/>
        </w:rPr>
        <w:t xml:space="preserve"> on circuit-switched PSTN (Pu</w:t>
      </w:r>
      <w:r w:rsidRPr="00FD6EB2">
        <w:rPr>
          <w:rFonts w:eastAsia="Arial" w:cs="Arial"/>
          <w:lang w:val="en-GB"/>
        </w:rPr>
        <w:t>b</w:t>
      </w:r>
      <w:r w:rsidRPr="00FD6EB2">
        <w:rPr>
          <w:rFonts w:eastAsia="Arial" w:cs="Arial"/>
          <w:lang w:val="en-GB"/>
        </w:rPr>
        <w:t xml:space="preserve">lic Switched Telephone Network) technology. These technologies, developed in the 1970s, are </w:t>
      </w:r>
      <w:r w:rsidR="0023026D" w:rsidRPr="00FD6EB2">
        <w:rPr>
          <w:rFonts w:eastAsia="Arial" w:cs="Arial"/>
          <w:lang w:val="en-GB"/>
        </w:rPr>
        <w:t>now</w:t>
      </w:r>
      <w:r w:rsidRPr="00FD6EB2">
        <w:rPr>
          <w:rFonts w:eastAsia="Arial" w:cs="Arial"/>
          <w:lang w:val="en-GB"/>
        </w:rPr>
        <w:t xml:space="preserve"> reaching their limits and are not being further developed. In this connection, one often speaks of the Next Generation Networks (NGN)</w:t>
      </w:r>
      <w:r w:rsidR="004703A5" w:rsidRPr="00FD6EB2">
        <w:rPr>
          <w:rFonts w:eastAsia="Arial" w:cs="Arial"/>
          <w:lang w:val="en-GB"/>
        </w:rPr>
        <w:t xml:space="preserve"> which</w:t>
      </w:r>
      <w:r w:rsidRPr="00FD6EB2">
        <w:rPr>
          <w:rFonts w:eastAsia="Arial" w:cs="Arial"/>
          <w:lang w:val="en-GB"/>
        </w:rPr>
        <w:t xml:space="preserve"> differ fundamentally from PSTN networks. NGNs can be adapted dynamically, </w:t>
      </w:r>
      <w:r w:rsidR="00AD3F6B" w:rsidRPr="00FD6EB2">
        <w:rPr>
          <w:rFonts w:eastAsia="Arial" w:cs="Arial"/>
          <w:lang w:val="en-GB"/>
        </w:rPr>
        <w:t xml:space="preserve">they </w:t>
      </w:r>
      <w:r w:rsidRPr="00FD6EB2">
        <w:rPr>
          <w:rFonts w:eastAsia="Arial" w:cs="Arial"/>
          <w:lang w:val="en-GB"/>
        </w:rPr>
        <w:t>are packet-switched (using IP Internet Protocol) and all services are esse</w:t>
      </w:r>
      <w:r w:rsidRPr="00FD6EB2">
        <w:rPr>
          <w:rFonts w:eastAsia="Arial" w:cs="Arial"/>
          <w:lang w:val="en-GB"/>
        </w:rPr>
        <w:t>n</w:t>
      </w:r>
      <w:r w:rsidRPr="00FD6EB2">
        <w:rPr>
          <w:rFonts w:eastAsia="Arial" w:cs="Arial"/>
          <w:lang w:val="en-GB"/>
        </w:rPr>
        <w:t>tially handled via an IMS (IP Multimedia Subsystem) platform. They permit new function</w:t>
      </w:r>
      <w:r w:rsidR="004703A5" w:rsidRPr="00FD6EB2">
        <w:rPr>
          <w:rFonts w:eastAsia="Arial" w:cs="Arial"/>
          <w:lang w:val="en-GB"/>
        </w:rPr>
        <w:t>ality</w:t>
      </w:r>
      <w:r w:rsidRPr="00FD6EB2">
        <w:rPr>
          <w:rFonts w:eastAsia="Arial" w:cs="Arial"/>
          <w:lang w:val="en-GB"/>
        </w:rPr>
        <w:t xml:space="preserve"> and a multiplicity of different multimedia services at the same time. In addition they support different access </w:t>
      </w:r>
      <w:r w:rsidR="0023026D" w:rsidRPr="00FD6EB2">
        <w:rPr>
          <w:rFonts w:eastAsia="Arial" w:cs="Arial"/>
          <w:lang w:val="en-GB"/>
        </w:rPr>
        <w:t>technologies such</w:t>
      </w:r>
      <w:r w:rsidRPr="00FD6EB2">
        <w:rPr>
          <w:rFonts w:eastAsia="Arial" w:cs="Arial"/>
          <w:lang w:val="en-GB"/>
        </w:rPr>
        <w:t xml:space="preserve"> as xDSL, GSM, DOCSIS, etc. Numerous providers, for example, are planning or already rolling out IMS platforms. Accordingly, the regulatory authority ComCom came to the concl</w:t>
      </w:r>
      <w:r w:rsidRPr="00FD6EB2">
        <w:rPr>
          <w:rFonts w:eastAsia="Arial" w:cs="Arial"/>
          <w:lang w:val="en-GB"/>
        </w:rPr>
        <w:t>u</w:t>
      </w:r>
      <w:r w:rsidRPr="00FD6EB2">
        <w:rPr>
          <w:rFonts w:eastAsia="Arial" w:cs="Arial"/>
          <w:lang w:val="en-GB"/>
        </w:rPr>
        <w:t xml:space="preserve">sion in its decision of 7 December 2011 that the traditional regulated interconnection prices will from 2013 have to be based </w:t>
      </w:r>
      <w:r w:rsidR="0023026D" w:rsidRPr="00FD6EB2">
        <w:rPr>
          <w:rFonts w:eastAsia="Arial" w:cs="Arial"/>
          <w:lang w:val="en-GB"/>
        </w:rPr>
        <w:t>on the</w:t>
      </w:r>
      <w:r w:rsidRPr="00FD6EB2">
        <w:rPr>
          <w:rFonts w:eastAsia="Arial" w:cs="Arial"/>
          <w:lang w:val="en-GB"/>
        </w:rPr>
        <w:t xml:space="preserve"> costs of their counterparts in an NGN. Accordingly, a new technology is to be considered for implementation of the MEA approach.</w:t>
      </w:r>
    </w:p>
    <w:p w:rsidR="00106495" w:rsidRPr="00FD6EB2" w:rsidRDefault="00902469" w:rsidP="00106495">
      <w:pPr>
        <w:rPr>
          <w:lang w:val="en-GB"/>
        </w:rPr>
      </w:pPr>
      <w:r w:rsidRPr="00FD6EB2">
        <w:rPr>
          <w:rFonts w:eastAsia="Arial" w:cs="Arial"/>
          <w:lang w:val="en-GB"/>
        </w:rPr>
        <w:t xml:space="preserve">Within </w:t>
      </w:r>
      <w:r w:rsidR="00106495" w:rsidRPr="00FD6EB2">
        <w:rPr>
          <w:rFonts w:eastAsia="Arial" w:cs="Arial"/>
          <w:lang w:val="en-GB"/>
        </w:rPr>
        <w:t xml:space="preserve">the access network sector too, ComCom stated in the </w:t>
      </w:r>
      <w:r w:rsidRPr="00FD6EB2">
        <w:rPr>
          <w:rFonts w:eastAsia="Arial" w:cs="Arial"/>
          <w:lang w:val="en-GB"/>
        </w:rPr>
        <w:t xml:space="preserve">above-mentioned </w:t>
      </w:r>
      <w:r w:rsidR="00106495" w:rsidRPr="00FD6EB2">
        <w:rPr>
          <w:rFonts w:eastAsia="Arial" w:cs="Arial"/>
          <w:lang w:val="en-GB"/>
        </w:rPr>
        <w:t>decision that a hyp</w:t>
      </w:r>
      <w:r w:rsidR="00106495" w:rsidRPr="00FD6EB2">
        <w:rPr>
          <w:rFonts w:eastAsia="Arial" w:cs="Arial"/>
          <w:lang w:val="en-GB"/>
        </w:rPr>
        <w:t>o</w:t>
      </w:r>
      <w:r w:rsidR="00106495" w:rsidRPr="00FD6EB2">
        <w:rPr>
          <w:rFonts w:eastAsia="Arial" w:cs="Arial"/>
          <w:lang w:val="en-GB"/>
        </w:rPr>
        <w:t xml:space="preserve">thetical provider would in the future </w:t>
      </w:r>
      <w:r w:rsidR="004703A5" w:rsidRPr="00FD6EB2">
        <w:rPr>
          <w:rFonts w:eastAsia="Arial" w:cs="Arial"/>
          <w:lang w:val="en-GB"/>
        </w:rPr>
        <w:t>construct</w:t>
      </w:r>
      <w:r w:rsidR="00106495" w:rsidRPr="00FD6EB2">
        <w:rPr>
          <w:rFonts w:eastAsia="Arial" w:cs="Arial"/>
          <w:lang w:val="en-GB"/>
        </w:rPr>
        <w:t xml:space="preserve"> a fibre network instead of </w:t>
      </w:r>
      <w:r w:rsidR="002C7980" w:rsidRPr="00FD6EB2">
        <w:rPr>
          <w:rFonts w:eastAsia="Arial" w:cs="Arial"/>
          <w:lang w:val="en-GB"/>
        </w:rPr>
        <w:t>a</w:t>
      </w:r>
      <w:r w:rsidR="00106495" w:rsidRPr="00FD6EB2">
        <w:rPr>
          <w:rFonts w:eastAsia="Arial" w:cs="Arial"/>
          <w:lang w:val="en-GB"/>
        </w:rPr>
        <w:t xml:space="preserve"> twisted copper pair network. Such next generation access networks (NGAs) offer an x-fold transmission capacity and enable the provision of new services.</w:t>
      </w:r>
    </w:p>
    <w:p w:rsidR="00106495" w:rsidRPr="00FD6EB2" w:rsidRDefault="00106495" w:rsidP="00106495">
      <w:pPr>
        <w:rPr>
          <w:lang w:val="en-GB"/>
        </w:rPr>
      </w:pPr>
      <w:r w:rsidRPr="00FD6EB2">
        <w:rPr>
          <w:rFonts w:eastAsia="Arial" w:cs="Arial"/>
          <w:lang w:val="en-GB"/>
        </w:rPr>
        <w:t xml:space="preserve">The question now arises as to whether, in view of technological </w:t>
      </w:r>
      <w:r w:rsidR="004703A5" w:rsidRPr="00FD6EB2">
        <w:rPr>
          <w:rFonts w:eastAsia="Arial" w:cs="Arial"/>
          <w:lang w:val="en-GB"/>
        </w:rPr>
        <w:t>developments</w:t>
      </w:r>
      <w:r w:rsidRPr="00FD6EB2">
        <w:rPr>
          <w:rFonts w:eastAsia="Arial" w:cs="Arial"/>
          <w:lang w:val="en-GB"/>
        </w:rPr>
        <w:t>, an adequate impl</w:t>
      </w:r>
      <w:r w:rsidRPr="00FD6EB2">
        <w:rPr>
          <w:rFonts w:eastAsia="Arial" w:cs="Arial"/>
          <w:lang w:val="en-GB"/>
        </w:rPr>
        <w:t>e</w:t>
      </w:r>
      <w:r w:rsidRPr="00FD6EB2">
        <w:rPr>
          <w:rFonts w:eastAsia="Arial" w:cs="Arial"/>
          <w:lang w:val="en-GB"/>
        </w:rPr>
        <w:t xml:space="preserve">mentation of the MEA approach is </w:t>
      </w:r>
      <w:r w:rsidR="004703A5" w:rsidRPr="00FD6EB2">
        <w:rPr>
          <w:rFonts w:eastAsia="Arial" w:cs="Arial"/>
          <w:lang w:val="en-GB"/>
        </w:rPr>
        <w:t xml:space="preserve">still </w:t>
      </w:r>
      <w:r w:rsidRPr="00FD6EB2">
        <w:rPr>
          <w:rFonts w:eastAsia="Arial" w:cs="Arial"/>
          <w:lang w:val="en-GB"/>
        </w:rPr>
        <w:t>possible.</w:t>
      </w:r>
    </w:p>
    <w:p w:rsidR="00106495" w:rsidRPr="00FD6EB2" w:rsidRDefault="0023026D" w:rsidP="00106495">
      <w:pPr>
        <w:rPr>
          <w:lang w:val="en-GB"/>
        </w:rPr>
      </w:pPr>
      <w:r w:rsidRPr="00FD6EB2">
        <w:rPr>
          <w:rFonts w:eastAsia="Arial" w:cs="Arial"/>
          <w:lang w:val="en-GB"/>
        </w:rPr>
        <w:t>N</w:t>
      </w:r>
      <w:r w:rsidR="00106495" w:rsidRPr="00FD6EB2">
        <w:rPr>
          <w:rFonts w:eastAsia="Arial" w:cs="Arial"/>
          <w:lang w:val="en-GB"/>
        </w:rPr>
        <w:t>o fundamental problems arise from this circumstance</w:t>
      </w:r>
      <w:r w:rsidRPr="00FD6EB2">
        <w:rPr>
          <w:rFonts w:eastAsia="Arial" w:cs="Arial"/>
          <w:lang w:val="en-GB"/>
        </w:rPr>
        <w:t xml:space="preserve"> </w:t>
      </w:r>
      <w:r w:rsidR="004703A5" w:rsidRPr="00FD6EB2">
        <w:rPr>
          <w:rFonts w:eastAsia="Arial" w:cs="Arial"/>
          <w:lang w:val="en-GB"/>
        </w:rPr>
        <w:t>in relation to</w:t>
      </w:r>
      <w:r w:rsidRPr="00FD6EB2">
        <w:rPr>
          <w:rFonts w:eastAsia="Arial" w:cs="Arial"/>
          <w:lang w:val="en-GB"/>
        </w:rPr>
        <w:t xml:space="preserve"> the determination of termination and origination charges</w:t>
      </w:r>
      <w:r w:rsidR="00106495" w:rsidRPr="00FD6EB2">
        <w:rPr>
          <w:rFonts w:eastAsia="Arial" w:cs="Arial"/>
          <w:lang w:val="en-GB"/>
        </w:rPr>
        <w:t>. The main services and p</w:t>
      </w:r>
      <w:r w:rsidR="00902469" w:rsidRPr="00FD6EB2">
        <w:rPr>
          <w:rFonts w:eastAsia="Arial" w:cs="Arial"/>
          <w:lang w:val="en-GB"/>
        </w:rPr>
        <w:t xml:space="preserve">erformances </w:t>
      </w:r>
      <w:r w:rsidR="00106495" w:rsidRPr="00FD6EB2">
        <w:rPr>
          <w:rFonts w:eastAsia="Arial" w:cs="Arial"/>
          <w:lang w:val="en-GB"/>
        </w:rPr>
        <w:t xml:space="preserve">- namely call termination </w:t>
      </w:r>
      <w:r w:rsidRPr="00FD6EB2">
        <w:rPr>
          <w:rFonts w:eastAsia="Arial" w:cs="Arial"/>
          <w:lang w:val="en-GB"/>
        </w:rPr>
        <w:t>and origin</w:t>
      </w:r>
      <w:r w:rsidRPr="00FD6EB2">
        <w:rPr>
          <w:rFonts w:eastAsia="Arial" w:cs="Arial"/>
          <w:lang w:val="en-GB"/>
        </w:rPr>
        <w:t>a</w:t>
      </w:r>
      <w:r w:rsidRPr="00FD6EB2">
        <w:rPr>
          <w:rFonts w:eastAsia="Arial" w:cs="Arial"/>
          <w:lang w:val="en-GB"/>
        </w:rPr>
        <w:t>tion</w:t>
      </w:r>
      <w:r w:rsidR="00106495" w:rsidRPr="00FD6EB2">
        <w:rPr>
          <w:rFonts w:eastAsia="Arial" w:cs="Arial"/>
          <w:lang w:val="en-GB"/>
        </w:rPr>
        <w:t xml:space="preserve"> - are also present in an NGN. For these, therefore, the costs for comparable situations involving the subject of regulation can also be computed with the new technology.</w:t>
      </w:r>
    </w:p>
    <w:p w:rsidR="00106495" w:rsidRPr="00FD6EB2" w:rsidRDefault="00106495" w:rsidP="00106495">
      <w:pPr>
        <w:rPr>
          <w:lang w:val="en-GB"/>
        </w:rPr>
      </w:pPr>
      <w:r w:rsidRPr="00FD6EB2">
        <w:rPr>
          <w:rFonts w:eastAsia="Arial" w:cs="Arial"/>
          <w:lang w:val="en-GB"/>
        </w:rPr>
        <w:t>In the case of costing the access network services - in particular in the case of a copper-based local loop</w:t>
      </w:r>
      <w:r w:rsidR="00902469" w:rsidRPr="00FD6EB2">
        <w:rPr>
          <w:rFonts w:eastAsia="Arial" w:cs="Arial"/>
          <w:lang w:val="en-GB"/>
        </w:rPr>
        <w:t xml:space="preserve"> (LL)</w:t>
      </w:r>
      <w:r w:rsidRPr="00FD6EB2">
        <w:rPr>
          <w:rFonts w:eastAsia="Arial" w:cs="Arial"/>
          <w:lang w:val="en-GB"/>
        </w:rPr>
        <w:t xml:space="preserve"> - </w:t>
      </w:r>
      <w:r w:rsidR="0042199D" w:rsidRPr="00FD6EB2">
        <w:rPr>
          <w:rFonts w:eastAsia="Arial" w:cs="Arial"/>
          <w:lang w:val="en-GB"/>
        </w:rPr>
        <w:t>technological development</w:t>
      </w:r>
      <w:r w:rsidRPr="00FD6EB2">
        <w:rPr>
          <w:rFonts w:eastAsia="Arial" w:cs="Arial"/>
          <w:lang w:val="en-GB"/>
        </w:rPr>
        <w:t xml:space="preserve"> does lead to implementation problems, in contrast with inte</w:t>
      </w:r>
      <w:r w:rsidRPr="00FD6EB2">
        <w:rPr>
          <w:rFonts w:eastAsia="Arial" w:cs="Arial"/>
          <w:lang w:val="en-GB"/>
        </w:rPr>
        <w:t>r</w:t>
      </w:r>
      <w:r w:rsidRPr="00FD6EB2">
        <w:rPr>
          <w:rFonts w:eastAsia="Arial" w:cs="Arial"/>
          <w:lang w:val="en-GB"/>
        </w:rPr>
        <w:t>connection. The provision of an access network is not a service which is provided, but an infrastru</w:t>
      </w:r>
      <w:r w:rsidRPr="00FD6EB2">
        <w:rPr>
          <w:rFonts w:eastAsia="Arial" w:cs="Arial"/>
          <w:lang w:val="en-GB"/>
        </w:rPr>
        <w:t>c</w:t>
      </w:r>
      <w:r w:rsidRPr="00FD6EB2">
        <w:rPr>
          <w:rFonts w:eastAsia="Arial" w:cs="Arial"/>
          <w:lang w:val="en-GB"/>
        </w:rPr>
        <w:t xml:space="preserve">ture which is sub-leased. Equivalence would therefore demand that the characteristics of a copper access network are also to be found in a fibre access network. </w:t>
      </w:r>
      <w:r w:rsidR="00A925EC" w:rsidRPr="00FD6EB2">
        <w:rPr>
          <w:rFonts w:eastAsia="Arial" w:cs="Arial"/>
          <w:lang w:val="en-GB"/>
        </w:rPr>
        <w:t>It must therefore be possible to isolate</w:t>
      </w:r>
      <w:r w:rsidRPr="00FD6EB2">
        <w:rPr>
          <w:rFonts w:eastAsia="Arial" w:cs="Arial"/>
          <w:lang w:val="en-GB"/>
        </w:rPr>
        <w:t xml:space="preserve"> </w:t>
      </w:r>
      <w:r w:rsidR="00A925EC" w:rsidRPr="00FD6EB2">
        <w:rPr>
          <w:rFonts w:eastAsia="Arial" w:cs="Arial"/>
          <w:lang w:val="en-GB"/>
        </w:rPr>
        <w:t xml:space="preserve">these characteristics </w:t>
      </w:r>
      <w:r w:rsidRPr="00FD6EB2">
        <w:rPr>
          <w:rFonts w:eastAsia="Arial" w:cs="Arial"/>
          <w:lang w:val="en-GB"/>
        </w:rPr>
        <w:t>in terms of costs.</w:t>
      </w:r>
    </w:p>
    <w:p w:rsidR="00106495" w:rsidRPr="00FD6EB2" w:rsidRDefault="00106495" w:rsidP="00106495">
      <w:pPr>
        <w:rPr>
          <w:lang w:val="en-GB"/>
        </w:rPr>
      </w:pPr>
      <w:r w:rsidRPr="00FD6EB2">
        <w:rPr>
          <w:rFonts w:eastAsia="Arial" w:cs="Arial"/>
          <w:lang w:val="en-GB"/>
        </w:rPr>
        <w:t>The fibre access network of a hypothetical market entrant opens up new possibilities of use compared to a copper access network and is functionally far superior</w:t>
      </w:r>
      <w:r w:rsidR="002C7980" w:rsidRPr="00FD6EB2">
        <w:rPr>
          <w:rFonts w:eastAsia="Arial" w:cs="Arial"/>
          <w:lang w:val="en-GB"/>
        </w:rPr>
        <w:t>, to the extent that i</w:t>
      </w:r>
      <w:r w:rsidR="00A925EC" w:rsidRPr="00FD6EB2">
        <w:rPr>
          <w:rFonts w:eastAsia="Arial" w:cs="Arial"/>
          <w:lang w:val="en-GB"/>
        </w:rPr>
        <w:t xml:space="preserve">t is now difficult to </w:t>
      </w:r>
      <w:r w:rsidR="00EB5F2A" w:rsidRPr="00FD6EB2">
        <w:rPr>
          <w:rFonts w:eastAsia="Arial" w:cs="Arial"/>
          <w:lang w:val="en-GB"/>
        </w:rPr>
        <w:t>d</w:t>
      </w:r>
      <w:r w:rsidR="00EB5F2A" w:rsidRPr="00FD6EB2">
        <w:rPr>
          <w:rFonts w:eastAsia="Arial" w:cs="Arial"/>
          <w:lang w:val="en-GB"/>
        </w:rPr>
        <w:t>i</w:t>
      </w:r>
      <w:r w:rsidR="00EB5F2A" w:rsidRPr="00FD6EB2">
        <w:rPr>
          <w:rFonts w:eastAsia="Arial" w:cs="Arial"/>
          <w:lang w:val="en-GB"/>
        </w:rPr>
        <w:t xml:space="preserve">rectly </w:t>
      </w:r>
      <w:r w:rsidR="00A925EC" w:rsidRPr="00FD6EB2">
        <w:rPr>
          <w:rFonts w:eastAsia="Arial" w:cs="Arial"/>
          <w:lang w:val="en-GB"/>
        </w:rPr>
        <w:t>compare t</w:t>
      </w:r>
      <w:r w:rsidRPr="00FD6EB2">
        <w:rPr>
          <w:rFonts w:eastAsia="Arial" w:cs="Arial"/>
          <w:lang w:val="en-GB"/>
        </w:rPr>
        <w:t xml:space="preserve">he performance of fibre and copper access networks. The application of the MEA approach, however, requires this direct comparability. It is now questionable whether an objective approach exists which </w:t>
      </w:r>
      <w:r w:rsidR="00EB5F2A" w:rsidRPr="00FD6EB2">
        <w:rPr>
          <w:rFonts w:eastAsia="Arial" w:cs="Arial"/>
          <w:lang w:val="en-GB"/>
        </w:rPr>
        <w:t xml:space="preserve">can </w:t>
      </w:r>
      <w:r w:rsidRPr="00FD6EB2">
        <w:rPr>
          <w:rFonts w:eastAsia="Arial" w:cs="Arial"/>
          <w:lang w:val="en-GB"/>
        </w:rPr>
        <w:t>meet this requirement. If this is not the case, the cost-oriented determin</w:t>
      </w:r>
      <w:r w:rsidRPr="00FD6EB2">
        <w:rPr>
          <w:rFonts w:eastAsia="Arial" w:cs="Arial"/>
          <w:lang w:val="en-GB"/>
        </w:rPr>
        <w:t>a</w:t>
      </w:r>
      <w:r w:rsidRPr="00FD6EB2">
        <w:rPr>
          <w:rFonts w:eastAsia="Arial" w:cs="Arial"/>
          <w:lang w:val="en-GB"/>
        </w:rPr>
        <w:t xml:space="preserve">tion of the price for a subscriber line using modern technology is </w:t>
      </w:r>
      <w:r w:rsidR="00EB5F2A" w:rsidRPr="00FD6EB2">
        <w:rPr>
          <w:rFonts w:eastAsia="Arial" w:cs="Arial"/>
          <w:lang w:val="en-GB"/>
        </w:rPr>
        <w:t>called</w:t>
      </w:r>
      <w:r w:rsidRPr="00FD6EB2">
        <w:rPr>
          <w:rFonts w:eastAsia="Arial" w:cs="Arial"/>
          <w:lang w:val="en-GB"/>
        </w:rPr>
        <w:t xml:space="preserve"> into question. </w:t>
      </w:r>
    </w:p>
    <w:p w:rsidR="005469D1" w:rsidRPr="00FD6EB2" w:rsidRDefault="005469D1" w:rsidP="008E6557">
      <w:pPr>
        <w:pStyle w:val="berschrift3"/>
        <w:rPr>
          <w:lang w:val="en-GB"/>
        </w:rPr>
      </w:pPr>
      <w:bookmarkStart w:id="9" w:name="_Toc314485444"/>
      <w:r w:rsidRPr="00FD6EB2">
        <w:rPr>
          <w:lang w:val="en-GB"/>
        </w:rPr>
        <w:t xml:space="preserve">LRIC </w:t>
      </w:r>
      <w:r w:rsidR="006E558F" w:rsidRPr="00FD6EB2">
        <w:rPr>
          <w:lang w:val="en-GB"/>
        </w:rPr>
        <w:t>and falling demand</w:t>
      </w:r>
      <w:bookmarkEnd w:id="9"/>
    </w:p>
    <w:p w:rsidR="00106495" w:rsidRPr="00FD6EB2" w:rsidRDefault="00106495" w:rsidP="00106495">
      <w:pPr>
        <w:rPr>
          <w:lang w:val="en-GB"/>
        </w:rPr>
      </w:pPr>
      <w:bookmarkStart w:id="10" w:name="_Ref210465082"/>
      <w:bookmarkStart w:id="11" w:name="_Toc194478303"/>
      <w:r w:rsidRPr="00FD6EB2">
        <w:rPr>
          <w:rFonts w:eastAsia="Arial" w:cs="Arial"/>
          <w:lang w:val="en-GB"/>
        </w:rPr>
        <w:t xml:space="preserve">One simple solution to the problem with the MEA </w:t>
      </w:r>
      <w:r w:rsidR="0023026D" w:rsidRPr="00FD6EB2">
        <w:rPr>
          <w:rFonts w:eastAsia="Arial" w:cs="Arial"/>
          <w:lang w:val="en-GB"/>
        </w:rPr>
        <w:t>approach</w:t>
      </w:r>
      <w:r w:rsidRPr="00FD6EB2">
        <w:rPr>
          <w:rFonts w:eastAsia="Arial" w:cs="Arial"/>
          <w:lang w:val="en-GB"/>
        </w:rPr>
        <w:t xml:space="preserve"> outlined above might be to no longer </w:t>
      </w:r>
      <w:r w:rsidR="00902469" w:rsidRPr="00FD6EB2">
        <w:rPr>
          <w:rFonts w:eastAsia="Arial" w:cs="Arial"/>
          <w:lang w:val="en-GB"/>
        </w:rPr>
        <w:t>pr</w:t>
      </w:r>
      <w:r w:rsidR="00902469" w:rsidRPr="00FD6EB2">
        <w:rPr>
          <w:rFonts w:eastAsia="Arial" w:cs="Arial"/>
          <w:lang w:val="en-GB"/>
        </w:rPr>
        <w:t>e</w:t>
      </w:r>
      <w:r w:rsidR="00902469" w:rsidRPr="00FD6EB2">
        <w:rPr>
          <w:rFonts w:eastAsia="Arial" w:cs="Arial"/>
          <w:lang w:val="en-GB"/>
        </w:rPr>
        <w:t xml:space="preserve">scribe it as mandatory for </w:t>
      </w:r>
      <w:r w:rsidRPr="00FD6EB2">
        <w:rPr>
          <w:rFonts w:eastAsia="Arial" w:cs="Arial"/>
          <w:lang w:val="en-GB"/>
        </w:rPr>
        <w:t>deriv</w:t>
      </w:r>
      <w:r w:rsidR="00902469" w:rsidRPr="00FD6EB2">
        <w:rPr>
          <w:rFonts w:eastAsia="Arial" w:cs="Arial"/>
          <w:lang w:val="en-GB"/>
        </w:rPr>
        <w:t>ing</w:t>
      </w:r>
      <w:r w:rsidRPr="00FD6EB2">
        <w:rPr>
          <w:rFonts w:eastAsia="Arial" w:cs="Arial"/>
          <w:lang w:val="en-GB"/>
        </w:rPr>
        <w:t xml:space="preserve"> replacement values. However, this procedure would not necessarily produce an outcome which contributes to achieving the objectives of the TCA. </w:t>
      </w:r>
      <w:r w:rsidR="00EB5F2A" w:rsidRPr="00FD6EB2">
        <w:rPr>
          <w:rFonts w:eastAsia="Arial" w:cs="Arial"/>
          <w:lang w:val="en-GB"/>
        </w:rPr>
        <w:t xml:space="preserve">If the </w:t>
      </w:r>
      <w:r w:rsidR="0023026D" w:rsidRPr="00FD6EB2">
        <w:rPr>
          <w:rFonts w:eastAsia="Arial" w:cs="Arial"/>
          <w:lang w:val="en-GB"/>
        </w:rPr>
        <w:t>basis for cost modelling of regulated prices</w:t>
      </w:r>
      <w:r w:rsidR="00EB5F2A" w:rsidRPr="00FD6EB2">
        <w:rPr>
          <w:rFonts w:eastAsia="Arial" w:cs="Arial"/>
          <w:lang w:val="en-GB"/>
        </w:rPr>
        <w:t xml:space="preserve"> continued to </w:t>
      </w:r>
      <w:r w:rsidR="00DE5347">
        <w:rPr>
          <w:rFonts w:eastAsia="Arial" w:cs="Arial"/>
          <w:lang w:val="en-GB"/>
        </w:rPr>
        <w:t>be</w:t>
      </w:r>
      <w:r w:rsidR="00DE5347" w:rsidRPr="00FD6EB2">
        <w:rPr>
          <w:rFonts w:eastAsia="Arial" w:cs="Arial"/>
          <w:lang w:val="en-GB"/>
        </w:rPr>
        <w:t xml:space="preserve"> </w:t>
      </w:r>
      <w:r w:rsidR="00EB5F2A" w:rsidRPr="00FD6EB2">
        <w:rPr>
          <w:rFonts w:eastAsia="Arial" w:cs="Arial"/>
          <w:lang w:val="en-GB"/>
        </w:rPr>
        <w:t>a copper network</w:t>
      </w:r>
      <w:r w:rsidR="0023026D" w:rsidRPr="00FD6EB2">
        <w:rPr>
          <w:rFonts w:eastAsia="Arial" w:cs="Arial"/>
          <w:lang w:val="en-GB"/>
        </w:rPr>
        <w:t>, this would p</w:t>
      </w:r>
      <w:r w:rsidR="006900F4">
        <w:rPr>
          <w:rFonts w:eastAsia="Arial" w:cs="Arial"/>
          <w:lang w:val="en-GB"/>
        </w:rPr>
        <w:t xml:space="preserve">roduce a </w:t>
      </w:r>
      <w:r w:rsidR="0023026D" w:rsidRPr="00FD6EB2">
        <w:rPr>
          <w:rFonts w:eastAsia="Arial" w:cs="Arial"/>
          <w:lang w:val="en-GB"/>
        </w:rPr>
        <w:t>result wh</w:t>
      </w:r>
      <w:r w:rsidR="00261E65" w:rsidRPr="00FD6EB2">
        <w:rPr>
          <w:rFonts w:eastAsia="Arial" w:cs="Arial"/>
          <w:lang w:val="en-GB"/>
        </w:rPr>
        <w:t>ich w</w:t>
      </w:r>
      <w:r w:rsidR="0023026D" w:rsidRPr="00FD6EB2">
        <w:rPr>
          <w:rFonts w:eastAsia="Arial" w:cs="Arial"/>
          <w:lang w:val="en-GB"/>
        </w:rPr>
        <w:t xml:space="preserve">ould not be </w:t>
      </w:r>
      <w:r w:rsidR="00261E65" w:rsidRPr="00FD6EB2">
        <w:rPr>
          <w:rFonts w:eastAsia="Arial" w:cs="Arial"/>
          <w:lang w:val="en-GB"/>
        </w:rPr>
        <w:t>consistent</w:t>
      </w:r>
      <w:r w:rsidR="0023026D" w:rsidRPr="00FD6EB2">
        <w:rPr>
          <w:rFonts w:eastAsia="Arial" w:cs="Arial"/>
          <w:lang w:val="en-GB"/>
        </w:rPr>
        <w:t xml:space="preserve"> with the theory of contestable markets. </w:t>
      </w:r>
      <w:r w:rsidRPr="00FD6EB2">
        <w:rPr>
          <w:rFonts w:eastAsia="Arial" w:cs="Arial"/>
          <w:lang w:val="en-GB"/>
        </w:rPr>
        <w:t>Accordingly, the price regulation a</w:t>
      </w:r>
      <w:r w:rsidRPr="00FD6EB2">
        <w:rPr>
          <w:rFonts w:eastAsia="Arial" w:cs="Arial"/>
          <w:lang w:val="en-GB"/>
        </w:rPr>
        <w:t>p</w:t>
      </w:r>
      <w:r w:rsidRPr="00FD6EB2">
        <w:rPr>
          <w:rFonts w:eastAsia="Arial" w:cs="Arial"/>
          <w:lang w:val="en-GB"/>
        </w:rPr>
        <w:t>proach is self-contradictory</w:t>
      </w:r>
      <w:r w:rsidR="00625A4B" w:rsidRPr="00FD6EB2">
        <w:rPr>
          <w:rFonts w:eastAsia="Arial" w:cs="Arial"/>
          <w:lang w:val="en-GB"/>
        </w:rPr>
        <w:t xml:space="preserve"> and</w:t>
      </w:r>
      <w:r w:rsidRPr="00FD6EB2">
        <w:rPr>
          <w:rFonts w:eastAsia="Arial" w:cs="Arial"/>
          <w:lang w:val="en-GB"/>
        </w:rPr>
        <w:t xml:space="preserve"> there would arise inconsistencies between the three fundamental co</w:t>
      </w:r>
      <w:r w:rsidRPr="00FD6EB2">
        <w:rPr>
          <w:rFonts w:eastAsia="Arial" w:cs="Arial"/>
          <w:lang w:val="en-GB"/>
        </w:rPr>
        <w:t>n</w:t>
      </w:r>
      <w:r w:rsidRPr="00FD6EB2">
        <w:rPr>
          <w:rFonts w:eastAsia="Arial" w:cs="Arial"/>
          <w:lang w:val="en-GB"/>
        </w:rPr>
        <w:t xml:space="preserve">cepts which constitute the current price regulation approach. The following remarks are intended to illustrate these considerations. </w:t>
      </w:r>
    </w:p>
    <w:p w:rsidR="00106495" w:rsidRPr="00FD6EB2" w:rsidRDefault="00261E65" w:rsidP="00106495">
      <w:pPr>
        <w:rPr>
          <w:lang w:val="en-GB"/>
        </w:rPr>
      </w:pPr>
      <w:r w:rsidRPr="00FD6EB2">
        <w:rPr>
          <w:rFonts w:eastAsia="Arial" w:cs="Arial"/>
          <w:lang w:val="en-GB"/>
        </w:rPr>
        <w:t>I</w:t>
      </w:r>
      <w:r w:rsidR="00106495" w:rsidRPr="00FD6EB2">
        <w:rPr>
          <w:rFonts w:eastAsia="Arial" w:cs="Arial"/>
          <w:lang w:val="en-GB"/>
        </w:rPr>
        <w:t xml:space="preserve">t can </w:t>
      </w:r>
      <w:r w:rsidRPr="00FD6EB2">
        <w:rPr>
          <w:rFonts w:eastAsia="Arial" w:cs="Arial"/>
          <w:lang w:val="en-GB"/>
        </w:rPr>
        <w:t xml:space="preserve">already </w:t>
      </w:r>
      <w:r w:rsidR="00106495" w:rsidRPr="00FD6EB2">
        <w:rPr>
          <w:rFonts w:eastAsia="Arial" w:cs="Arial"/>
          <w:lang w:val="en-GB"/>
        </w:rPr>
        <w:t xml:space="preserve">be observed that the demand for copper local loops is falling. Because of the expansion of next generation access networks, it is to be expected that this drop in demand </w:t>
      </w:r>
      <w:r w:rsidRPr="00FD6EB2">
        <w:rPr>
          <w:rFonts w:eastAsia="Arial" w:cs="Arial"/>
          <w:lang w:val="en-GB"/>
        </w:rPr>
        <w:t>will become more pronounced</w:t>
      </w:r>
      <w:r w:rsidR="00106495" w:rsidRPr="00FD6EB2">
        <w:rPr>
          <w:rFonts w:eastAsia="Arial" w:cs="Arial"/>
          <w:lang w:val="en-GB"/>
        </w:rPr>
        <w:t xml:space="preserve"> in the future. The copper access network can therefore be described as a product with limited potential for profitability. The profitability of a newly </w:t>
      </w:r>
      <w:r w:rsidRPr="00FD6EB2">
        <w:rPr>
          <w:rFonts w:eastAsia="Arial" w:cs="Arial"/>
          <w:lang w:val="en-GB"/>
        </w:rPr>
        <w:t>constructed</w:t>
      </w:r>
      <w:r w:rsidR="00106495" w:rsidRPr="00FD6EB2">
        <w:rPr>
          <w:rFonts w:eastAsia="Arial" w:cs="Arial"/>
          <w:lang w:val="en-GB"/>
        </w:rPr>
        <w:t xml:space="preserve"> copper access network must therefore be </w:t>
      </w:r>
      <w:r w:rsidRPr="00FD6EB2">
        <w:rPr>
          <w:rFonts w:eastAsia="Arial" w:cs="Arial"/>
          <w:lang w:val="en-GB"/>
        </w:rPr>
        <w:t xml:space="preserve">called into </w:t>
      </w:r>
      <w:r w:rsidR="00106495" w:rsidRPr="00FD6EB2">
        <w:rPr>
          <w:rFonts w:eastAsia="Arial" w:cs="Arial"/>
          <w:lang w:val="en-GB"/>
        </w:rPr>
        <w:t>question. In view of this fact, it appears inappropriate to prescribe a system of price regulation with a hypothetical market entrant who enters the market with a copper access ne</w:t>
      </w:r>
      <w:r w:rsidR="00106495" w:rsidRPr="00FD6EB2">
        <w:rPr>
          <w:rFonts w:eastAsia="Arial" w:cs="Arial"/>
          <w:lang w:val="en-GB"/>
        </w:rPr>
        <w:t>t</w:t>
      </w:r>
      <w:r w:rsidR="00106495" w:rsidRPr="00FD6EB2">
        <w:rPr>
          <w:rFonts w:eastAsia="Arial" w:cs="Arial"/>
          <w:lang w:val="en-GB"/>
        </w:rPr>
        <w:t>work.</w:t>
      </w:r>
    </w:p>
    <w:p w:rsidR="00106495" w:rsidRPr="00FD6EB2" w:rsidRDefault="00106495" w:rsidP="00106495">
      <w:pPr>
        <w:rPr>
          <w:lang w:val="en-GB"/>
        </w:rPr>
      </w:pPr>
      <w:r w:rsidRPr="00FD6EB2">
        <w:rPr>
          <w:rFonts w:eastAsia="Arial" w:cs="Arial"/>
          <w:lang w:val="en-GB"/>
        </w:rPr>
        <w:t xml:space="preserve">Falling demand also leads to </w:t>
      </w:r>
      <w:r w:rsidR="00261E65" w:rsidRPr="00FD6EB2">
        <w:rPr>
          <w:rFonts w:eastAsia="Arial" w:cs="Arial"/>
          <w:lang w:val="en-GB"/>
        </w:rPr>
        <w:t>reduced</w:t>
      </w:r>
      <w:r w:rsidRPr="00FD6EB2">
        <w:rPr>
          <w:rFonts w:eastAsia="Arial" w:cs="Arial"/>
          <w:lang w:val="en-GB"/>
        </w:rPr>
        <w:t xml:space="preserve"> economies of </w:t>
      </w:r>
      <w:r w:rsidR="0023026D" w:rsidRPr="00FD6EB2">
        <w:rPr>
          <w:rFonts w:eastAsia="Arial" w:cs="Arial"/>
          <w:lang w:val="en-GB"/>
        </w:rPr>
        <w:t>scale</w:t>
      </w:r>
      <w:r w:rsidRPr="00FD6EB2">
        <w:rPr>
          <w:rFonts w:eastAsia="Arial" w:cs="Arial"/>
          <w:lang w:val="en-GB"/>
        </w:rPr>
        <w:t>, as the large block of fixed costs in a ne</w:t>
      </w:r>
      <w:r w:rsidRPr="00FD6EB2">
        <w:rPr>
          <w:rFonts w:eastAsia="Arial" w:cs="Arial"/>
          <w:lang w:val="en-GB"/>
        </w:rPr>
        <w:t>t</w:t>
      </w:r>
      <w:r w:rsidRPr="00FD6EB2">
        <w:rPr>
          <w:rFonts w:eastAsia="Arial" w:cs="Arial"/>
          <w:lang w:val="en-GB"/>
        </w:rPr>
        <w:t>work is spread over a smaller quantity. In the long-run incremental costs (LRIC)</w:t>
      </w:r>
      <w:r w:rsidR="00902469" w:rsidRPr="00FD6EB2">
        <w:rPr>
          <w:rFonts w:eastAsia="Arial" w:cs="Arial"/>
          <w:lang w:val="en-GB"/>
        </w:rPr>
        <w:t xml:space="preserve"> model</w:t>
      </w:r>
      <w:r w:rsidRPr="00FD6EB2">
        <w:rPr>
          <w:rFonts w:eastAsia="Arial" w:cs="Arial"/>
          <w:lang w:val="en-GB"/>
        </w:rPr>
        <w:t>, this develo</w:t>
      </w:r>
      <w:r w:rsidRPr="00FD6EB2">
        <w:rPr>
          <w:rFonts w:eastAsia="Arial" w:cs="Arial"/>
          <w:lang w:val="en-GB"/>
        </w:rPr>
        <w:t>p</w:t>
      </w:r>
      <w:r w:rsidRPr="00FD6EB2">
        <w:rPr>
          <w:rFonts w:eastAsia="Arial" w:cs="Arial"/>
          <w:lang w:val="en-GB"/>
        </w:rPr>
        <w:t>ment l</w:t>
      </w:r>
      <w:r w:rsidR="00902469" w:rsidRPr="00FD6EB2">
        <w:rPr>
          <w:rFonts w:eastAsia="Arial" w:cs="Arial"/>
          <w:lang w:val="en-GB"/>
        </w:rPr>
        <w:t>eads to rising prices: a result</w:t>
      </w:r>
      <w:r w:rsidRPr="00FD6EB2">
        <w:rPr>
          <w:rFonts w:eastAsia="Arial" w:cs="Arial"/>
          <w:lang w:val="en-GB"/>
        </w:rPr>
        <w:t xml:space="preserve"> which would not be expected in markets with functioning compet</w:t>
      </w:r>
      <w:r w:rsidRPr="00FD6EB2">
        <w:rPr>
          <w:rFonts w:eastAsia="Arial" w:cs="Arial"/>
          <w:lang w:val="en-GB"/>
        </w:rPr>
        <w:t>i</w:t>
      </w:r>
      <w:r w:rsidRPr="00FD6EB2">
        <w:rPr>
          <w:rFonts w:eastAsia="Arial" w:cs="Arial"/>
          <w:lang w:val="en-GB"/>
        </w:rPr>
        <w:t xml:space="preserve">tion. </w:t>
      </w:r>
      <w:r w:rsidR="00261E65" w:rsidRPr="00FD6EB2">
        <w:rPr>
          <w:rFonts w:eastAsia="Arial" w:cs="Arial"/>
          <w:lang w:val="en-GB"/>
        </w:rPr>
        <w:t>Reduced</w:t>
      </w:r>
      <w:r w:rsidRPr="00FD6EB2">
        <w:rPr>
          <w:rFonts w:eastAsia="Arial" w:cs="Arial"/>
          <w:lang w:val="en-GB"/>
        </w:rPr>
        <w:t xml:space="preserve"> demand would instead tend to express itself in falling prices with technologies which were running out of steam. Accordingly, the incentives for investment might be distorted with LRIC and might </w:t>
      </w:r>
      <w:r w:rsidR="00902469" w:rsidRPr="00FD6EB2">
        <w:rPr>
          <w:rFonts w:eastAsia="Arial" w:cs="Arial"/>
          <w:lang w:val="en-GB"/>
        </w:rPr>
        <w:t xml:space="preserve">in the long run be </w:t>
      </w:r>
      <w:r w:rsidRPr="00FD6EB2">
        <w:rPr>
          <w:rFonts w:eastAsia="Arial" w:cs="Arial"/>
          <w:lang w:val="en-GB"/>
        </w:rPr>
        <w:t xml:space="preserve">weakened. </w:t>
      </w:r>
    </w:p>
    <w:p w:rsidR="00106495" w:rsidRPr="00FD6EB2" w:rsidRDefault="00902469" w:rsidP="00106495">
      <w:pPr>
        <w:rPr>
          <w:lang w:val="en-GB"/>
        </w:rPr>
      </w:pPr>
      <w:r w:rsidRPr="00FD6EB2">
        <w:rPr>
          <w:rFonts w:eastAsia="Arial" w:cs="Arial"/>
          <w:lang w:val="en-GB"/>
        </w:rPr>
        <w:t xml:space="preserve">In </w:t>
      </w:r>
      <w:r w:rsidR="00106495" w:rsidRPr="00FD6EB2">
        <w:rPr>
          <w:rFonts w:eastAsia="Arial" w:cs="Arial"/>
          <w:lang w:val="en-GB"/>
        </w:rPr>
        <w:t>view of the emerging inconsistencies between the three fundamental concepts of the current sy</w:t>
      </w:r>
      <w:r w:rsidR="00106495" w:rsidRPr="00FD6EB2">
        <w:rPr>
          <w:rFonts w:eastAsia="Arial" w:cs="Arial"/>
          <w:lang w:val="en-GB"/>
        </w:rPr>
        <w:t>s</w:t>
      </w:r>
      <w:r w:rsidR="00106495" w:rsidRPr="00FD6EB2">
        <w:rPr>
          <w:rFonts w:eastAsia="Arial" w:cs="Arial"/>
          <w:lang w:val="en-GB"/>
        </w:rPr>
        <w:t xml:space="preserve">tem of price regulation, the price regulation approach currently prescribed in </w:t>
      </w:r>
      <w:r w:rsidR="00DD7B83" w:rsidRPr="00FD6EB2">
        <w:rPr>
          <w:rFonts w:eastAsia="Arial" w:cs="Arial"/>
          <w:lang w:val="en-GB"/>
        </w:rPr>
        <w:t xml:space="preserve">Art. </w:t>
      </w:r>
      <w:r w:rsidR="00106495" w:rsidRPr="00FD6EB2">
        <w:rPr>
          <w:rFonts w:eastAsia="Arial" w:cs="Arial"/>
          <w:lang w:val="en-GB"/>
        </w:rPr>
        <w:t>54 TCA must be e</w:t>
      </w:r>
      <w:r w:rsidR="00106495" w:rsidRPr="00FD6EB2">
        <w:rPr>
          <w:rFonts w:eastAsia="Arial" w:cs="Arial"/>
          <w:lang w:val="en-GB"/>
        </w:rPr>
        <w:t>x</w:t>
      </w:r>
      <w:r w:rsidR="00106495" w:rsidRPr="00FD6EB2">
        <w:rPr>
          <w:rFonts w:eastAsia="Arial" w:cs="Arial"/>
          <w:lang w:val="en-GB"/>
        </w:rPr>
        <w:t>amined, at least with regard to unbundling of the local loop. Retaining the LRIC of a hypothetical pr</w:t>
      </w:r>
      <w:r w:rsidR="00106495" w:rsidRPr="00FD6EB2">
        <w:rPr>
          <w:rFonts w:eastAsia="Arial" w:cs="Arial"/>
          <w:lang w:val="en-GB"/>
        </w:rPr>
        <w:t>o</w:t>
      </w:r>
      <w:r w:rsidR="00106495" w:rsidRPr="00FD6EB2">
        <w:rPr>
          <w:rFonts w:eastAsia="Arial" w:cs="Arial"/>
          <w:lang w:val="en-GB"/>
        </w:rPr>
        <w:t xml:space="preserve">vider in order to determine cost-based prices could produce an outcome which no longer corresponds to </w:t>
      </w:r>
      <w:r w:rsidR="001957EB" w:rsidRPr="00FD6EB2">
        <w:rPr>
          <w:rFonts w:eastAsia="Arial" w:cs="Arial"/>
          <w:lang w:val="en-GB"/>
        </w:rPr>
        <w:t xml:space="preserve">the </w:t>
      </w:r>
      <w:r w:rsidR="00106495" w:rsidRPr="00FD6EB2">
        <w:rPr>
          <w:rFonts w:eastAsia="Arial" w:cs="Arial"/>
          <w:lang w:val="en-GB"/>
        </w:rPr>
        <w:t>behaviour to be expected in a market with functioning competition.</w:t>
      </w:r>
    </w:p>
    <w:p w:rsidR="005469D1" w:rsidRPr="00FD6EB2" w:rsidRDefault="005469D1">
      <w:pPr>
        <w:spacing w:after="0" w:line="240" w:lineRule="auto"/>
        <w:rPr>
          <w:b/>
          <w:sz w:val="28"/>
          <w:lang w:val="en-GB"/>
        </w:rPr>
      </w:pPr>
      <w:r w:rsidRPr="00FD6EB2">
        <w:rPr>
          <w:lang w:val="en-GB"/>
        </w:rPr>
        <w:br w:type="page"/>
      </w:r>
      <w:bookmarkEnd w:id="10"/>
      <w:bookmarkEnd w:id="11"/>
    </w:p>
    <w:p w:rsidR="005469D1" w:rsidRPr="00FD6EB2" w:rsidRDefault="006E558F" w:rsidP="009E6220">
      <w:pPr>
        <w:pStyle w:val="berschrift1"/>
        <w:rPr>
          <w:lang w:val="en-GB"/>
        </w:rPr>
      </w:pPr>
      <w:bookmarkStart w:id="12" w:name="_Toc314485445"/>
      <w:r w:rsidRPr="00FD6EB2">
        <w:rPr>
          <w:lang w:val="en-GB"/>
        </w:rPr>
        <w:t>Information on the party making the submission</w:t>
      </w:r>
      <w:bookmarkEnd w:id="12"/>
    </w:p>
    <w:p w:rsidR="005469D1" w:rsidRPr="00FD6EB2" w:rsidRDefault="005469D1" w:rsidP="00850A80">
      <w:pPr>
        <w:pStyle w:val="Default"/>
        <w:spacing w:after="120"/>
        <w:rPr>
          <w:sz w:val="22"/>
          <w:szCs w:val="22"/>
          <w:lang w:val="en-GB"/>
        </w:rPr>
      </w:pPr>
    </w:p>
    <w:p w:rsidR="005469D1" w:rsidRPr="00FD6EB2" w:rsidRDefault="00093CF7" w:rsidP="0004089A">
      <w:pPr>
        <w:pStyle w:val="Default"/>
        <w:tabs>
          <w:tab w:val="left" w:pos="1843"/>
          <w:tab w:val="left" w:pos="2835"/>
          <w:tab w:val="left" w:pos="3969"/>
        </w:tabs>
        <w:spacing w:after="120"/>
        <w:rPr>
          <w:sz w:val="22"/>
          <w:szCs w:val="22"/>
          <w:lang w:val="en-GB"/>
        </w:rPr>
      </w:pPr>
      <w:r w:rsidRPr="00FD6EB2">
        <w:rPr>
          <w:sz w:val="22"/>
          <w:szCs w:val="22"/>
          <w:lang w:val="en-GB"/>
        </w:rPr>
        <w:t>Company / o</w:t>
      </w:r>
      <w:r w:rsidR="005469D1" w:rsidRPr="00FD6EB2">
        <w:rPr>
          <w:sz w:val="22"/>
          <w:szCs w:val="22"/>
          <w:lang w:val="en-GB"/>
        </w:rPr>
        <w:t>rganisation:</w:t>
      </w:r>
      <w:r w:rsidR="005469D1" w:rsidRPr="00FD6EB2">
        <w:rPr>
          <w:lang w:val="en-GB"/>
        </w:rPr>
        <w:tab/>
      </w:r>
      <w:bookmarkStart w:id="13" w:name="Organisation"/>
      <w:r w:rsidR="000A652E" w:rsidRPr="00FD6EB2">
        <w:rPr>
          <w:rFonts w:ascii="Calibri" w:hAnsi="Calibri" w:cs="Calibri"/>
          <w:b/>
          <w:sz w:val="22"/>
          <w:szCs w:val="22"/>
          <w:lang w:val="en-GB"/>
        </w:rPr>
        <w:fldChar w:fldCharType="begin">
          <w:ffData>
            <w:name w:val="Organisation"/>
            <w:enabled/>
            <w:calcOnExit w:val="0"/>
            <w:textInput/>
          </w:ffData>
        </w:fldChar>
      </w:r>
      <w:r w:rsidR="005469D1" w:rsidRPr="00FD6EB2">
        <w:rPr>
          <w:rFonts w:ascii="Calibri" w:hAnsi="Calibri" w:cs="Calibri"/>
          <w:b/>
          <w:sz w:val="22"/>
          <w:szCs w:val="22"/>
          <w:lang w:val="en-GB"/>
        </w:rPr>
        <w:instrText xml:space="preserve"> FORMTEXT </w:instrText>
      </w:r>
      <w:r w:rsidR="000A652E" w:rsidRPr="00FD6EB2">
        <w:rPr>
          <w:rFonts w:ascii="Calibri" w:hAnsi="Calibri" w:cs="Calibri"/>
          <w:b/>
          <w:sz w:val="22"/>
          <w:szCs w:val="22"/>
          <w:lang w:val="en-GB"/>
        </w:rPr>
      </w:r>
      <w:r w:rsidR="000A652E" w:rsidRPr="00FD6EB2">
        <w:rPr>
          <w:rFonts w:ascii="Calibri" w:hAnsi="Calibri" w:cs="Calibri"/>
          <w:b/>
          <w:sz w:val="22"/>
          <w:szCs w:val="22"/>
          <w:lang w:val="en-GB"/>
        </w:rPr>
        <w:fldChar w:fldCharType="separate"/>
      </w:r>
      <w:bookmarkStart w:id="14" w:name="os_autosavelastposition5521917"/>
      <w:r w:rsidR="005469D1" w:rsidRPr="00FD6EB2">
        <w:rPr>
          <w:rFonts w:ascii="Calibri" w:hAnsi="Calibri" w:cs="Calibri"/>
          <w:b/>
          <w:sz w:val="22"/>
          <w:szCs w:val="22"/>
          <w:lang w:val="en-GB"/>
        </w:rPr>
        <w:t> </w:t>
      </w:r>
      <w:r w:rsidR="005469D1" w:rsidRPr="00FD6EB2">
        <w:rPr>
          <w:rFonts w:ascii="Calibri" w:hAnsi="Calibri" w:cs="Calibri"/>
          <w:b/>
          <w:sz w:val="22"/>
          <w:szCs w:val="22"/>
          <w:lang w:val="en-GB"/>
        </w:rPr>
        <w:t> </w:t>
      </w:r>
      <w:r w:rsidR="005469D1" w:rsidRPr="00FD6EB2">
        <w:rPr>
          <w:rFonts w:ascii="Calibri" w:hAnsi="Calibri" w:cs="Calibri"/>
          <w:b/>
          <w:sz w:val="22"/>
          <w:szCs w:val="22"/>
          <w:lang w:val="en-GB"/>
        </w:rPr>
        <w:t> </w:t>
      </w:r>
      <w:r w:rsidR="005469D1" w:rsidRPr="00FD6EB2">
        <w:rPr>
          <w:rFonts w:ascii="Calibri" w:hAnsi="Calibri" w:cs="Calibri"/>
          <w:b/>
          <w:sz w:val="22"/>
          <w:szCs w:val="22"/>
          <w:lang w:val="en-GB"/>
        </w:rPr>
        <w:t> </w:t>
      </w:r>
      <w:r w:rsidR="005469D1" w:rsidRPr="00FD6EB2">
        <w:rPr>
          <w:rFonts w:ascii="Calibri" w:hAnsi="Calibri" w:cs="Calibri"/>
          <w:b/>
          <w:sz w:val="22"/>
          <w:szCs w:val="22"/>
          <w:lang w:val="en-GB"/>
        </w:rPr>
        <w:t> </w:t>
      </w:r>
      <w:bookmarkEnd w:id="14"/>
      <w:r w:rsidR="000A652E" w:rsidRPr="00FD6EB2">
        <w:rPr>
          <w:rFonts w:ascii="Calibri" w:hAnsi="Calibri" w:cs="Calibri"/>
          <w:b/>
          <w:sz w:val="22"/>
          <w:szCs w:val="22"/>
          <w:lang w:val="en-GB"/>
        </w:rPr>
        <w:fldChar w:fldCharType="end"/>
      </w:r>
      <w:bookmarkEnd w:id="13"/>
      <w:r w:rsidR="005469D1" w:rsidRPr="00FD6EB2">
        <w:rPr>
          <w:sz w:val="22"/>
          <w:szCs w:val="22"/>
          <w:lang w:val="en-GB"/>
        </w:rPr>
        <w:t xml:space="preserve"> </w:t>
      </w:r>
    </w:p>
    <w:p w:rsidR="005469D1" w:rsidRPr="00FD6EB2" w:rsidRDefault="005469D1" w:rsidP="0004089A">
      <w:pPr>
        <w:pStyle w:val="Default"/>
        <w:tabs>
          <w:tab w:val="left" w:pos="1843"/>
          <w:tab w:val="left" w:pos="2835"/>
          <w:tab w:val="left" w:pos="3969"/>
        </w:tabs>
        <w:spacing w:after="120"/>
        <w:rPr>
          <w:sz w:val="22"/>
          <w:szCs w:val="22"/>
          <w:lang w:val="en-GB"/>
        </w:rPr>
      </w:pPr>
    </w:p>
    <w:p w:rsidR="005469D1" w:rsidRPr="00FD6EB2" w:rsidRDefault="00093CF7" w:rsidP="0004089A">
      <w:pPr>
        <w:pStyle w:val="Default"/>
        <w:tabs>
          <w:tab w:val="left" w:pos="1843"/>
          <w:tab w:val="left" w:pos="2835"/>
          <w:tab w:val="left" w:pos="3969"/>
        </w:tabs>
        <w:spacing w:after="120"/>
        <w:rPr>
          <w:sz w:val="22"/>
          <w:szCs w:val="22"/>
          <w:lang w:val="en-GB"/>
        </w:rPr>
      </w:pPr>
      <w:r w:rsidRPr="00FD6EB2">
        <w:rPr>
          <w:sz w:val="22"/>
          <w:szCs w:val="22"/>
          <w:lang w:val="en-GB"/>
        </w:rPr>
        <w:t>Contact</w:t>
      </w:r>
      <w:r w:rsidR="005469D1" w:rsidRPr="00FD6EB2">
        <w:rPr>
          <w:sz w:val="22"/>
          <w:szCs w:val="22"/>
          <w:lang w:val="en-GB"/>
        </w:rPr>
        <w:t xml:space="preserve">: </w:t>
      </w:r>
      <w:bookmarkStart w:id="15" w:name="Text4"/>
      <w:r w:rsidR="005469D1" w:rsidRPr="00FD6EB2">
        <w:rPr>
          <w:sz w:val="22"/>
          <w:szCs w:val="22"/>
          <w:lang w:val="en-GB"/>
        </w:rPr>
        <w:tab/>
      </w:r>
      <w:bookmarkStart w:id="16" w:name="Ansprechpartner"/>
      <w:bookmarkEnd w:id="15"/>
      <w:r w:rsidR="000A652E" w:rsidRPr="00FD6EB2">
        <w:rPr>
          <w:rFonts w:ascii="Calibri" w:hAnsi="Calibri" w:cs="Calibri"/>
          <w:b/>
          <w:sz w:val="22"/>
          <w:szCs w:val="22"/>
          <w:lang w:val="en-GB"/>
        </w:rPr>
        <w:fldChar w:fldCharType="begin">
          <w:ffData>
            <w:name w:val="Ansprechpartner"/>
            <w:enabled/>
            <w:calcOnExit w:val="0"/>
            <w:textInput/>
          </w:ffData>
        </w:fldChar>
      </w:r>
      <w:r w:rsidR="005469D1" w:rsidRPr="00FD6EB2">
        <w:rPr>
          <w:rFonts w:ascii="Calibri" w:hAnsi="Calibri" w:cs="Calibri"/>
          <w:b/>
          <w:sz w:val="22"/>
          <w:szCs w:val="22"/>
          <w:lang w:val="en-GB"/>
        </w:rPr>
        <w:instrText xml:space="preserve"> FORMTEXT </w:instrText>
      </w:r>
      <w:r w:rsidR="000A652E" w:rsidRPr="00FD6EB2">
        <w:rPr>
          <w:rFonts w:ascii="Calibri" w:hAnsi="Calibri" w:cs="Calibri"/>
          <w:b/>
          <w:sz w:val="22"/>
          <w:szCs w:val="22"/>
          <w:lang w:val="en-GB"/>
        </w:rPr>
      </w:r>
      <w:r w:rsidR="000A652E" w:rsidRPr="00FD6EB2">
        <w:rPr>
          <w:rFonts w:ascii="Calibri" w:hAnsi="Calibri" w:cs="Calibri"/>
          <w:b/>
          <w:sz w:val="22"/>
          <w:szCs w:val="22"/>
          <w:lang w:val="en-GB"/>
        </w:rPr>
        <w:fldChar w:fldCharType="separate"/>
      </w:r>
      <w:r w:rsidR="005469D1" w:rsidRPr="00FD6EB2">
        <w:rPr>
          <w:rFonts w:ascii="Calibri" w:hAnsi="Calibri" w:cs="Calibri"/>
          <w:b/>
          <w:sz w:val="22"/>
          <w:szCs w:val="22"/>
          <w:lang w:val="en-GB"/>
        </w:rPr>
        <w:t> </w:t>
      </w:r>
      <w:r w:rsidR="005469D1" w:rsidRPr="00FD6EB2">
        <w:rPr>
          <w:rFonts w:ascii="Calibri" w:hAnsi="Calibri" w:cs="Calibri"/>
          <w:b/>
          <w:sz w:val="22"/>
          <w:szCs w:val="22"/>
          <w:lang w:val="en-GB"/>
        </w:rPr>
        <w:t> </w:t>
      </w:r>
      <w:r w:rsidR="005469D1" w:rsidRPr="00FD6EB2">
        <w:rPr>
          <w:rFonts w:ascii="Calibri" w:hAnsi="Calibri" w:cs="Calibri"/>
          <w:b/>
          <w:sz w:val="22"/>
          <w:szCs w:val="22"/>
          <w:lang w:val="en-GB"/>
        </w:rPr>
        <w:t> </w:t>
      </w:r>
      <w:r w:rsidR="005469D1" w:rsidRPr="00FD6EB2">
        <w:rPr>
          <w:rFonts w:ascii="Calibri" w:hAnsi="Calibri" w:cs="Calibri"/>
          <w:b/>
          <w:sz w:val="22"/>
          <w:szCs w:val="22"/>
          <w:lang w:val="en-GB"/>
        </w:rPr>
        <w:t> </w:t>
      </w:r>
      <w:r w:rsidR="005469D1" w:rsidRPr="00FD6EB2">
        <w:rPr>
          <w:rFonts w:ascii="Calibri" w:hAnsi="Calibri" w:cs="Calibri"/>
          <w:b/>
          <w:sz w:val="22"/>
          <w:szCs w:val="22"/>
          <w:lang w:val="en-GB"/>
        </w:rPr>
        <w:t> </w:t>
      </w:r>
      <w:r w:rsidR="000A652E" w:rsidRPr="00FD6EB2">
        <w:rPr>
          <w:rFonts w:ascii="Calibri" w:hAnsi="Calibri" w:cs="Calibri"/>
          <w:b/>
          <w:sz w:val="22"/>
          <w:szCs w:val="22"/>
          <w:lang w:val="en-GB"/>
        </w:rPr>
        <w:fldChar w:fldCharType="end"/>
      </w:r>
      <w:bookmarkEnd w:id="16"/>
      <w:r w:rsidR="005469D1" w:rsidRPr="00FD6EB2">
        <w:rPr>
          <w:sz w:val="22"/>
          <w:szCs w:val="22"/>
          <w:lang w:val="en-GB"/>
        </w:rPr>
        <w:t xml:space="preserve"> </w:t>
      </w:r>
    </w:p>
    <w:p w:rsidR="005469D1" w:rsidRPr="00FD6EB2" w:rsidRDefault="005469D1" w:rsidP="0004089A">
      <w:pPr>
        <w:pStyle w:val="Default"/>
        <w:tabs>
          <w:tab w:val="left" w:pos="1843"/>
          <w:tab w:val="left" w:pos="2835"/>
          <w:tab w:val="left" w:pos="3969"/>
        </w:tabs>
        <w:spacing w:after="120"/>
        <w:rPr>
          <w:sz w:val="22"/>
          <w:szCs w:val="22"/>
          <w:lang w:val="en-GB"/>
        </w:rPr>
      </w:pPr>
      <w:r w:rsidRPr="00FD6EB2">
        <w:rPr>
          <w:sz w:val="22"/>
          <w:szCs w:val="22"/>
          <w:lang w:val="en-GB"/>
        </w:rPr>
        <w:t>Str</w:t>
      </w:r>
      <w:r w:rsidR="00093CF7" w:rsidRPr="00FD6EB2">
        <w:rPr>
          <w:sz w:val="22"/>
          <w:szCs w:val="22"/>
          <w:lang w:val="en-GB"/>
        </w:rPr>
        <w:t>eet</w:t>
      </w:r>
      <w:r w:rsidRPr="00FD6EB2">
        <w:rPr>
          <w:sz w:val="22"/>
          <w:szCs w:val="22"/>
          <w:lang w:val="en-GB"/>
        </w:rPr>
        <w:t xml:space="preserve">: </w:t>
      </w:r>
      <w:r w:rsidRPr="00FD6EB2">
        <w:rPr>
          <w:sz w:val="22"/>
          <w:szCs w:val="22"/>
          <w:lang w:val="en-GB"/>
        </w:rPr>
        <w:tab/>
      </w:r>
      <w:bookmarkStart w:id="17" w:name="Strasse"/>
      <w:r w:rsidR="000A652E" w:rsidRPr="00FD6EB2">
        <w:rPr>
          <w:rFonts w:ascii="Calibri" w:hAnsi="Calibri" w:cs="Calibri"/>
          <w:b/>
          <w:sz w:val="22"/>
          <w:szCs w:val="22"/>
          <w:lang w:val="en-GB"/>
        </w:rPr>
        <w:fldChar w:fldCharType="begin">
          <w:ffData>
            <w:name w:val="Strasse"/>
            <w:enabled/>
            <w:calcOnExit w:val="0"/>
            <w:textInput/>
          </w:ffData>
        </w:fldChar>
      </w:r>
      <w:r w:rsidRPr="00FD6EB2">
        <w:rPr>
          <w:rFonts w:ascii="Calibri" w:hAnsi="Calibri" w:cs="Calibri"/>
          <w:b/>
          <w:sz w:val="22"/>
          <w:szCs w:val="22"/>
          <w:lang w:val="en-GB"/>
        </w:rPr>
        <w:instrText xml:space="preserve"> FORMTEXT </w:instrText>
      </w:r>
      <w:r w:rsidR="000A652E" w:rsidRPr="00FD6EB2">
        <w:rPr>
          <w:rFonts w:ascii="Calibri" w:hAnsi="Calibri" w:cs="Calibri"/>
          <w:b/>
          <w:sz w:val="22"/>
          <w:szCs w:val="22"/>
          <w:lang w:val="en-GB"/>
        </w:rPr>
      </w:r>
      <w:r w:rsidR="000A652E" w:rsidRPr="00FD6EB2">
        <w:rPr>
          <w:rFonts w:ascii="Calibri" w:hAnsi="Calibri" w:cs="Calibri"/>
          <w:b/>
          <w:sz w:val="22"/>
          <w:szCs w:val="22"/>
          <w:lang w:val="en-GB"/>
        </w:rPr>
        <w:fldChar w:fldCharType="separate"/>
      </w:r>
      <w:r w:rsidRPr="00FD6EB2">
        <w:rPr>
          <w:rFonts w:ascii="Calibri" w:hAnsi="Calibri" w:cs="Calibri"/>
          <w:b/>
          <w:sz w:val="22"/>
          <w:szCs w:val="22"/>
          <w:lang w:val="en-GB"/>
        </w:rPr>
        <w:t> </w:t>
      </w:r>
      <w:r w:rsidRPr="00FD6EB2">
        <w:rPr>
          <w:rFonts w:ascii="Calibri" w:hAnsi="Calibri" w:cs="Calibri"/>
          <w:b/>
          <w:sz w:val="22"/>
          <w:szCs w:val="22"/>
          <w:lang w:val="en-GB"/>
        </w:rPr>
        <w:t> </w:t>
      </w:r>
      <w:r w:rsidRPr="00FD6EB2">
        <w:rPr>
          <w:rFonts w:ascii="Calibri" w:hAnsi="Calibri" w:cs="Calibri"/>
          <w:b/>
          <w:sz w:val="22"/>
          <w:szCs w:val="22"/>
          <w:lang w:val="en-GB"/>
        </w:rPr>
        <w:t> </w:t>
      </w:r>
      <w:r w:rsidRPr="00FD6EB2">
        <w:rPr>
          <w:rFonts w:ascii="Calibri" w:hAnsi="Calibri" w:cs="Calibri"/>
          <w:b/>
          <w:sz w:val="22"/>
          <w:szCs w:val="22"/>
          <w:lang w:val="en-GB"/>
        </w:rPr>
        <w:t> </w:t>
      </w:r>
      <w:r w:rsidRPr="00FD6EB2">
        <w:rPr>
          <w:rFonts w:ascii="Calibri" w:hAnsi="Calibri" w:cs="Calibri"/>
          <w:b/>
          <w:sz w:val="22"/>
          <w:szCs w:val="22"/>
          <w:lang w:val="en-GB"/>
        </w:rPr>
        <w:t> </w:t>
      </w:r>
      <w:r w:rsidR="000A652E" w:rsidRPr="00FD6EB2">
        <w:rPr>
          <w:rFonts w:ascii="Calibri" w:hAnsi="Calibri" w:cs="Calibri"/>
          <w:b/>
          <w:sz w:val="22"/>
          <w:szCs w:val="22"/>
          <w:lang w:val="en-GB"/>
        </w:rPr>
        <w:fldChar w:fldCharType="end"/>
      </w:r>
      <w:bookmarkEnd w:id="17"/>
      <w:r w:rsidRPr="00FD6EB2">
        <w:rPr>
          <w:sz w:val="22"/>
          <w:szCs w:val="22"/>
          <w:lang w:val="en-GB"/>
        </w:rPr>
        <w:t xml:space="preserve"> </w:t>
      </w:r>
    </w:p>
    <w:p w:rsidR="005469D1" w:rsidRPr="00FD6EB2" w:rsidRDefault="005469D1" w:rsidP="0004089A">
      <w:pPr>
        <w:pStyle w:val="Default"/>
        <w:tabs>
          <w:tab w:val="left" w:pos="1843"/>
          <w:tab w:val="left" w:pos="2835"/>
          <w:tab w:val="left" w:pos="3969"/>
        </w:tabs>
        <w:spacing w:after="120"/>
        <w:rPr>
          <w:sz w:val="22"/>
          <w:szCs w:val="22"/>
          <w:lang w:val="en-GB"/>
        </w:rPr>
      </w:pPr>
      <w:r w:rsidRPr="00FD6EB2">
        <w:rPr>
          <w:sz w:val="22"/>
          <w:szCs w:val="22"/>
          <w:lang w:val="en-GB"/>
        </w:rPr>
        <w:t>P</w:t>
      </w:r>
      <w:r w:rsidR="00093CF7" w:rsidRPr="00FD6EB2">
        <w:rPr>
          <w:sz w:val="22"/>
          <w:szCs w:val="22"/>
          <w:lang w:val="en-GB"/>
        </w:rPr>
        <w:t>ostcode, town</w:t>
      </w:r>
      <w:r w:rsidRPr="00FD6EB2">
        <w:rPr>
          <w:sz w:val="22"/>
          <w:szCs w:val="22"/>
          <w:lang w:val="en-GB"/>
        </w:rPr>
        <w:t xml:space="preserve">: </w:t>
      </w:r>
      <w:r w:rsidRPr="00FD6EB2">
        <w:rPr>
          <w:sz w:val="22"/>
          <w:szCs w:val="22"/>
          <w:lang w:val="en-GB"/>
        </w:rPr>
        <w:tab/>
      </w:r>
      <w:bookmarkStart w:id="18" w:name="PLZ_Ort"/>
      <w:r w:rsidR="000A652E" w:rsidRPr="00FD6EB2">
        <w:rPr>
          <w:rFonts w:ascii="Calibri" w:hAnsi="Calibri" w:cs="Calibri"/>
          <w:b/>
          <w:sz w:val="22"/>
          <w:szCs w:val="22"/>
          <w:lang w:val="en-GB"/>
        </w:rPr>
        <w:fldChar w:fldCharType="begin">
          <w:ffData>
            <w:name w:val="PLZ_Ort"/>
            <w:enabled/>
            <w:calcOnExit w:val="0"/>
            <w:textInput/>
          </w:ffData>
        </w:fldChar>
      </w:r>
      <w:r w:rsidRPr="00FD6EB2">
        <w:rPr>
          <w:rFonts w:ascii="Calibri" w:hAnsi="Calibri" w:cs="Calibri"/>
          <w:b/>
          <w:sz w:val="22"/>
          <w:szCs w:val="22"/>
          <w:lang w:val="en-GB"/>
        </w:rPr>
        <w:instrText xml:space="preserve"> FORMTEXT </w:instrText>
      </w:r>
      <w:r w:rsidR="000A652E" w:rsidRPr="00FD6EB2">
        <w:rPr>
          <w:rFonts w:ascii="Calibri" w:hAnsi="Calibri" w:cs="Calibri"/>
          <w:b/>
          <w:sz w:val="22"/>
          <w:szCs w:val="22"/>
          <w:lang w:val="en-GB"/>
        </w:rPr>
      </w:r>
      <w:r w:rsidR="000A652E" w:rsidRPr="00FD6EB2">
        <w:rPr>
          <w:rFonts w:ascii="Calibri" w:hAnsi="Calibri" w:cs="Calibri"/>
          <w:b/>
          <w:sz w:val="22"/>
          <w:szCs w:val="22"/>
          <w:lang w:val="en-GB"/>
        </w:rPr>
        <w:fldChar w:fldCharType="separate"/>
      </w:r>
      <w:r w:rsidRPr="00FD6EB2">
        <w:rPr>
          <w:rFonts w:ascii="Calibri" w:hAnsi="Calibri" w:cs="Calibri"/>
          <w:b/>
          <w:sz w:val="22"/>
          <w:szCs w:val="22"/>
          <w:lang w:val="en-GB"/>
        </w:rPr>
        <w:t> </w:t>
      </w:r>
      <w:r w:rsidRPr="00FD6EB2">
        <w:rPr>
          <w:rFonts w:ascii="Calibri" w:hAnsi="Calibri" w:cs="Calibri"/>
          <w:b/>
          <w:sz w:val="22"/>
          <w:szCs w:val="22"/>
          <w:lang w:val="en-GB"/>
        </w:rPr>
        <w:t> </w:t>
      </w:r>
      <w:r w:rsidRPr="00FD6EB2">
        <w:rPr>
          <w:rFonts w:ascii="Calibri" w:hAnsi="Calibri" w:cs="Calibri"/>
          <w:b/>
          <w:sz w:val="22"/>
          <w:szCs w:val="22"/>
          <w:lang w:val="en-GB"/>
        </w:rPr>
        <w:t> </w:t>
      </w:r>
      <w:r w:rsidRPr="00FD6EB2">
        <w:rPr>
          <w:rFonts w:ascii="Calibri" w:hAnsi="Calibri" w:cs="Calibri"/>
          <w:b/>
          <w:sz w:val="22"/>
          <w:szCs w:val="22"/>
          <w:lang w:val="en-GB"/>
        </w:rPr>
        <w:t> </w:t>
      </w:r>
      <w:r w:rsidRPr="00FD6EB2">
        <w:rPr>
          <w:rFonts w:ascii="Calibri" w:hAnsi="Calibri" w:cs="Calibri"/>
          <w:b/>
          <w:sz w:val="22"/>
          <w:szCs w:val="22"/>
          <w:lang w:val="en-GB"/>
        </w:rPr>
        <w:t> </w:t>
      </w:r>
      <w:r w:rsidR="000A652E" w:rsidRPr="00FD6EB2">
        <w:rPr>
          <w:rFonts w:ascii="Calibri" w:hAnsi="Calibri" w:cs="Calibri"/>
          <w:b/>
          <w:sz w:val="22"/>
          <w:szCs w:val="22"/>
          <w:lang w:val="en-GB"/>
        </w:rPr>
        <w:fldChar w:fldCharType="end"/>
      </w:r>
      <w:bookmarkEnd w:id="18"/>
      <w:r w:rsidRPr="00FD6EB2">
        <w:rPr>
          <w:sz w:val="22"/>
          <w:szCs w:val="22"/>
          <w:lang w:val="en-GB"/>
        </w:rPr>
        <w:t xml:space="preserve"> </w:t>
      </w:r>
    </w:p>
    <w:p w:rsidR="005469D1" w:rsidRPr="00FD6EB2" w:rsidRDefault="005469D1" w:rsidP="0004089A">
      <w:pPr>
        <w:pStyle w:val="Default"/>
        <w:tabs>
          <w:tab w:val="left" w:pos="1843"/>
          <w:tab w:val="left" w:pos="2835"/>
          <w:tab w:val="left" w:pos="3969"/>
        </w:tabs>
        <w:spacing w:after="120"/>
        <w:rPr>
          <w:sz w:val="22"/>
          <w:szCs w:val="22"/>
          <w:lang w:val="en-GB"/>
        </w:rPr>
      </w:pPr>
      <w:r w:rsidRPr="00FD6EB2">
        <w:rPr>
          <w:sz w:val="22"/>
          <w:szCs w:val="22"/>
          <w:lang w:val="en-GB"/>
        </w:rPr>
        <w:t>Tele</w:t>
      </w:r>
      <w:r w:rsidR="00093CF7" w:rsidRPr="00FD6EB2">
        <w:rPr>
          <w:sz w:val="22"/>
          <w:szCs w:val="22"/>
          <w:lang w:val="en-GB"/>
        </w:rPr>
        <w:t>phone</w:t>
      </w:r>
      <w:r w:rsidRPr="00FD6EB2">
        <w:rPr>
          <w:sz w:val="22"/>
          <w:szCs w:val="22"/>
          <w:lang w:val="en-GB"/>
        </w:rPr>
        <w:t xml:space="preserve">: </w:t>
      </w:r>
      <w:r w:rsidRPr="00FD6EB2">
        <w:rPr>
          <w:sz w:val="22"/>
          <w:szCs w:val="22"/>
          <w:lang w:val="en-GB"/>
        </w:rPr>
        <w:tab/>
      </w:r>
      <w:bookmarkStart w:id="19" w:name="Telefon"/>
      <w:r w:rsidR="000A652E" w:rsidRPr="00FD6EB2">
        <w:rPr>
          <w:rFonts w:ascii="Calibri" w:hAnsi="Calibri" w:cs="Calibri"/>
          <w:b/>
          <w:sz w:val="22"/>
          <w:szCs w:val="22"/>
          <w:lang w:val="en-GB"/>
        </w:rPr>
        <w:fldChar w:fldCharType="begin">
          <w:ffData>
            <w:name w:val="Telefon"/>
            <w:enabled/>
            <w:calcOnExit w:val="0"/>
            <w:textInput/>
          </w:ffData>
        </w:fldChar>
      </w:r>
      <w:r w:rsidRPr="00FD6EB2">
        <w:rPr>
          <w:rFonts w:ascii="Calibri" w:hAnsi="Calibri" w:cs="Calibri"/>
          <w:b/>
          <w:sz w:val="22"/>
          <w:szCs w:val="22"/>
          <w:lang w:val="en-GB"/>
        </w:rPr>
        <w:instrText xml:space="preserve"> FORMTEXT </w:instrText>
      </w:r>
      <w:r w:rsidR="000A652E" w:rsidRPr="00FD6EB2">
        <w:rPr>
          <w:rFonts w:ascii="Calibri" w:hAnsi="Calibri" w:cs="Calibri"/>
          <w:b/>
          <w:sz w:val="22"/>
          <w:szCs w:val="22"/>
          <w:lang w:val="en-GB"/>
        </w:rPr>
      </w:r>
      <w:r w:rsidR="000A652E" w:rsidRPr="00FD6EB2">
        <w:rPr>
          <w:rFonts w:ascii="Calibri" w:hAnsi="Calibri" w:cs="Calibri"/>
          <w:b/>
          <w:sz w:val="22"/>
          <w:szCs w:val="22"/>
          <w:lang w:val="en-GB"/>
        </w:rPr>
        <w:fldChar w:fldCharType="separate"/>
      </w:r>
      <w:r w:rsidRPr="00FD6EB2">
        <w:rPr>
          <w:rFonts w:ascii="Calibri" w:hAnsi="Calibri" w:cs="Calibri"/>
          <w:b/>
          <w:sz w:val="22"/>
          <w:szCs w:val="22"/>
          <w:lang w:val="en-GB"/>
        </w:rPr>
        <w:t> </w:t>
      </w:r>
      <w:r w:rsidRPr="00FD6EB2">
        <w:rPr>
          <w:rFonts w:ascii="Calibri" w:hAnsi="Calibri" w:cs="Calibri"/>
          <w:b/>
          <w:sz w:val="22"/>
          <w:szCs w:val="22"/>
          <w:lang w:val="en-GB"/>
        </w:rPr>
        <w:t> </w:t>
      </w:r>
      <w:r w:rsidRPr="00FD6EB2">
        <w:rPr>
          <w:rFonts w:ascii="Calibri" w:hAnsi="Calibri" w:cs="Calibri"/>
          <w:b/>
          <w:sz w:val="22"/>
          <w:szCs w:val="22"/>
          <w:lang w:val="en-GB"/>
        </w:rPr>
        <w:t> </w:t>
      </w:r>
      <w:r w:rsidRPr="00FD6EB2">
        <w:rPr>
          <w:rFonts w:ascii="Calibri" w:hAnsi="Calibri" w:cs="Calibri"/>
          <w:b/>
          <w:sz w:val="22"/>
          <w:szCs w:val="22"/>
          <w:lang w:val="en-GB"/>
        </w:rPr>
        <w:t> </w:t>
      </w:r>
      <w:r w:rsidRPr="00FD6EB2">
        <w:rPr>
          <w:rFonts w:ascii="Calibri" w:hAnsi="Calibri" w:cs="Calibri"/>
          <w:b/>
          <w:sz w:val="22"/>
          <w:szCs w:val="22"/>
          <w:lang w:val="en-GB"/>
        </w:rPr>
        <w:t> </w:t>
      </w:r>
      <w:r w:rsidR="000A652E" w:rsidRPr="00FD6EB2">
        <w:rPr>
          <w:rFonts w:ascii="Calibri" w:hAnsi="Calibri" w:cs="Calibri"/>
          <w:b/>
          <w:sz w:val="22"/>
          <w:szCs w:val="22"/>
          <w:lang w:val="en-GB"/>
        </w:rPr>
        <w:fldChar w:fldCharType="end"/>
      </w:r>
      <w:bookmarkEnd w:id="19"/>
      <w:r w:rsidRPr="00FD6EB2">
        <w:rPr>
          <w:sz w:val="22"/>
          <w:szCs w:val="22"/>
          <w:lang w:val="en-GB"/>
        </w:rPr>
        <w:t xml:space="preserve"> </w:t>
      </w:r>
      <w:r w:rsidRPr="00FD6EB2">
        <w:rPr>
          <w:sz w:val="22"/>
          <w:szCs w:val="22"/>
          <w:lang w:val="en-GB"/>
        </w:rPr>
        <w:tab/>
      </w:r>
      <w:r w:rsidRPr="00FD6EB2">
        <w:rPr>
          <w:sz w:val="22"/>
          <w:szCs w:val="22"/>
          <w:lang w:val="en-GB"/>
        </w:rPr>
        <w:tab/>
        <w:t xml:space="preserve">Fax: </w:t>
      </w:r>
      <w:bookmarkStart w:id="20" w:name="Fax"/>
      <w:r w:rsidR="000A652E" w:rsidRPr="00FD6EB2">
        <w:rPr>
          <w:rFonts w:ascii="Calibri" w:hAnsi="Calibri" w:cs="Calibri"/>
          <w:b/>
          <w:sz w:val="22"/>
          <w:szCs w:val="22"/>
          <w:lang w:val="en-GB"/>
        </w:rPr>
        <w:fldChar w:fldCharType="begin">
          <w:ffData>
            <w:name w:val="Fax"/>
            <w:enabled/>
            <w:calcOnExit w:val="0"/>
            <w:textInput/>
          </w:ffData>
        </w:fldChar>
      </w:r>
      <w:r w:rsidRPr="00FD6EB2">
        <w:rPr>
          <w:rFonts w:ascii="Calibri" w:hAnsi="Calibri" w:cs="Calibri"/>
          <w:b/>
          <w:sz w:val="22"/>
          <w:szCs w:val="22"/>
          <w:lang w:val="en-GB"/>
        </w:rPr>
        <w:instrText xml:space="preserve"> FORMTEXT </w:instrText>
      </w:r>
      <w:r w:rsidR="000A652E" w:rsidRPr="00FD6EB2">
        <w:rPr>
          <w:rFonts w:ascii="Calibri" w:hAnsi="Calibri" w:cs="Calibri"/>
          <w:b/>
          <w:sz w:val="22"/>
          <w:szCs w:val="22"/>
          <w:lang w:val="en-GB"/>
        </w:rPr>
      </w:r>
      <w:r w:rsidR="000A652E" w:rsidRPr="00FD6EB2">
        <w:rPr>
          <w:rFonts w:ascii="Calibri" w:hAnsi="Calibri" w:cs="Calibri"/>
          <w:b/>
          <w:sz w:val="22"/>
          <w:szCs w:val="22"/>
          <w:lang w:val="en-GB"/>
        </w:rPr>
        <w:fldChar w:fldCharType="separate"/>
      </w:r>
      <w:r w:rsidRPr="00FD6EB2">
        <w:rPr>
          <w:rFonts w:ascii="Calibri" w:hAnsi="Calibri" w:cs="Calibri"/>
          <w:b/>
          <w:sz w:val="22"/>
          <w:szCs w:val="22"/>
          <w:lang w:val="en-GB"/>
        </w:rPr>
        <w:t> </w:t>
      </w:r>
      <w:r w:rsidRPr="00FD6EB2">
        <w:rPr>
          <w:rFonts w:ascii="Calibri" w:hAnsi="Calibri" w:cs="Calibri"/>
          <w:b/>
          <w:sz w:val="22"/>
          <w:szCs w:val="22"/>
          <w:lang w:val="en-GB"/>
        </w:rPr>
        <w:t> </w:t>
      </w:r>
      <w:r w:rsidRPr="00FD6EB2">
        <w:rPr>
          <w:rFonts w:ascii="Calibri" w:hAnsi="Calibri" w:cs="Calibri"/>
          <w:b/>
          <w:sz w:val="22"/>
          <w:szCs w:val="22"/>
          <w:lang w:val="en-GB"/>
        </w:rPr>
        <w:t> </w:t>
      </w:r>
      <w:r w:rsidRPr="00FD6EB2">
        <w:rPr>
          <w:rFonts w:ascii="Calibri" w:hAnsi="Calibri" w:cs="Calibri"/>
          <w:b/>
          <w:sz w:val="22"/>
          <w:szCs w:val="22"/>
          <w:lang w:val="en-GB"/>
        </w:rPr>
        <w:t> </w:t>
      </w:r>
      <w:r w:rsidRPr="00FD6EB2">
        <w:rPr>
          <w:rFonts w:ascii="Calibri" w:hAnsi="Calibri" w:cs="Calibri"/>
          <w:b/>
          <w:sz w:val="22"/>
          <w:szCs w:val="22"/>
          <w:lang w:val="en-GB"/>
        </w:rPr>
        <w:t> </w:t>
      </w:r>
      <w:r w:rsidR="000A652E" w:rsidRPr="00FD6EB2">
        <w:rPr>
          <w:rFonts w:ascii="Calibri" w:hAnsi="Calibri" w:cs="Calibri"/>
          <w:b/>
          <w:sz w:val="22"/>
          <w:szCs w:val="22"/>
          <w:lang w:val="en-GB"/>
        </w:rPr>
        <w:fldChar w:fldCharType="end"/>
      </w:r>
      <w:bookmarkEnd w:id="20"/>
      <w:r w:rsidRPr="00FD6EB2">
        <w:rPr>
          <w:sz w:val="22"/>
          <w:szCs w:val="22"/>
          <w:lang w:val="en-GB"/>
        </w:rPr>
        <w:t xml:space="preserve"> </w:t>
      </w:r>
    </w:p>
    <w:p w:rsidR="005469D1" w:rsidRPr="00FD6EB2" w:rsidRDefault="00093CF7" w:rsidP="0004089A">
      <w:pPr>
        <w:pStyle w:val="Default"/>
        <w:tabs>
          <w:tab w:val="left" w:pos="1843"/>
          <w:tab w:val="left" w:pos="2835"/>
          <w:tab w:val="left" w:pos="3969"/>
        </w:tabs>
        <w:spacing w:after="120"/>
        <w:rPr>
          <w:sz w:val="22"/>
          <w:szCs w:val="22"/>
          <w:lang w:val="en-GB"/>
        </w:rPr>
      </w:pPr>
      <w:r w:rsidRPr="00FD6EB2">
        <w:rPr>
          <w:sz w:val="22"/>
          <w:szCs w:val="22"/>
          <w:lang w:val="en-GB"/>
        </w:rPr>
        <w:t>E-m</w:t>
      </w:r>
      <w:r w:rsidR="005469D1" w:rsidRPr="00FD6EB2">
        <w:rPr>
          <w:sz w:val="22"/>
          <w:szCs w:val="22"/>
          <w:lang w:val="en-GB"/>
        </w:rPr>
        <w:t xml:space="preserve">ail: </w:t>
      </w:r>
      <w:r w:rsidR="005469D1" w:rsidRPr="00FD6EB2">
        <w:rPr>
          <w:sz w:val="22"/>
          <w:szCs w:val="22"/>
          <w:lang w:val="en-GB"/>
        </w:rPr>
        <w:tab/>
      </w:r>
      <w:bookmarkStart w:id="21" w:name="EMail"/>
      <w:r w:rsidR="000A652E" w:rsidRPr="00FD6EB2">
        <w:rPr>
          <w:rFonts w:ascii="Calibri" w:hAnsi="Calibri" w:cs="Calibri"/>
          <w:b/>
          <w:sz w:val="22"/>
          <w:szCs w:val="22"/>
          <w:lang w:val="en-GB"/>
        </w:rPr>
        <w:fldChar w:fldCharType="begin">
          <w:ffData>
            <w:name w:val="EMail"/>
            <w:enabled/>
            <w:calcOnExit w:val="0"/>
            <w:textInput/>
          </w:ffData>
        </w:fldChar>
      </w:r>
      <w:r w:rsidR="005469D1" w:rsidRPr="00FD6EB2">
        <w:rPr>
          <w:rFonts w:ascii="Calibri" w:hAnsi="Calibri" w:cs="Calibri"/>
          <w:b/>
          <w:sz w:val="22"/>
          <w:szCs w:val="22"/>
          <w:lang w:val="en-GB"/>
        </w:rPr>
        <w:instrText xml:space="preserve"> FORMTEXT </w:instrText>
      </w:r>
      <w:r w:rsidR="000A652E" w:rsidRPr="00FD6EB2">
        <w:rPr>
          <w:rFonts w:ascii="Calibri" w:hAnsi="Calibri" w:cs="Calibri"/>
          <w:b/>
          <w:sz w:val="22"/>
          <w:szCs w:val="22"/>
          <w:lang w:val="en-GB"/>
        </w:rPr>
      </w:r>
      <w:r w:rsidR="000A652E" w:rsidRPr="00FD6EB2">
        <w:rPr>
          <w:rFonts w:ascii="Calibri" w:hAnsi="Calibri" w:cs="Calibri"/>
          <w:b/>
          <w:sz w:val="22"/>
          <w:szCs w:val="22"/>
          <w:lang w:val="en-GB"/>
        </w:rPr>
        <w:fldChar w:fldCharType="separate"/>
      </w:r>
      <w:r w:rsidR="005469D1" w:rsidRPr="00FD6EB2">
        <w:rPr>
          <w:rFonts w:ascii="Calibri" w:hAnsi="Calibri" w:cs="Calibri"/>
          <w:b/>
          <w:sz w:val="22"/>
          <w:szCs w:val="22"/>
          <w:lang w:val="en-GB"/>
        </w:rPr>
        <w:t> </w:t>
      </w:r>
      <w:r w:rsidR="005469D1" w:rsidRPr="00FD6EB2">
        <w:rPr>
          <w:rFonts w:ascii="Calibri" w:hAnsi="Calibri" w:cs="Calibri"/>
          <w:b/>
          <w:sz w:val="22"/>
          <w:szCs w:val="22"/>
          <w:lang w:val="en-GB"/>
        </w:rPr>
        <w:t> </w:t>
      </w:r>
      <w:r w:rsidR="005469D1" w:rsidRPr="00FD6EB2">
        <w:rPr>
          <w:rFonts w:ascii="Calibri" w:hAnsi="Calibri" w:cs="Calibri"/>
          <w:b/>
          <w:sz w:val="22"/>
          <w:szCs w:val="22"/>
          <w:lang w:val="en-GB"/>
        </w:rPr>
        <w:t> </w:t>
      </w:r>
      <w:r w:rsidR="005469D1" w:rsidRPr="00FD6EB2">
        <w:rPr>
          <w:rFonts w:ascii="Calibri" w:hAnsi="Calibri" w:cs="Calibri"/>
          <w:b/>
          <w:sz w:val="22"/>
          <w:szCs w:val="22"/>
          <w:lang w:val="en-GB"/>
        </w:rPr>
        <w:t> </w:t>
      </w:r>
      <w:r w:rsidR="005469D1" w:rsidRPr="00FD6EB2">
        <w:rPr>
          <w:rFonts w:ascii="Calibri" w:hAnsi="Calibri" w:cs="Calibri"/>
          <w:b/>
          <w:sz w:val="22"/>
          <w:szCs w:val="22"/>
          <w:lang w:val="en-GB"/>
        </w:rPr>
        <w:t> </w:t>
      </w:r>
      <w:r w:rsidR="000A652E" w:rsidRPr="00FD6EB2">
        <w:rPr>
          <w:rFonts w:ascii="Calibri" w:hAnsi="Calibri" w:cs="Calibri"/>
          <w:b/>
          <w:sz w:val="22"/>
          <w:szCs w:val="22"/>
          <w:lang w:val="en-GB"/>
        </w:rPr>
        <w:fldChar w:fldCharType="end"/>
      </w:r>
      <w:bookmarkEnd w:id="21"/>
      <w:r w:rsidR="005469D1" w:rsidRPr="00FD6EB2">
        <w:rPr>
          <w:sz w:val="22"/>
          <w:szCs w:val="22"/>
          <w:lang w:val="en-GB"/>
        </w:rPr>
        <w:t xml:space="preserve"> </w:t>
      </w:r>
    </w:p>
    <w:p w:rsidR="005469D1" w:rsidRPr="00FD6EB2" w:rsidRDefault="005469D1" w:rsidP="00850A80">
      <w:pPr>
        <w:pStyle w:val="Default"/>
        <w:spacing w:after="120"/>
        <w:rPr>
          <w:sz w:val="22"/>
          <w:szCs w:val="22"/>
          <w:lang w:val="en-GB"/>
        </w:rPr>
      </w:pPr>
    </w:p>
    <w:bookmarkStart w:id="22" w:name="Kontrollkästchen1"/>
    <w:p w:rsidR="00491583" w:rsidRPr="00FD6EB2" w:rsidRDefault="000A652E" w:rsidP="00491583">
      <w:pPr>
        <w:pStyle w:val="Default"/>
        <w:tabs>
          <w:tab w:val="left" w:pos="426"/>
        </w:tabs>
        <w:spacing w:after="120"/>
        <w:rPr>
          <w:sz w:val="22"/>
          <w:szCs w:val="22"/>
          <w:lang w:val="en-GB"/>
        </w:rPr>
      </w:pPr>
      <w:r w:rsidRPr="00FD6EB2">
        <w:rPr>
          <w:sz w:val="22"/>
          <w:szCs w:val="22"/>
          <w:lang w:val="en-GB"/>
        </w:rPr>
        <w:fldChar w:fldCharType="begin">
          <w:ffData>
            <w:name w:val="Kontrollkästchen1"/>
            <w:enabled/>
            <w:calcOnExit w:val="0"/>
            <w:checkBox>
              <w:sizeAuto/>
              <w:default w:val="0"/>
            </w:checkBox>
          </w:ffData>
        </w:fldChar>
      </w:r>
      <w:r w:rsidR="005469D1" w:rsidRPr="00FD6EB2">
        <w:rPr>
          <w:sz w:val="22"/>
          <w:szCs w:val="22"/>
          <w:lang w:val="en-GB"/>
        </w:rPr>
        <w:instrText xml:space="preserve"> FORMCHECKBOX </w:instrText>
      </w:r>
      <w:r w:rsidRPr="00FD6EB2">
        <w:rPr>
          <w:sz w:val="22"/>
          <w:szCs w:val="22"/>
          <w:lang w:val="en-GB"/>
        </w:rPr>
      </w:r>
      <w:r w:rsidRPr="00FD6EB2">
        <w:rPr>
          <w:sz w:val="22"/>
          <w:szCs w:val="22"/>
          <w:lang w:val="en-GB"/>
        </w:rPr>
        <w:fldChar w:fldCharType="end"/>
      </w:r>
      <w:bookmarkEnd w:id="22"/>
      <w:r w:rsidR="005469D1" w:rsidRPr="00FD6EB2">
        <w:rPr>
          <w:sz w:val="22"/>
          <w:szCs w:val="22"/>
          <w:lang w:val="en-GB"/>
        </w:rPr>
        <w:tab/>
      </w:r>
      <w:r w:rsidR="00491583" w:rsidRPr="00FD6EB2">
        <w:rPr>
          <w:sz w:val="22"/>
          <w:szCs w:val="22"/>
          <w:lang w:val="en-GB"/>
        </w:rPr>
        <w:t>Fixed network operator</w:t>
      </w:r>
    </w:p>
    <w:p w:rsidR="00491583" w:rsidRPr="00FD6EB2" w:rsidRDefault="000A652E" w:rsidP="00491583">
      <w:pPr>
        <w:pStyle w:val="Default"/>
        <w:tabs>
          <w:tab w:val="left" w:pos="426"/>
        </w:tabs>
        <w:spacing w:after="120"/>
        <w:rPr>
          <w:sz w:val="22"/>
          <w:szCs w:val="22"/>
          <w:lang w:val="en-GB"/>
        </w:rPr>
      </w:pPr>
      <w:r w:rsidRPr="00FD6EB2">
        <w:rPr>
          <w:sz w:val="22"/>
          <w:szCs w:val="22"/>
          <w:lang w:val="en-GB"/>
        </w:rPr>
        <w:fldChar w:fldCharType="begin">
          <w:ffData>
            <w:name w:val="Kontrollkästchen1"/>
            <w:enabled/>
            <w:calcOnExit w:val="0"/>
            <w:checkBox>
              <w:sizeAuto/>
              <w:default w:val="0"/>
            </w:checkBox>
          </w:ffData>
        </w:fldChar>
      </w:r>
      <w:r w:rsidR="00491583" w:rsidRPr="00FD6EB2">
        <w:rPr>
          <w:sz w:val="22"/>
          <w:szCs w:val="22"/>
          <w:lang w:val="en-GB"/>
        </w:rPr>
        <w:instrText xml:space="preserve"> FORMCHECKBOX </w:instrText>
      </w:r>
      <w:r w:rsidRPr="00FD6EB2">
        <w:rPr>
          <w:sz w:val="22"/>
          <w:szCs w:val="22"/>
          <w:lang w:val="en-GB"/>
        </w:rPr>
      </w:r>
      <w:r w:rsidRPr="00FD6EB2">
        <w:rPr>
          <w:sz w:val="22"/>
          <w:szCs w:val="22"/>
          <w:lang w:val="en-GB"/>
        </w:rPr>
        <w:fldChar w:fldCharType="end"/>
      </w:r>
      <w:r w:rsidR="00491583" w:rsidRPr="00FD6EB2">
        <w:rPr>
          <w:sz w:val="22"/>
          <w:szCs w:val="22"/>
          <w:lang w:val="en-GB"/>
        </w:rPr>
        <w:tab/>
        <w:t>Mobile network operator</w:t>
      </w:r>
    </w:p>
    <w:p w:rsidR="00491583" w:rsidRPr="00FD6EB2" w:rsidRDefault="000A652E" w:rsidP="00491583">
      <w:pPr>
        <w:pStyle w:val="Default"/>
        <w:tabs>
          <w:tab w:val="left" w:pos="426"/>
        </w:tabs>
        <w:spacing w:after="120"/>
        <w:rPr>
          <w:sz w:val="22"/>
          <w:szCs w:val="22"/>
          <w:lang w:val="en-GB"/>
        </w:rPr>
      </w:pPr>
      <w:r w:rsidRPr="00FD6EB2">
        <w:rPr>
          <w:sz w:val="22"/>
          <w:szCs w:val="22"/>
          <w:lang w:val="en-GB"/>
        </w:rPr>
        <w:fldChar w:fldCharType="begin">
          <w:ffData>
            <w:name w:val="Kontrollkästchen1"/>
            <w:enabled/>
            <w:calcOnExit w:val="0"/>
            <w:checkBox>
              <w:sizeAuto/>
              <w:default w:val="0"/>
              <w:checked w:val="0"/>
            </w:checkBox>
          </w:ffData>
        </w:fldChar>
      </w:r>
      <w:r w:rsidR="00491583" w:rsidRPr="00FD6EB2">
        <w:rPr>
          <w:sz w:val="22"/>
          <w:szCs w:val="22"/>
          <w:lang w:val="en-GB"/>
        </w:rPr>
        <w:instrText xml:space="preserve"> FORMCHECKBOX </w:instrText>
      </w:r>
      <w:r w:rsidRPr="00FD6EB2">
        <w:rPr>
          <w:sz w:val="22"/>
          <w:szCs w:val="22"/>
          <w:lang w:val="en-GB"/>
        </w:rPr>
      </w:r>
      <w:r w:rsidRPr="00FD6EB2">
        <w:rPr>
          <w:sz w:val="22"/>
          <w:szCs w:val="22"/>
          <w:lang w:val="en-GB"/>
        </w:rPr>
        <w:fldChar w:fldCharType="end"/>
      </w:r>
      <w:r w:rsidR="00491583" w:rsidRPr="00FD6EB2">
        <w:rPr>
          <w:sz w:val="22"/>
          <w:szCs w:val="22"/>
          <w:lang w:val="en-GB"/>
        </w:rPr>
        <w:tab/>
        <w:t>Cable network operator</w:t>
      </w:r>
    </w:p>
    <w:p w:rsidR="00491583" w:rsidRPr="00FD6EB2" w:rsidRDefault="000A652E" w:rsidP="00491583">
      <w:pPr>
        <w:pStyle w:val="Default"/>
        <w:tabs>
          <w:tab w:val="left" w:pos="426"/>
        </w:tabs>
        <w:spacing w:after="120"/>
        <w:rPr>
          <w:sz w:val="22"/>
          <w:szCs w:val="22"/>
          <w:lang w:val="en-GB"/>
        </w:rPr>
      </w:pPr>
      <w:r w:rsidRPr="00FD6EB2">
        <w:rPr>
          <w:sz w:val="22"/>
          <w:szCs w:val="22"/>
          <w:lang w:val="en-GB"/>
        </w:rPr>
        <w:fldChar w:fldCharType="begin">
          <w:ffData>
            <w:name w:val="Kontrollkästchen1"/>
            <w:enabled/>
            <w:calcOnExit w:val="0"/>
            <w:checkBox>
              <w:sizeAuto/>
              <w:default w:val="0"/>
              <w:checked w:val="0"/>
            </w:checkBox>
          </w:ffData>
        </w:fldChar>
      </w:r>
      <w:r w:rsidR="00491583" w:rsidRPr="00FD6EB2">
        <w:rPr>
          <w:sz w:val="22"/>
          <w:szCs w:val="22"/>
          <w:lang w:val="en-GB"/>
        </w:rPr>
        <w:instrText xml:space="preserve"> FORMCHECKBOX </w:instrText>
      </w:r>
      <w:r w:rsidRPr="00FD6EB2">
        <w:rPr>
          <w:sz w:val="22"/>
          <w:szCs w:val="22"/>
          <w:lang w:val="en-GB"/>
        </w:rPr>
      </w:r>
      <w:r w:rsidRPr="00FD6EB2">
        <w:rPr>
          <w:sz w:val="22"/>
          <w:szCs w:val="22"/>
          <w:lang w:val="en-GB"/>
        </w:rPr>
        <w:fldChar w:fldCharType="end"/>
      </w:r>
      <w:r w:rsidR="00491583" w:rsidRPr="00FD6EB2">
        <w:rPr>
          <w:rFonts w:eastAsia="Arial"/>
          <w:sz w:val="22"/>
          <w:szCs w:val="22"/>
          <w:lang w:val="en-GB"/>
        </w:rPr>
        <w:tab/>
        <w:t xml:space="preserve">Manufacturer of telecommunications </w:t>
      </w:r>
      <w:r w:rsidR="009853F6" w:rsidRPr="00FD6EB2">
        <w:rPr>
          <w:rFonts w:eastAsia="Arial"/>
          <w:sz w:val="22"/>
          <w:szCs w:val="22"/>
          <w:lang w:val="en-GB"/>
        </w:rPr>
        <w:t>equipment</w:t>
      </w:r>
    </w:p>
    <w:p w:rsidR="00491583" w:rsidRPr="00FD6EB2" w:rsidRDefault="000A652E" w:rsidP="00491583">
      <w:pPr>
        <w:pStyle w:val="Default"/>
        <w:tabs>
          <w:tab w:val="left" w:pos="426"/>
        </w:tabs>
        <w:spacing w:after="120"/>
        <w:rPr>
          <w:sz w:val="22"/>
          <w:szCs w:val="22"/>
          <w:lang w:val="en-GB"/>
        </w:rPr>
      </w:pPr>
      <w:r w:rsidRPr="00FD6EB2">
        <w:rPr>
          <w:sz w:val="22"/>
          <w:szCs w:val="22"/>
          <w:lang w:val="en-GB"/>
        </w:rPr>
        <w:fldChar w:fldCharType="begin">
          <w:ffData>
            <w:name w:val="Kontrollkästchen1"/>
            <w:enabled/>
            <w:calcOnExit w:val="0"/>
            <w:checkBox>
              <w:sizeAuto/>
              <w:default w:val="0"/>
            </w:checkBox>
          </w:ffData>
        </w:fldChar>
      </w:r>
      <w:r w:rsidR="00491583" w:rsidRPr="00FD6EB2">
        <w:rPr>
          <w:sz w:val="22"/>
          <w:szCs w:val="22"/>
          <w:lang w:val="en-GB"/>
        </w:rPr>
        <w:instrText xml:space="preserve"> FORMCHECKBOX </w:instrText>
      </w:r>
      <w:r w:rsidRPr="00FD6EB2">
        <w:rPr>
          <w:sz w:val="22"/>
          <w:szCs w:val="22"/>
          <w:lang w:val="en-GB"/>
        </w:rPr>
      </w:r>
      <w:r w:rsidRPr="00FD6EB2">
        <w:rPr>
          <w:sz w:val="22"/>
          <w:szCs w:val="22"/>
          <w:lang w:val="en-GB"/>
        </w:rPr>
        <w:fldChar w:fldCharType="end"/>
      </w:r>
      <w:r w:rsidR="00491583" w:rsidRPr="00FD6EB2">
        <w:rPr>
          <w:rFonts w:eastAsia="Arial"/>
          <w:sz w:val="22"/>
          <w:szCs w:val="22"/>
          <w:lang w:val="en-GB"/>
        </w:rPr>
        <w:tab/>
        <w:t xml:space="preserve">Service provider </w:t>
      </w:r>
    </w:p>
    <w:p w:rsidR="00491583" w:rsidRPr="00FD6EB2" w:rsidRDefault="000A652E" w:rsidP="00491583">
      <w:pPr>
        <w:pStyle w:val="Default"/>
        <w:tabs>
          <w:tab w:val="left" w:pos="426"/>
        </w:tabs>
        <w:spacing w:after="120"/>
        <w:rPr>
          <w:sz w:val="22"/>
          <w:szCs w:val="22"/>
          <w:lang w:val="en-GB"/>
        </w:rPr>
      </w:pPr>
      <w:r w:rsidRPr="00FD6EB2">
        <w:rPr>
          <w:sz w:val="22"/>
          <w:szCs w:val="22"/>
          <w:lang w:val="en-GB"/>
        </w:rPr>
        <w:fldChar w:fldCharType="begin">
          <w:ffData>
            <w:name w:val="Kontrollkästchen1"/>
            <w:enabled/>
            <w:calcOnExit w:val="0"/>
            <w:checkBox>
              <w:sizeAuto/>
              <w:default w:val="0"/>
            </w:checkBox>
          </w:ffData>
        </w:fldChar>
      </w:r>
      <w:r w:rsidR="00491583" w:rsidRPr="00FD6EB2">
        <w:rPr>
          <w:sz w:val="22"/>
          <w:szCs w:val="22"/>
          <w:lang w:val="en-GB"/>
        </w:rPr>
        <w:instrText xml:space="preserve"> FORMCHECKBOX </w:instrText>
      </w:r>
      <w:r w:rsidRPr="00FD6EB2">
        <w:rPr>
          <w:sz w:val="22"/>
          <w:szCs w:val="22"/>
          <w:lang w:val="en-GB"/>
        </w:rPr>
      </w:r>
      <w:r w:rsidRPr="00FD6EB2">
        <w:rPr>
          <w:sz w:val="22"/>
          <w:szCs w:val="22"/>
          <w:lang w:val="en-GB"/>
        </w:rPr>
        <w:fldChar w:fldCharType="end"/>
      </w:r>
      <w:r w:rsidR="00491583" w:rsidRPr="00FD6EB2">
        <w:rPr>
          <w:rFonts w:eastAsia="Arial"/>
          <w:sz w:val="22"/>
          <w:szCs w:val="22"/>
          <w:lang w:val="en-GB"/>
        </w:rPr>
        <w:tab/>
        <w:t xml:space="preserve">Content provider </w:t>
      </w:r>
    </w:p>
    <w:p w:rsidR="00491583" w:rsidRPr="00FD6EB2" w:rsidRDefault="000A652E" w:rsidP="00491583">
      <w:pPr>
        <w:pStyle w:val="Default"/>
        <w:tabs>
          <w:tab w:val="left" w:pos="426"/>
        </w:tabs>
        <w:spacing w:after="120"/>
        <w:rPr>
          <w:sz w:val="22"/>
          <w:szCs w:val="22"/>
          <w:lang w:val="en-GB"/>
        </w:rPr>
      </w:pPr>
      <w:r w:rsidRPr="00FD6EB2">
        <w:rPr>
          <w:sz w:val="22"/>
          <w:szCs w:val="22"/>
          <w:lang w:val="en-GB"/>
        </w:rPr>
        <w:fldChar w:fldCharType="begin">
          <w:ffData>
            <w:name w:val="Kontrollkästchen1"/>
            <w:enabled/>
            <w:calcOnExit w:val="0"/>
            <w:checkBox>
              <w:sizeAuto/>
              <w:default w:val="0"/>
            </w:checkBox>
          </w:ffData>
        </w:fldChar>
      </w:r>
      <w:r w:rsidR="00491583" w:rsidRPr="00FD6EB2">
        <w:rPr>
          <w:sz w:val="22"/>
          <w:szCs w:val="22"/>
          <w:lang w:val="en-GB"/>
        </w:rPr>
        <w:instrText xml:space="preserve"> FORMCHECKBOX </w:instrText>
      </w:r>
      <w:r w:rsidRPr="00FD6EB2">
        <w:rPr>
          <w:sz w:val="22"/>
          <w:szCs w:val="22"/>
          <w:lang w:val="en-GB"/>
        </w:rPr>
      </w:r>
      <w:r w:rsidRPr="00FD6EB2">
        <w:rPr>
          <w:sz w:val="22"/>
          <w:szCs w:val="22"/>
          <w:lang w:val="en-GB"/>
        </w:rPr>
        <w:fldChar w:fldCharType="end"/>
      </w:r>
      <w:r w:rsidR="00491583" w:rsidRPr="00FD6EB2">
        <w:rPr>
          <w:rFonts w:eastAsia="Arial"/>
          <w:sz w:val="22"/>
          <w:szCs w:val="22"/>
          <w:lang w:val="en-GB"/>
        </w:rPr>
        <w:tab/>
        <w:t xml:space="preserve">Consumer organisation </w:t>
      </w:r>
    </w:p>
    <w:p w:rsidR="00491583" w:rsidRPr="00FD6EB2" w:rsidRDefault="000A652E" w:rsidP="00491583">
      <w:pPr>
        <w:pStyle w:val="Default"/>
        <w:tabs>
          <w:tab w:val="left" w:pos="426"/>
        </w:tabs>
        <w:spacing w:after="120"/>
        <w:rPr>
          <w:sz w:val="22"/>
          <w:szCs w:val="22"/>
          <w:lang w:val="en-GB"/>
        </w:rPr>
      </w:pPr>
      <w:r w:rsidRPr="00FD6EB2">
        <w:rPr>
          <w:sz w:val="22"/>
          <w:szCs w:val="22"/>
          <w:lang w:val="en-GB"/>
        </w:rPr>
        <w:fldChar w:fldCharType="begin">
          <w:ffData>
            <w:name w:val="Kontrollkästchen1"/>
            <w:enabled/>
            <w:calcOnExit w:val="0"/>
            <w:checkBox>
              <w:sizeAuto/>
              <w:default w:val="0"/>
            </w:checkBox>
          </w:ffData>
        </w:fldChar>
      </w:r>
      <w:r w:rsidR="00491583" w:rsidRPr="00FD6EB2">
        <w:rPr>
          <w:sz w:val="22"/>
          <w:szCs w:val="22"/>
          <w:lang w:val="en-GB"/>
        </w:rPr>
        <w:instrText xml:space="preserve"> FORMCHECKBOX </w:instrText>
      </w:r>
      <w:r w:rsidRPr="00FD6EB2">
        <w:rPr>
          <w:sz w:val="22"/>
          <w:szCs w:val="22"/>
          <w:lang w:val="en-GB"/>
        </w:rPr>
      </w:r>
      <w:r w:rsidRPr="00FD6EB2">
        <w:rPr>
          <w:sz w:val="22"/>
          <w:szCs w:val="22"/>
          <w:lang w:val="en-GB"/>
        </w:rPr>
        <w:fldChar w:fldCharType="end"/>
      </w:r>
      <w:r w:rsidR="00491583" w:rsidRPr="00FD6EB2">
        <w:rPr>
          <w:rFonts w:eastAsia="Arial"/>
          <w:sz w:val="22"/>
          <w:szCs w:val="22"/>
          <w:lang w:val="en-GB"/>
        </w:rPr>
        <w:tab/>
        <w:t xml:space="preserve">Association </w:t>
      </w:r>
    </w:p>
    <w:p w:rsidR="00491583" w:rsidRPr="00FD6EB2" w:rsidRDefault="000A652E" w:rsidP="00491583">
      <w:pPr>
        <w:pStyle w:val="Default"/>
        <w:tabs>
          <w:tab w:val="left" w:pos="426"/>
        </w:tabs>
        <w:spacing w:after="120"/>
        <w:rPr>
          <w:sz w:val="22"/>
          <w:szCs w:val="22"/>
          <w:lang w:val="en-GB"/>
        </w:rPr>
      </w:pPr>
      <w:r w:rsidRPr="00FD6EB2">
        <w:rPr>
          <w:sz w:val="22"/>
          <w:szCs w:val="22"/>
          <w:lang w:val="en-GB"/>
        </w:rPr>
        <w:fldChar w:fldCharType="begin">
          <w:ffData>
            <w:name w:val="Kontrollkästchen1"/>
            <w:enabled/>
            <w:calcOnExit w:val="0"/>
            <w:checkBox>
              <w:sizeAuto/>
              <w:default w:val="0"/>
            </w:checkBox>
          </w:ffData>
        </w:fldChar>
      </w:r>
      <w:r w:rsidR="00491583" w:rsidRPr="00FD6EB2">
        <w:rPr>
          <w:sz w:val="22"/>
          <w:szCs w:val="22"/>
          <w:lang w:val="en-GB"/>
        </w:rPr>
        <w:instrText xml:space="preserve"> FORMCHECKBOX </w:instrText>
      </w:r>
      <w:r w:rsidRPr="00FD6EB2">
        <w:rPr>
          <w:sz w:val="22"/>
          <w:szCs w:val="22"/>
          <w:lang w:val="en-GB"/>
        </w:rPr>
      </w:r>
      <w:r w:rsidRPr="00FD6EB2">
        <w:rPr>
          <w:sz w:val="22"/>
          <w:szCs w:val="22"/>
          <w:lang w:val="en-GB"/>
        </w:rPr>
        <w:fldChar w:fldCharType="end"/>
      </w:r>
      <w:r w:rsidR="00491583" w:rsidRPr="00FD6EB2">
        <w:rPr>
          <w:rFonts w:eastAsia="Arial"/>
          <w:sz w:val="22"/>
          <w:szCs w:val="22"/>
          <w:lang w:val="en-GB"/>
        </w:rPr>
        <w:tab/>
        <w:t xml:space="preserve">Authority </w:t>
      </w:r>
    </w:p>
    <w:p w:rsidR="00491583" w:rsidRPr="00FD6EB2" w:rsidRDefault="000A652E" w:rsidP="00491583">
      <w:pPr>
        <w:pStyle w:val="Default"/>
        <w:tabs>
          <w:tab w:val="left" w:pos="426"/>
        </w:tabs>
        <w:spacing w:after="120"/>
        <w:rPr>
          <w:sz w:val="22"/>
          <w:szCs w:val="22"/>
          <w:lang w:val="en-GB"/>
        </w:rPr>
      </w:pPr>
      <w:r w:rsidRPr="00FD6EB2">
        <w:rPr>
          <w:sz w:val="22"/>
          <w:szCs w:val="22"/>
          <w:lang w:val="en-GB"/>
        </w:rPr>
        <w:fldChar w:fldCharType="begin">
          <w:ffData>
            <w:name w:val="Kontrollkästchen1"/>
            <w:enabled/>
            <w:calcOnExit w:val="0"/>
            <w:checkBox>
              <w:sizeAuto/>
              <w:default w:val="0"/>
            </w:checkBox>
          </w:ffData>
        </w:fldChar>
      </w:r>
      <w:r w:rsidR="00491583" w:rsidRPr="00FD6EB2">
        <w:rPr>
          <w:sz w:val="22"/>
          <w:szCs w:val="22"/>
          <w:lang w:val="en-GB"/>
        </w:rPr>
        <w:instrText xml:space="preserve"> FORMCHECKBOX </w:instrText>
      </w:r>
      <w:r w:rsidRPr="00FD6EB2">
        <w:rPr>
          <w:sz w:val="22"/>
          <w:szCs w:val="22"/>
          <w:lang w:val="en-GB"/>
        </w:rPr>
      </w:r>
      <w:r w:rsidRPr="00FD6EB2">
        <w:rPr>
          <w:sz w:val="22"/>
          <w:szCs w:val="22"/>
          <w:lang w:val="en-GB"/>
        </w:rPr>
        <w:fldChar w:fldCharType="end"/>
      </w:r>
      <w:r w:rsidR="00491583" w:rsidRPr="00FD6EB2">
        <w:rPr>
          <w:rFonts w:eastAsia="Arial"/>
          <w:sz w:val="22"/>
          <w:szCs w:val="22"/>
          <w:lang w:val="en-GB"/>
        </w:rPr>
        <w:tab/>
        <w:t xml:space="preserve">Consultant </w:t>
      </w:r>
    </w:p>
    <w:p w:rsidR="00491583" w:rsidRPr="00FD6EB2" w:rsidRDefault="000A652E" w:rsidP="00491583">
      <w:pPr>
        <w:pStyle w:val="Default"/>
        <w:tabs>
          <w:tab w:val="left" w:pos="426"/>
        </w:tabs>
        <w:spacing w:after="120"/>
        <w:rPr>
          <w:sz w:val="22"/>
          <w:szCs w:val="22"/>
          <w:lang w:val="en-GB"/>
        </w:rPr>
      </w:pPr>
      <w:r w:rsidRPr="00FD6EB2">
        <w:rPr>
          <w:sz w:val="22"/>
          <w:szCs w:val="22"/>
          <w:lang w:val="en-GB"/>
        </w:rPr>
        <w:fldChar w:fldCharType="begin">
          <w:ffData>
            <w:name w:val="Kontrollkästchen1"/>
            <w:enabled/>
            <w:calcOnExit w:val="0"/>
            <w:checkBox>
              <w:sizeAuto/>
              <w:default w:val="0"/>
            </w:checkBox>
          </w:ffData>
        </w:fldChar>
      </w:r>
      <w:r w:rsidR="00491583" w:rsidRPr="00FD6EB2">
        <w:rPr>
          <w:sz w:val="22"/>
          <w:szCs w:val="22"/>
          <w:lang w:val="en-GB"/>
        </w:rPr>
        <w:instrText xml:space="preserve"> FORMCHECKBOX </w:instrText>
      </w:r>
      <w:r w:rsidRPr="00FD6EB2">
        <w:rPr>
          <w:sz w:val="22"/>
          <w:szCs w:val="22"/>
          <w:lang w:val="en-GB"/>
        </w:rPr>
      </w:r>
      <w:r w:rsidRPr="00FD6EB2">
        <w:rPr>
          <w:sz w:val="22"/>
          <w:szCs w:val="22"/>
          <w:lang w:val="en-GB"/>
        </w:rPr>
        <w:fldChar w:fldCharType="end"/>
      </w:r>
      <w:r w:rsidR="00491583" w:rsidRPr="00FD6EB2">
        <w:rPr>
          <w:rFonts w:eastAsia="Arial"/>
          <w:sz w:val="22"/>
          <w:szCs w:val="22"/>
          <w:lang w:val="en-GB"/>
        </w:rPr>
        <w:tab/>
        <w:t xml:space="preserve">Other, which? </w:t>
      </w:r>
      <w:bookmarkStart w:id="23" w:name="Text2"/>
      <w:r w:rsidRPr="00FD6EB2">
        <w:rPr>
          <w:rFonts w:ascii="Calibri" w:hAnsi="Calibri" w:cs="Calibri"/>
          <w:b/>
          <w:sz w:val="22"/>
          <w:szCs w:val="22"/>
          <w:lang w:val="en-GB"/>
        </w:rPr>
        <w:fldChar w:fldCharType="begin">
          <w:ffData>
            <w:name w:val="Text2"/>
            <w:enabled/>
            <w:calcOnExit w:val="0"/>
            <w:textInput/>
          </w:ffData>
        </w:fldChar>
      </w:r>
      <w:r w:rsidR="00491583" w:rsidRPr="00FD6EB2">
        <w:rPr>
          <w:rFonts w:ascii="Calibri" w:hAnsi="Calibri" w:cs="Calibri"/>
          <w:b/>
          <w:sz w:val="22"/>
          <w:szCs w:val="22"/>
          <w:lang w:val="en-GB"/>
        </w:rPr>
        <w:instrText xml:space="preserve"> FORMTEXT </w:instrText>
      </w:r>
      <w:r w:rsidRPr="00FD6EB2">
        <w:rPr>
          <w:rFonts w:ascii="Calibri" w:hAnsi="Calibri" w:cs="Calibri"/>
          <w:b/>
          <w:sz w:val="22"/>
          <w:szCs w:val="22"/>
          <w:lang w:val="en-GB"/>
        </w:rPr>
      </w:r>
      <w:r w:rsidRPr="00FD6EB2">
        <w:rPr>
          <w:rFonts w:ascii="Calibri" w:hAnsi="Calibri" w:cs="Calibri"/>
          <w:b/>
          <w:sz w:val="22"/>
          <w:szCs w:val="22"/>
          <w:lang w:val="en-GB"/>
        </w:rPr>
        <w:fldChar w:fldCharType="separate"/>
      </w:r>
      <w:r w:rsidR="00491583" w:rsidRPr="00FD6EB2">
        <w:rPr>
          <w:rFonts w:eastAsia="Arial"/>
          <w:sz w:val="22"/>
          <w:szCs w:val="22"/>
          <w:lang w:val="en-GB"/>
        </w:rPr>
        <w:t>     </w:t>
      </w:r>
      <w:r w:rsidRPr="00FD6EB2">
        <w:rPr>
          <w:rFonts w:ascii="Calibri" w:hAnsi="Calibri" w:cs="Calibri"/>
          <w:b/>
          <w:sz w:val="22"/>
          <w:szCs w:val="22"/>
          <w:lang w:val="en-GB"/>
        </w:rPr>
        <w:fldChar w:fldCharType="end"/>
      </w:r>
      <w:bookmarkEnd w:id="23"/>
    </w:p>
    <w:p w:rsidR="00491583" w:rsidRPr="00FD6EB2" w:rsidRDefault="00491583" w:rsidP="00491583">
      <w:pPr>
        <w:pStyle w:val="Default"/>
        <w:tabs>
          <w:tab w:val="left" w:pos="426"/>
        </w:tabs>
        <w:spacing w:after="120"/>
        <w:ind w:left="426" w:hanging="360"/>
        <w:rPr>
          <w:sz w:val="22"/>
          <w:szCs w:val="22"/>
          <w:lang w:val="en-GB"/>
        </w:rPr>
      </w:pPr>
    </w:p>
    <w:p w:rsidR="00491583" w:rsidRPr="00FD6EB2" w:rsidRDefault="00491583" w:rsidP="00491583">
      <w:pPr>
        <w:pStyle w:val="Default"/>
        <w:tabs>
          <w:tab w:val="left" w:pos="426"/>
        </w:tabs>
        <w:spacing w:after="120"/>
        <w:ind w:left="426" w:hanging="360"/>
        <w:rPr>
          <w:sz w:val="22"/>
          <w:szCs w:val="22"/>
          <w:lang w:val="en-GB"/>
        </w:rPr>
      </w:pPr>
    </w:p>
    <w:p w:rsidR="00491583" w:rsidRPr="00FD6EB2" w:rsidRDefault="00491583" w:rsidP="00491583">
      <w:pPr>
        <w:pStyle w:val="Default"/>
        <w:tabs>
          <w:tab w:val="left" w:pos="426"/>
        </w:tabs>
        <w:spacing w:after="120"/>
        <w:ind w:left="426" w:hanging="426"/>
        <w:rPr>
          <w:sz w:val="22"/>
          <w:szCs w:val="22"/>
          <w:lang w:val="en-GB"/>
        </w:rPr>
      </w:pPr>
      <w:r w:rsidRPr="00FD6EB2">
        <w:rPr>
          <w:rFonts w:eastAsia="Arial"/>
          <w:sz w:val="22"/>
          <w:szCs w:val="22"/>
          <w:lang w:val="en-GB"/>
        </w:rPr>
        <w:t>Do you purchase one o</w:t>
      </w:r>
      <w:r w:rsidR="006900F4">
        <w:rPr>
          <w:rFonts w:eastAsia="Arial"/>
          <w:sz w:val="22"/>
          <w:szCs w:val="22"/>
          <w:lang w:val="en-GB"/>
        </w:rPr>
        <w:t>r</w:t>
      </w:r>
      <w:r w:rsidRPr="00FD6EB2">
        <w:rPr>
          <w:rFonts w:eastAsia="Arial"/>
          <w:sz w:val="22"/>
          <w:szCs w:val="22"/>
          <w:lang w:val="en-GB"/>
        </w:rPr>
        <w:t xml:space="preserve"> more of the following products in accordance with </w:t>
      </w:r>
      <w:r w:rsidR="00DD7B83" w:rsidRPr="00FD6EB2">
        <w:rPr>
          <w:rFonts w:eastAsia="Arial"/>
          <w:sz w:val="22"/>
          <w:szCs w:val="22"/>
          <w:lang w:val="en-GB"/>
        </w:rPr>
        <w:t xml:space="preserve">Art. </w:t>
      </w:r>
      <w:r w:rsidRPr="00FD6EB2">
        <w:rPr>
          <w:rFonts w:eastAsia="Arial"/>
          <w:sz w:val="22"/>
          <w:szCs w:val="22"/>
          <w:lang w:val="en-GB"/>
        </w:rPr>
        <w:t>11 TCA</w:t>
      </w:r>
      <w:r w:rsidRPr="00FD6EB2">
        <w:rPr>
          <w:rFonts w:eastAsia="Arial"/>
          <w:color w:val="auto"/>
          <w:sz w:val="22"/>
          <w:szCs w:val="22"/>
          <w:lang w:val="en-GB"/>
        </w:rPr>
        <w:t xml:space="preserve"> </w:t>
      </w:r>
    </w:p>
    <w:p w:rsidR="00491583" w:rsidRPr="00FD6EB2" w:rsidRDefault="000A652E" w:rsidP="00491583">
      <w:pPr>
        <w:pStyle w:val="Default"/>
        <w:tabs>
          <w:tab w:val="left" w:pos="426"/>
        </w:tabs>
        <w:spacing w:after="120"/>
        <w:rPr>
          <w:sz w:val="22"/>
          <w:szCs w:val="22"/>
          <w:lang w:val="en-GB"/>
        </w:rPr>
      </w:pPr>
      <w:r w:rsidRPr="00FD6EB2">
        <w:rPr>
          <w:sz w:val="22"/>
          <w:szCs w:val="22"/>
          <w:lang w:val="en-GB"/>
        </w:rPr>
        <w:fldChar w:fldCharType="begin">
          <w:ffData>
            <w:name w:val="Kontrollkästchen1"/>
            <w:enabled/>
            <w:calcOnExit w:val="0"/>
            <w:checkBox>
              <w:sizeAuto/>
              <w:default w:val="0"/>
            </w:checkBox>
          </w:ffData>
        </w:fldChar>
      </w:r>
      <w:r w:rsidR="00491583" w:rsidRPr="00FD6EB2">
        <w:rPr>
          <w:sz w:val="22"/>
          <w:szCs w:val="22"/>
          <w:lang w:val="en-GB"/>
        </w:rPr>
        <w:instrText xml:space="preserve"> FORMCHECKBOX </w:instrText>
      </w:r>
      <w:r w:rsidRPr="00FD6EB2">
        <w:rPr>
          <w:sz w:val="22"/>
          <w:szCs w:val="22"/>
          <w:lang w:val="en-GB"/>
        </w:rPr>
      </w:r>
      <w:r w:rsidRPr="00FD6EB2">
        <w:rPr>
          <w:sz w:val="22"/>
          <w:szCs w:val="22"/>
          <w:lang w:val="en-GB"/>
        </w:rPr>
        <w:fldChar w:fldCharType="end"/>
      </w:r>
      <w:r w:rsidR="00491583" w:rsidRPr="00FD6EB2">
        <w:rPr>
          <w:rFonts w:eastAsia="Arial"/>
          <w:sz w:val="22"/>
          <w:szCs w:val="22"/>
          <w:lang w:val="en-GB"/>
        </w:rPr>
        <w:tab/>
        <w:t>fully unbundled access to the local loop</w:t>
      </w:r>
    </w:p>
    <w:p w:rsidR="00491583" w:rsidRPr="00FD6EB2" w:rsidRDefault="000A652E" w:rsidP="00491583">
      <w:pPr>
        <w:pStyle w:val="Default"/>
        <w:tabs>
          <w:tab w:val="left" w:pos="426"/>
        </w:tabs>
        <w:spacing w:after="120"/>
        <w:rPr>
          <w:sz w:val="22"/>
          <w:szCs w:val="22"/>
          <w:lang w:val="en-GB"/>
        </w:rPr>
      </w:pPr>
      <w:r w:rsidRPr="00FD6EB2">
        <w:rPr>
          <w:sz w:val="22"/>
          <w:szCs w:val="22"/>
          <w:lang w:val="en-GB"/>
        </w:rPr>
        <w:fldChar w:fldCharType="begin">
          <w:ffData>
            <w:name w:val="Kontrollkästchen1"/>
            <w:enabled/>
            <w:calcOnExit w:val="0"/>
            <w:checkBox>
              <w:sizeAuto/>
              <w:default w:val="0"/>
            </w:checkBox>
          </w:ffData>
        </w:fldChar>
      </w:r>
      <w:r w:rsidR="00491583" w:rsidRPr="00FD6EB2">
        <w:rPr>
          <w:sz w:val="22"/>
          <w:szCs w:val="22"/>
          <w:lang w:val="en-GB"/>
        </w:rPr>
        <w:instrText xml:space="preserve"> FORMCHECKBOX </w:instrText>
      </w:r>
      <w:r w:rsidRPr="00FD6EB2">
        <w:rPr>
          <w:sz w:val="22"/>
          <w:szCs w:val="22"/>
          <w:lang w:val="en-GB"/>
        </w:rPr>
      </w:r>
      <w:r w:rsidRPr="00FD6EB2">
        <w:rPr>
          <w:sz w:val="22"/>
          <w:szCs w:val="22"/>
          <w:lang w:val="en-GB"/>
        </w:rPr>
        <w:fldChar w:fldCharType="end"/>
      </w:r>
      <w:r w:rsidR="00491583" w:rsidRPr="00FD6EB2">
        <w:rPr>
          <w:rFonts w:eastAsia="Arial"/>
          <w:sz w:val="22"/>
          <w:szCs w:val="22"/>
          <w:lang w:val="en-GB"/>
        </w:rPr>
        <w:tab/>
        <w:t xml:space="preserve">fast bitstream access </w:t>
      </w:r>
    </w:p>
    <w:p w:rsidR="00491583" w:rsidRPr="00FD6EB2" w:rsidRDefault="000A652E" w:rsidP="00491583">
      <w:pPr>
        <w:pStyle w:val="Default"/>
        <w:tabs>
          <w:tab w:val="left" w:pos="426"/>
        </w:tabs>
        <w:spacing w:after="120"/>
        <w:rPr>
          <w:sz w:val="22"/>
          <w:szCs w:val="22"/>
          <w:lang w:val="en-GB"/>
        </w:rPr>
      </w:pPr>
      <w:r w:rsidRPr="00FD6EB2">
        <w:rPr>
          <w:sz w:val="22"/>
          <w:szCs w:val="22"/>
          <w:lang w:val="en-GB"/>
        </w:rPr>
        <w:fldChar w:fldCharType="begin">
          <w:ffData>
            <w:name w:val="Kontrollkästchen1"/>
            <w:enabled/>
            <w:calcOnExit w:val="0"/>
            <w:checkBox>
              <w:sizeAuto/>
              <w:default w:val="0"/>
            </w:checkBox>
          </w:ffData>
        </w:fldChar>
      </w:r>
      <w:r w:rsidR="00491583" w:rsidRPr="00FD6EB2">
        <w:rPr>
          <w:sz w:val="22"/>
          <w:szCs w:val="22"/>
          <w:lang w:val="en-GB"/>
        </w:rPr>
        <w:instrText xml:space="preserve"> FORMCHECKBOX </w:instrText>
      </w:r>
      <w:r w:rsidRPr="00FD6EB2">
        <w:rPr>
          <w:sz w:val="22"/>
          <w:szCs w:val="22"/>
          <w:lang w:val="en-GB"/>
        </w:rPr>
      </w:r>
      <w:r w:rsidRPr="00FD6EB2">
        <w:rPr>
          <w:sz w:val="22"/>
          <w:szCs w:val="22"/>
          <w:lang w:val="en-GB"/>
        </w:rPr>
        <w:fldChar w:fldCharType="end"/>
      </w:r>
      <w:r w:rsidR="00491583" w:rsidRPr="00FD6EB2">
        <w:rPr>
          <w:rFonts w:eastAsia="Arial"/>
          <w:sz w:val="22"/>
          <w:szCs w:val="22"/>
          <w:lang w:val="en-GB"/>
        </w:rPr>
        <w:tab/>
        <w:t>interconnection</w:t>
      </w:r>
    </w:p>
    <w:p w:rsidR="00491583" w:rsidRPr="00FD6EB2" w:rsidRDefault="000A652E" w:rsidP="00491583">
      <w:pPr>
        <w:pStyle w:val="Default"/>
        <w:tabs>
          <w:tab w:val="left" w:pos="426"/>
        </w:tabs>
        <w:spacing w:after="120"/>
        <w:rPr>
          <w:sz w:val="22"/>
          <w:szCs w:val="22"/>
          <w:lang w:val="en-GB"/>
        </w:rPr>
      </w:pPr>
      <w:r w:rsidRPr="00FD6EB2">
        <w:rPr>
          <w:sz w:val="22"/>
          <w:szCs w:val="22"/>
          <w:lang w:val="en-GB"/>
        </w:rPr>
        <w:fldChar w:fldCharType="begin">
          <w:ffData>
            <w:name w:val="Kontrollkästchen1"/>
            <w:enabled/>
            <w:calcOnExit w:val="0"/>
            <w:checkBox>
              <w:sizeAuto/>
              <w:default w:val="0"/>
            </w:checkBox>
          </w:ffData>
        </w:fldChar>
      </w:r>
      <w:r w:rsidR="00491583" w:rsidRPr="00FD6EB2">
        <w:rPr>
          <w:sz w:val="22"/>
          <w:szCs w:val="22"/>
          <w:lang w:val="en-GB"/>
        </w:rPr>
        <w:instrText xml:space="preserve"> FORMCHECKBOX </w:instrText>
      </w:r>
      <w:r w:rsidRPr="00FD6EB2">
        <w:rPr>
          <w:sz w:val="22"/>
          <w:szCs w:val="22"/>
          <w:lang w:val="en-GB"/>
        </w:rPr>
      </w:r>
      <w:r w:rsidRPr="00FD6EB2">
        <w:rPr>
          <w:sz w:val="22"/>
          <w:szCs w:val="22"/>
          <w:lang w:val="en-GB"/>
        </w:rPr>
        <w:fldChar w:fldCharType="end"/>
      </w:r>
      <w:r w:rsidR="00491583" w:rsidRPr="00FD6EB2">
        <w:rPr>
          <w:rFonts w:eastAsia="Arial"/>
          <w:sz w:val="22"/>
          <w:szCs w:val="22"/>
          <w:lang w:val="en-GB"/>
        </w:rPr>
        <w:tab/>
        <w:t>leased lines</w:t>
      </w:r>
    </w:p>
    <w:p w:rsidR="00491583" w:rsidRPr="00FD6EB2" w:rsidRDefault="000A652E" w:rsidP="00491583">
      <w:pPr>
        <w:pStyle w:val="Default"/>
        <w:tabs>
          <w:tab w:val="left" w:pos="426"/>
        </w:tabs>
        <w:spacing w:after="120"/>
        <w:rPr>
          <w:sz w:val="22"/>
          <w:szCs w:val="22"/>
          <w:lang w:val="en-GB"/>
        </w:rPr>
      </w:pPr>
      <w:r w:rsidRPr="00FD6EB2">
        <w:rPr>
          <w:sz w:val="22"/>
          <w:szCs w:val="22"/>
          <w:lang w:val="en-GB"/>
        </w:rPr>
        <w:fldChar w:fldCharType="begin">
          <w:ffData>
            <w:name w:val="Kontrollkästchen1"/>
            <w:enabled/>
            <w:calcOnExit w:val="0"/>
            <w:checkBox>
              <w:sizeAuto/>
              <w:default w:val="0"/>
            </w:checkBox>
          </w:ffData>
        </w:fldChar>
      </w:r>
      <w:r w:rsidR="00491583" w:rsidRPr="00FD6EB2">
        <w:rPr>
          <w:sz w:val="22"/>
          <w:szCs w:val="22"/>
          <w:lang w:val="en-GB"/>
        </w:rPr>
        <w:instrText xml:space="preserve"> FORMCHECKBOX </w:instrText>
      </w:r>
      <w:r w:rsidRPr="00FD6EB2">
        <w:rPr>
          <w:sz w:val="22"/>
          <w:szCs w:val="22"/>
          <w:lang w:val="en-GB"/>
        </w:rPr>
      </w:r>
      <w:r w:rsidRPr="00FD6EB2">
        <w:rPr>
          <w:sz w:val="22"/>
          <w:szCs w:val="22"/>
          <w:lang w:val="en-GB"/>
        </w:rPr>
        <w:fldChar w:fldCharType="end"/>
      </w:r>
      <w:r w:rsidR="00491583" w:rsidRPr="00FD6EB2">
        <w:rPr>
          <w:rFonts w:eastAsia="Arial"/>
          <w:sz w:val="22"/>
          <w:szCs w:val="22"/>
          <w:lang w:val="en-GB"/>
        </w:rPr>
        <w:tab/>
        <w:t>access to cable ducts</w:t>
      </w:r>
    </w:p>
    <w:p w:rsidR="00491583" w:rsidRPr="00FD6EB2" w:rsidRDefault="000A652E" w:rsidP="00491583">
      <w:pPr>
        <w:pStyle w:val="Default"/>
        <w:tabs>
          <w:tab w:val="left" w:pos="426"/>
        </w:tabs>
        <w:spacing w:after="120"/>
        <w:rPr>
          <w:sz w:val="22"/>
          <w:szCs w:val="22"/>
          <w:lang w:val="en-GB"/>
        </w:rPr>
      </w:pPr>
      <w:r w:rsidRPr="00FD6EB2">
        <w:rPr>
          <w:sz w:val="22"/>
          <w:szCs w:val="22"/>
          <w:lang w:val="en-GB"/>
        </w:rPr>
        <w:fldChar w:fldCharType="begin">
          <w:ffData>
            <w:name w:val="Kontrollkästchen1"/>
            <w:enabled/>
            <w:calcOnExit w:val="0"/>
            <w:checkBox>
              <w:sizeAuto/>
              <w:default w:val="0"/>
            </w:checkBox>
          </w:ffData>
        </w:fldChar>
      </w:r>
      <w:r w:rsidR="00491583" w:rsidRPr="00FD6EB2">
        <w:rPr>
          <w:sz w:val="22"/>
          <w:szCs w:val="22"/>
          <w:lang w:val="en-GB"/>
        </w:rPr>
        <w:instrText xml:space="preserve"> FORMCHECKBOX </w:instrText>
      </w:r>
      <w:r w:rsidRPr="00FD6EB2">
        <w:rPr>
          <w:sz w:val="22"/>
          <w:szCs w:val="22"/>
          <w:lang w:val="en-GB"/>
        </w:rPr>
      </w:r>
      <w:r w:rsidRPr="00FD6EB2">
        <w:rPr>
          <w:sz w:val="22"/>
          <w:szCs w:val="22"/>
          <w:lang w:val="en-GB"/>
        </w:rPr>
        <w:fldChar w:fldCharType="end"/>
      </w:r>
      <w:r w:rsidR="00491583" w:rsidRPr="00FD6EB2">
        <w:rPr>
          <w:rFonts w:eastAsia="Arial"/>
          <w:sz w:val="22"/>
          <w:szCs w:val="22"/>
          <w:lang w:val="en-GB"/>
        </w:rPr>
        <w:tab/>
        <w:t xml:space="preserve">none </w:t>
      </w:r>
    </w:p>
    <w:p w:rsidR="005469D1" w:rsidRPr="00FD6EB2" w:rsidRDefault="005469D1" w:rsidP="00224A7D">
      <w:pPr>
        <w:pStyle w:val="Default"/>
        <w:tabs>
          <w:tab w:val="left" w:pos="426"/>
        </w:tabs>
        <w:spacing w:after="120"/>
        <w:rPr>
          <w:sz w:val="22"/>
          <w:szCs w:val="22"/>
          <w:lang w:val="en-GB"/>
        </w:rPr>
      </w:pPr>
    </w:p>
    <w:p w:rsidR="005469D1" w:rsidRPr="00FD6EB2" w:rsidRDefault="005469D1">
      <w:pPr>
        <w:spacing w:after="0" w:line="240" w:lineRule="auto"/>
        <w:rPr>
          <w:b/>
          <w:sz w:val="28"/>
          <w:lang w:val="en-GB"/>
        </w:rPr>
      </w:pPr>
      <w:r w:rsidRPr="00FD6EB2">
        <w:rPr>
          <w:lang w:val="en-GB"/>
        </w:rPr>
        <w:br w:type="page"/>
      </w:r>
    </w:p>
    <w:p w:rsidR="005469D1" w:rsidRPr="00FD6EB2" w:rsidRDefault="00491583" w:rsidP="009E6220">
      <w:pPr>
        <w:pStyle w:val="berschrift1"/>
        <w:rPr>
          <w:lang w:val="en-GB"/>
        </w:rPr>
      </w:pPr>
      <w:bookmarkStart w:id="24" w:name="_Toc314485446"/>
      <w:r w:rsidRPr="00FD6EB2">
        <w:rPr>
          <w:lang w:val="en-GB"/>
        </w:rPr>
        <w:t>Comments on the introduction and the definition of the problem</w:t>
      </w:r>
      <w:bookmarkEnd w:id="24"/>
    </w:p>
    <w:p w:rsidR="00FB69F7" w:rsidRPr="00FD6EB2" w:rsidRDefault="00FB69F7" w:rsidP="00FB69F7">
      <w:pPr>
        <w:rPr>
          <w:lang w:val="en-GB"/>
        </w:rPr>
      </w:pPr>
      <w:bookmarkStart w:id="25" w:name="Text1"/>
      <w:r w:rsidRPr="00FD6EB2">
        <w:rPr>
          <w:rFonts w:eastAsia="Arial" w:cs="Arial"/>
          <w:lang w:val="en-GB"/>
        </w:rPr>
        <w:t>This section gives you an opportunity to make general comments and remarks concerning the intr</w:t>
      </w:r>
      <w:r w:rsidRPr="00FD6EB2">
        <w:rPr>
          <w:rFonts w:eastAsia="Arial" w:cs="Arial"/>
          <w:lang w:val="en-GB"/>
        </w:rPr>
        <w:t>o</w:t>
      </w:r>
      <w:r w:rsidRPr="00FD6EB2">
        <w:rPr>
          <w:rFonts w:eastAsia="Arial" w:cs="Arial"/>
          <w:lang w:val="en-GB"/>
        </w:rPr>
        <w:t xml:space="preserve">duction and the definition of the problem. Do you agree with the </w:t>
      </w:r>
      <w:r w:rsidR="001957EB" w:rsidRPr="00FD6EB2">
        <w:rPr>
          <w:rFonts w:eastAsia="Arial" w:cs="Arial"/>
          <w:lang w:val="en-GB"/>
        </w:rPr>
        <w:t>outlining</w:t>
      </w:r>
      <w:r w:rsidRPr="00FD6EB2">
        <w:rPr>
          <w:rFonts w:eastAsia="Arial" w:cs="Arial"/>
          <w:lang w:val="en-GB"/>
        </w:rPr>
        <w:t xml:space="preserve"> of the </w:t>
      </w:r>
      <w:r w:rsidR="001957EB" w:rsidRPr="00FD6EB2">
        <w:rPr>
          <w:rFonts w:eastAsia="Arial" w:cs="Arial"/>
          <w:lang w:val="en-GB"/>
        </w:rPr>
        <w:t>issue</w:t>
      </w:r>
      <w:r w:rsidRPr="00FD6EB2">
        <w:rPr>
          <w:rFonts w:eastAsia="Arial" w:cs="Arial"/>
          <w:lang w:val="en-GB"/>
        </w:rPr>
        <w:t>? Would you set out other priorities? Please comment in particular on Modern Equivalent Asset</w:t>
      </w:r>
      <w:r w:rsidR="008300F9" w:rsidRPr="00FD6EB2">
        <w:rPr>
          <w:rFonts w:eastAsia="Arial" w:cs="Arial"/>
          <w:lang w:val="en-GB"/>
        </w:rPr>
        <w:t>s</w:t>
      </w:r>
      <w:r w:rsidRPr="00FD6EB2">
        <w:rPr>
          <w:rFonts w:eastAsia="Arial" w:cs="Arial"/>
          <w:lang w:val="en-GB"/>
        </w:rPr>
        <w:t xml:space="preserve"> and the </w:t>
      </w:r>
      <w:r w:rsidR="008300F9" w:rsidRPr="00FD6EB2">
        <w:rPr>
          <w:rFonts w:eastAsia="Arial" w:cs="Arial"/>
          <w:lang w:val="en-GB"/>
        </w:rPr>
        <w:t>issue</w:t>
      </w:r>
      <w:r w:rsidRPr="00FD6EB2">
        <w:rPr>
          <w:rFonts w:eastAsia="Arial" w:cs="Arial"/>
          <w:lang w:val="en-GB"/>
        </w:rPr>
        <w:t xml:space="preserve"> of e</w:t>
      </w:r>
      <w:r w:rsidRPr="00FD6EB2">
        <w:rPr>
          <w:rFonts w:eastAsia="Arial" w:cs="Arial"/>
          <w:lang w:val="en-GB"/>
        </w:rPr>
        <w:t>s</w:t>
      </w:r>
      <w:r w:rsidRPr="00FD6EB2">
        <w:rPr>
          <w:rFonts w:eastAsia="Arial" w:cs="Arial"/>
          <w:lang w:val="en-GB"/>
        </w:rPr>
        <w:t>tablishing functional equivalence between copper and fi</w:t>
      </w:r>
      <w:r w:rsidR="008300F9" w:rsidRPr="00FD6EB2">
        <w:rPr>
          <w:rFonts w:eastAsia="Arial" w:cs="Arial"/>
          <w:lang w:val="en-GB"/>
        </w:rPr>
        <w:t>b</w:t>
      </w:r>
      <w:r w:rsidRPr="00FD6EB2">
        <w:rPr>
          <w:rFonts w:eastAsia="Arial" w:cs="Arial"/>
          <w:lang w:val="en-GB"/>
        </w:rPr>
        <w:t xml:space="preserve">re access networks as well as LRIC and the associated effects in the </w:t>
      </w:r>
      <w:r w:rsidR="008300F9" w:rsidRPr="00FD6EB2">
        <w:rPr>
          <w:rFonts w:eastAsia="Arial" w:cs="Arial"/>
          <w:lang w:val="en-GB"/>
        </w:rPr>
        <w:t>case</w:t>
      </w:r>
      <w:r w:rsidRPr="00FD6EB2">
        <w:rPr>
          <w:rFonts w:eastAsia="Arial" w:cs="Arial"/>
          <w:lang w:val="en-GB"/>
        </w:rPr>
        <w:t xml:space="preserve"> of falling demand.</w:t>
      </w:r>
    </w:p>
    <w:p w:rsidR="005469D1" w:rsidRPr="00FD6EB2" w:rsidRDefault="000A652E" w:rsidP="00E125CF">
      <w:pPr>
        <w:pStyle w:val="Antworten"/>
        <w:ind w:left="0"/>
      </w:pPr>
      <w:r w:rsidRPr="00FD6EB2">
        <w:fldChar w:fldCharType="begin">
          <w:ffData>
            <w:name w:val="Text1"/>
            <w:enabled/>
            <w:calcOnExit w:val="0"/>
            <w:textInput/>
          </w:ffData>
        </w:fldChar>
      </w:r>
      <w:r w:rsidR="005469D1" w:rsidRPr="00FD6EB2">
        <w:instrText xml:space="preserve"> FORMTEXT </w:instrText>
      </w:r>
      <w:r w:rsidRPr="00FD6EB2">
        <w:fldChar w:fldCharType="separate"/>
      </w:r>
      <w:r w:rsidR="005469D1" w:rsidRPr="00FD6EB2">
        <w:rPr>
          <w:noProof/>
        </w:rPr>
        <w:t> </w:t>
      </w:r>
      <w:r w:rsidR="005469D1" w:rsidRPr="00FD6EB2">
        <w:rPr>
          <w:noProof/>
        </w:rPr>
        <w:t> </w:t>
      </w:r>
      <w:r w:rsidR="005469D1" w:rsidRPr="00FD6EB2">
        <w:rPr>
          <w:noProof/>
        </w:rPr>
        <w:t> </w:t>
      </w:r>
      <w:r w:rsidR="005469D1" w:rsidRPr="00FD6EB2">
        <w:rPr>
          <w:noProof/>
        </w:rPr>
        <w:t> </w:t>
      </w:r>
      <w:r w:rsidR="005469D1" w:rsidRPr="00FD6EB2">
        <w:rPr>
          <w:noProof/>
        </w:rPr>
        <w:t> </w:t>
      </w:r>
      <w:r w:rsidRPr="00FD6EB2">
        <w:fldChar w:fldCharType="end"/>
      </w:r>
      <w:bookmarkEnd w:id="25"/>
    </w:p>
    <w:p w:rsidR="005469D1" w:rsidRPr="00FD6EB2" w:rsidRDefault="005469D1" w:rsidP="00240E0B">
      <w:pPr>
        <w:rPr>
          <w:lang w:val="en-GB"/>
        </w:rPr>
      </w:pPr>
    </w:p>
    <w:p w:rsidR="005469D1" w:rsidRPr="00FD6EB2" w:rsidRDefault="005469D1" w:rsidP="009E5483">
      <w:pPr>
        <w:pStyle w:val="Abkrzungen"/>
        <w:rPr>
          <w:lang w:val="en-GB"/>
        </w:rPr>
      </w:pPr>
    </w:p>
    <w:p w:rsidR="005469D1" w:rsidRPr="00FD6EB2" w:rsidRDefault="005469D1" w:rsidP="009E6220">
      <w:pPr>
        <w:pStyle w:val="berschrift1"/>
        <w:rPr>
          <w:lang w:val="en-GB"/>
        </w:rPr>
        <w:sectPr w:rsidR="005469D1" w:rsidRPr="00FD6EB2" w:rsidSect="00274574">
          <w:footerReference w:type="default" r:id="rId13"/>
          <w:endnotePr>
            <w:numFmt w:val="decimal"/>
            <w:numStart w:val="20"/>
          </w:endnotePr>
          <w:pgSz w:w="11906" w:h="16838" w:code="9"/>
          <w:pgMar w:top="1134" w:right="1134" w:bottom="1134" w:left="1701" w:header="680" w:footer="907" w:gutter="0"/>
          <w:pgBorders w:offsetFrom="page">
            <w:top w:val="none" w:sz="20" w:space="13" w:color="140030"/>
            <w:left w:val="none" w:sz="18" w:space="8" w:color="FFFFFF" w:frame="1"/>
            <w:bottom w:val="none" w:sz="20" w:space="26" w:color="140024"/>
            <w:right w:val="none" w:sz="0" w:space="15" w:color="140000"/>
          </w:pgBorders>
          <w:pgNumType w:start="1"/>
          <w:cols w:space="708"/>
          <w:docGrid w:linePitch="360"/>
        </w:sectPr>
      </w:pPr>
    </w:p>
    <w:p w:rsidR="005469D1" w:rsidRPr="00FD6EB2" w:rsidRDefault="00491583" w:rsidP="009E6220">
      <w:pPr>
        <w:pStyle w:val="berschrift1"/>
        <w:rPr>
          <w:lang w:val="en-GB"/>
        </w:rPr>
      </w:pPr>
      <w:bookmarkStart w:id="26" w:name="_Toc314485447"/>
      <w:r w:rsidRPr="00FD6EB2">
        <w:rPr>
          <w:lang w:val="en-GB"/>
        </w:rPr>
        <w:t>Questionnaire</w:t>
      </w:r>
      <w:bookmarkEnd w:id="26"/>
    </w:p>
    <w:p w:rsidR="00FB69F7" w:rsidRPr="00FD6EB2" w:rsidRDefault="00FB69F7" w:rsidP="00FB69F7">
      <w:pPr>
        <w:rPr>
          <w:lang w:val="en-GB"/>
        </w:rPr>
      </w:pPr>
      <w:r w:rsidRPr="00FD6EB2">
        <w:rPr>
          <w:rFonts w:eastAsia="Arial" w:cs="Arial"/>
          <w:lang w:val="en-GB"/>
        </w:rPr>
        <w:t>The actual questionnaire can be found in the following sections. Please note the following remarks:</w:t>
      </w:r>
    </w:p>
    <w:p w:rsidR="00FB69F7" w:rsidRPr="00FD6EB2" w:rsidRDefault="00FB69F7" w:rsidP="006900F4">
      <w:pPr>
        <w:ind w:left="284" w:hanging="284"/>
        <w:rPr>
          <w:lang w:val="en-GB"/>
        </w:rPr>
      </w:pPr>
      <w:r w:rsidRPr="00FD6EB2">
        <w:rPr>
          <w:rFonts w:eastAsia="Arial" w:cs="Arial"/>
          <w:lang w:val="en-GB"/>
        </w:rPr>
        <w:t xml:space="preserve">- </w:t>
      </w:r>
      <w:r w:rsidR="006900F4">
        <w:rPr>
          <w:rFonts w:eastAsia="Arial" w:cs="Arial"/>
          <w:lang w:val="en-GB"/>
        </w:rPr>
        <w:tab/>
      </w:r>
      <w:r w:rsidRPr="00FD6EB2">
        <w:rPr>
          <w:rFonts w:eastAsia="Arial" w:cs="Arial"/>
          <w:lang w:val="en-GB"/>
        </w:rPr>
        <w:t>The survey is aimed primarily at providers of telecommunications services. All interested organis</w:t>
      </w:r>
      <w:r w:rsidRPr="00FD6EB2">
        <w:rPr>
          <w:rFonts w:eastAsia="Arial" w:cs="Arial"/>
          <w:lang w:val="en-GB"/>
        </w:rPr>
        <w:t>a</w:t>
      </w:r>
      <w:r w:rsidRPr="00FD6EB2">
        <w:rPr>
          <w:rFonts w:eastAsia="Arial" w:cs="Arial"/>
          <w:lang w:val="en-GB"/>
        </w:rPr>
        <w:t xml:space="preserve">tions are, however, invited to give their </w:t>
      </w:r>
      <w:r w:rsidR="006900F4">
        <w:rPr>
          <w:rFonts w:eastAsia="Arial" w:cs="Arial"/>
          <w:lang w:val="en-GB"/>
        </w:rPr>
        <w:t>technical</w:t>
      </w:r>
      <w:r w:rsidRPr="00FD6EB2">
        <w:rPr>
          <w:rFonts w:eastAsia="Arial" w:cs="Arial"/>
          <w:lang w:val="en-GB"/>
        </w:rPr>
        <w:t xml:space="preserve"> comments on the questions in hand.</w:t>
      </w:r>
    </w:p>
    <w:p w:rsidR="00FB69F7" w:rsidRPr="00FD6EB2" w:rsidRDefault="00FB69F7" w:rsidP="006900F4">
      <w:pPr>
        <w:ind w:left="284" w:hanging="284"/>
        <w:rPr>
          <w:lang w:val="en-GB"/>
        </w:rPr>
      </w:pPr>
      <w:r w:rsidRPr="00FD6EB2">
        <w:rPr>
          <w:rFonts w:eastAsia="Arial" w:cs="Arial"/>
          <w:lang w:val="en-GB"/>
        </w:rPr>
        <w:t xml:space="preserve">- </w:t>
      </w:r>
      <w:r w:rsidR="006900F4">
        <w:rPr>
          <w:rFonts w:eastAsia="Arial" w:cs="Arial"/>
          <w:lang w:val="en-GB"/>
        </w:rPr>
        <w:tab/>
      </w:r>
      <w:r w:rsidRPr="00FD6EB2">
        <w:rPr>
          <w:rFonts w:eastAsia="Arial" w:cs="Arial"/>
          <w:lang w:val="en-GB"/>
        </w:rPr>
        <w:t>Unless otherwise specified, the wholesale stage is the subject matter.</w:t>
      </w:r>
    </w:p>
    <w:p w:rsidR="00FB69F7" w:rsidRPr="00FD6EB2" w:rsidRDefault="00FB69F7" w:rsidP="006900F4">
      <w:pPr>
        <w:ind w:left="284" w:hanging="284"/>
        <w:rPr>
          <w:lang w:val="en-GB"/>
        </w:rPr>
      </w:pPr>
      <w:r w:rsidRPr="00FD6EB2">
        <w:rPr>
          <w:rFonts w:eastAsia="Arial" w:cs="Arial"/>
          <w:lang w:val="en-GB"/>
        </w:rPr>
        <w:t xml:space="preserve">- </w:t>
      </w:r>
      <w:r w:rsidR="006900F4">
        <w:rPr>
          <w:rFonts w:eastAsia="Arial" w:cs="Arial"/>
          <w:lang w:val="en-GB"/>
        </w:rPr>
        <w:tab/>
      </w:r>
      <w:r w:rsidRPr="00FD6EB2">
        <w:rPr>
          <w:rFonts w:eastAsia="Arial" w:cs="Arial"/>
          <w:lang w:val="en-GB"/>
        </w:rPr>
        <w:t xml:space="preserve">The fully unbundled local loop according to </w:t>
      </w:r>
      <w:r w:rsidR="00DD7B83" w:rsidRPr="00FD6EB2">
        <w:rPr>
          <w:rFonts w:eastAsia="Arial" w:cs="Arial"/>
          <w:lang w:val="en-GB"/>
        </w:rPr>
        <w:t xml:space="preserve">Art. </w:t>
      </w:r>
      <w:r w:rsidRPr="00FD6EB2">
        <w:rPr>
          <w:rFonts w:eastAsia="Arial" w:cs="Arial"/>
          <w:lang w:val="en-GB"/>
        </w:rPr>
        <w:t xml:space="preserve">11 TCA is designated FULL. Therefore, unless otherwise specified, FULL refers to a connection via a twisted </w:t>
      </w:r>
      <w:r w:rsidR="0023026D" w:rsidRPr="00FD6EB2">
        <w:rPr>
          <w:rFonts w:eastAsia="Arial" w:cs="Arial"/>
          <w:lang w:val="en-GB"/>
        </w:rPr>
        <w:t>metal</w:t>
      </w:r>
      <w:r w:rsidRPr="00FD6EB2">
        <w:rPr>
          <w:rFonts w:eastAsia="Arial" w:cs="Arial"/>
          <w:lang w:val="en-GB"/>
        </w:rPr>
        <w:t xml:space="preserve"> pair (esp. a twisted copper pair). </w:t>
      </w:r>
    </w:p>
    <w:p w:rsidR="00FB69F7" w:rsidRPr="00FD6EB2" w:rsidRDefault="00FB69F7" w:rsidP="006900F4">
      <w:pPr>
        <w:ind w:left="284" w:hanging="284"/>
        <w:rPr>
          <w:lang w:val="en-GB"/>
        </w:rPr>
      </w:pPr>
      <w:r w:rsidRPr="00FD6EB2">
        <w:rPr>
          <w:rFonts w:eastAsia="Arial" w:cs="Arial"/>
          <w:lang w:val="en-GB"/>
        </w:rPr>
        <w:t xml:space="preserve">- </w:t>
      </w:r>
      <w:r w:rsidR="006900F4">
        <w:rPr>
          <w:rFonts w:eastAsia="Arial" w:cs="Arial"/>
          <w:lang w:val="en-GB"/>
        </w:rPr>
        <w:tab/>
      </w:r>
      <w:r w:rsidRPr="00FD6EB2">
        <w:rPr>
          <w:rFonts w:eastAsia="Arial" w:cs="Arial"/>
          <w:lang w:val="en-GB"/>
        </w:rPr>
        <w:t xml:space="preserve">Market participants: </w:t>
      </w:r>
      <w:r w:rsidR="00902469" w:rsidRPr="00FD6EB2">
        <w:rPr>
          <w:rFonts w:eastAsia="Arial" w:cs="Arial"/>
          <w:lang w:val="en-GB"/>
        </w:rPr>
        <w:t>t</w:t>
      </w:r>
      <w:r w:rsidRPr="00FD6EB2">
        <w:rPr>
          <w:rFonts w:eastAsia="Arial" w:cs="Arial"/>
          <w:lang w:val="en-GB"/>
        </w:rPr>
        <w:t>his term includes the market-dominant provider, alternative telecommunic</w:t>
      </w:r>
      <w:r w:rsidRPr="00FD6EB2">
        <w:rPr>
          <w:rFonts w:eastAsia="Arial" w:cs="Arial"/>
          <w:lang w:val="en-GB"/>
        </w:rPr>
        <w:t>a</w:t>
      </w:r>
      <w:r w:rsidRPr="00FD6EB2">
        <w:rPr>
          <w:rFonts w:eastAsia="Arial" w:cs="Arial"/>
          <w:lang w:val="en-GB"/>
        </w:rPr>
        <w:t>tions service providers (TSPs) and other providers active in the market in question.</w:t>
      </w:r>
    </w:p>
    <w:p w:rsidR="00FB69F7" w:rsidRPr="00FD6EB2" w:rsidRDefault="00FB69F7" w:rsidP="006900F4">
      <w:pPr>
        <w:ind w:left="284" w:hanging="284"/>
        <w:rPr>
          <w:lang w:val="en-GB"/>
        </w:rPr>
      </w:pPr>
      <w:r w:rsidRPr="00FD6EB2">
        <w:rPr>
          <w:rFonts w:eastAsia="Arial" w:cs="Arial"/>
          <w:lang w:val="en-GB"/>
        </w:rPr>
        <w:t xml:space="preserve">- </w:t>
      </w:r>
      <w:r w:rsidR="006900F4">
        <w:rPr>
          <w:rFonts w:eastAsia="Arial" w:cs="Arial"/>
          <w:lang w:val="en-GB"/>
        </w:rPr>
        <w:tab/>
      </w:r>
      <w:r w:rsidRPr="00FD6EB2">
        <w:rPr>
          <w:rFonts w:eastAsia="Arial" w:cs="Arial"/>
          <w:lang w:val="en-GB"/>
        </w:rPr>
        <w:t xml:space="preserve">Investments: In this context, this term refers to investments in the development of </w:t>
      </w:r>
      <w:r w:rsidR="005E7218">
        <w:rPr>
          <w:rFonts w:eastAsia="Arial" w:cs="Arial"/>
          <w:lang w:val="en-GB"/>
        </w:rPr>
        <w:t>telecom</w:t>
      </w:r>
      <w:r w:rsidR="00F95CD0">
        <w:rPr>
          <w:rFonts w:eastAsia="Arial" w:cs="Arial"/>
          <w:lang w:val="en-GB"/>
        </w:rPr>
        <w:t>s</w:t>
      </w:r>
      <w:r w:rsidR="005E7218">
        <w:rPr>
          <w:rFonts w:eastAsia="Arial" w:cs="Arial"/>
          <w:lang w:val="en-GB"/>
        </w:rPr>
        <w:t xml:space="preserve"> </w:t>
      </w:r>
      <w:r w:rsidRPr="00FD6EB2">
        <w:rPr>
          <w:rFonts w:eastAsia="Arial" w:cs="Arial"/>
          <w:lang w:val="en-GB"/>
        </w:rPr>
        <w:t>ne</w:t>
      </w:r>
      <w:r w:rsidRPr="00FD6EB2">
        <w:rPr>
          <w:rFonts w:eastAsia="Arial" w:cs="Arial"/>
          <w:lang w:val="en-GB"/>
        </w:rPr>
        <w:t>t</w:t>
      </w:r>
      <w:r w:rsidRPr="00FD6EB2">
        <w:rPr>
          <w:rFonts w:eastAsia="Arial" w:cs="Arial"/>
          <w:lang w:val="en-GB"/>
        </w:rPr>
        <w:t>works.</w:t>
      </w:r>
    </w:p>
    <w:p w:rsidR="00FB69F7" w:rsidRPr="00FD6EB2" w:rsidRDefault="00FB69F7" w:rsidP="006900F4">
      <w:pPr>
        <w:ind w:left="284" w:hanging="284"/>
        <w:rPr>
          <w:lang w:val="en-GB"/>
        </w:rPr>
      </w:pPr>
      <w:r w:rsidRPr="00FD6EB2">
        <w:rPr>
          <w:rFonts w:eastAsia="Arial" w:cs="Arial"/>
          <w:lang w:val="en-GB"/>
        </w:rPr>
        <w:t xml:space="preserve">- </w:t>
      </w:r>
      <w:r w:rsidR="006900F4">
        <w:rPr>
          <w:rFonts w:eastAsia="Arial" w:cs="Arial"/>
          <w:lang w:val="en-GB"/>
        </w:rPr>
        <w:tab/>
      </w:r>
      <w:r w:rsidRPr="00FD6EB2">
        <w:rPr>
          <w:rFonts w:eastAsia="Arial" w:cs="Arial"/>
          <w:lang w:val="en-GB"/>
        </w:rPr>
        <w:t xml:space="preserve">In what follows, access products </w:t>
      </w:r>
      <w:r w:rsidR="008300F9" w:rsidRPr="00FD6EB2">
        <w:rPr>
          <w:rFonts w:eastAsia="Arial" w:cs="Arial"/>
          <w:lang w:val="en-GB"/>
        </w:rPr>
        <w:t>refer to</w:t>
      </w:r>
      <w:r w:rsidRPr="00FD6EB2">
        <w:rPr>
          <w:rFonts w:eastAsia="Arial" w:cs="Arial"/>
          <w:lang w:val="en-GB"/>
        </w:rPr>
        <w:t xml:space="preserve"> products</w:t>
      </w:r>
      <w:r w:rsidR="00902469" w:rsidRPr="00FD6EB2">
        <w:rPr>
          <w:rFonts w:eastAsia="Arial" w:cs="Arial"/>
          <w:lang w:val="en-GB"/>
        </w:rPr>
        <w:t xml:space="preserve"> </w:t>
      </w:r>
      <w:r w:rsidR="00C80701" w:rsidRPr="00FD6EB2">
        <w:rPr>
          <w:rFonts w:eastAsia="Arial" w:cs="Arial"/>
          <w:lang w:val="en-GB"/>
        </w:rPr>
        <w:t xml:space="preserve">in accordance with </w:t>
      </w:r>
      <w:r w:rsidR="00DD7B83" w:rsidRPr="00FD6EB2">
        <w:rPr>
          <w:rFonts w:eastAsia="Arial" w:cs="Arial"/>
          <w:lang w:val="en-GB"/>
        </w:rPr>
        <w:t xml:space="preserve">Art. </w:t>
      </w:r>
      <w:r w:rsidR="00C80701" w:rsidRPr="00FD6EB2">
        <w:rPr>
          <w:rFonts w:eastAsia="Arial" w:cs="Arial"/>
          <w:lang w:val="en-GB"/>
        </w:rPr>
        <w:t xml:space="preserve">11 TCA </w:t>
      </w:r>
      <w:r w:rsidRPr="00FD6EB2">
        <w:rPr>
          <w:rFonts w:eastAsia="Arial" w:cs="Arial"/>
          <w:lang w:val="en-GB"/>
        </w:rPr>
        <w:t xml:space="preserve">without the </w:t>
      </w:r>
      <w:r w:rsidR="00491330" w:rsidRPr="00491330">
        <w:rPr>
          <w:rFonts w:eastAsia="Arial" w:cs="Arial"/>
          <w:lang w:val="en-GB"/>
        </w:rPr>
        <w:t>rebil</w:t>
      </w:r>
      <w:r w:rsidR="00491330" w:rsidRPr="00491330">
        <w:rPr>
          <w:rFonts w:eastAsia="Arial" w:cs="Arial"/>
          <w:lang w:val="en-GB"/>
        </w:rPr>
        <w:t>l</w:t>
      </w:r>
      <w:r w:rsidR="00491330" w:rsidRPr="00491330">
        <w:rPr>
          <w:rFonts w:eastAsia="Arial" w:cs="Arial"/>
          <w:lang w:val="en-GB"/>
        </w:rPr>
        <w:t>ing for fixed network local loops</w:t>
      </w:r>
      <w:r w:rsidRPr="00FD6EB2">
        <w:rPr>
          <w:rFonts w:eastAsia="Arial" w:cs="Arial"/>
          <w:lang w:val="en-GB"/>
        </w:rPr>
        <w:t>.</w:t>
      </w:r>
    </w:p>
    <w:p w:rsidR="005469D1" w:rsidRPr="00FD6EB2" w:rsidRDefault="00FB69F7" w:rsidP="009E6220">
      <w:pPr>
        <w:pStyle w:val="berschrift2"/>
        <w:rPr>
          <w:lang w:val="en-GB"/>
        </w:rPr>
      </w:pPr>
      <w:bookmarkStart w:id="27" w:name="_Toc314485448"/>
      <w:r w:rsidRPr="00FD6EB2">
        <w:rPr>
          <w:lang w:val="en-GB"/>
        </w:rPr>
        <w:t>The existing situation</w:t>
      </w:r>
      <w:bookmarkEnd w:id="27"/>
    </w:p>
    <w:p w:rsidR="005469D1" w:rsidRPr="00FD6EB2" w:rsidRDefault="005469D1" w:rsidP="00FD70FE">
      <w:pPr>
        <w:pStyle w:val="Listenabsatz"/>
        <w:autoSpaceDE w:val="0"/>
        <w:autoSpaceDN w:val="0"/>
        <w:adjustRightInd w:val="0"/>
        <w:spacing w:after="180" w:line="240" w:lineRule="auto"/>
        <w:rPr>
          <w:rFonts w:ascii="Times New Roman" w:hAnsi="Times New Roman"/>
          <w:color w:val="000000"/>
          <w:lang w:val="en-GB"/>
        </w:rPr>
      </w:pPr>
    </w:p>
    <w:p w:rsidR="005469D1" w:rsidRPr="00FD6EB2" w:rsidRDefault="005469D1" w:rsidP="009D1D8D">
      <w:pPr>
        <w:pStyle w:val="Hauptfragen"/>
      </w:pPr>
      <w:r w:rsidRPr="00FD6EB2">
        <w:t>W</w:t>
      </w:r>
      <w:r w:rsidR="00FB69F7" w:rsidRPr="00FD6EB2">
        <w:t>h</w:t>
      </w:r>
      <w:r w:rsidR="00F8725F" w:rsidRPr="00FD6EB2">
        <w:t>at</w:t>
      </w:r>
      <w:r w:rsidR="00FB69F7" w:rsidRPr="00FD6EB2">
        <w:t xml:space="preserve"> criteria </w:t>
      </w:r>
      <w:r w:rsidR="008300F9" w:rsidRPr="00FD6EB2">
        <w:t>do you consider</w:t>
      </w:r>
      <w:r w:rsidR="00FB69F7" w:rsidRPr="00FD6EB2">
        <w:t xml:space="preserve"> to be important for evaluating different price calculation met</w:t>
      </w:r>
      <w:r w:rsidR="00FB69F7" w:rsidRPr="00FD6EB2">
        <w:t>h</w:t>
      </w:r>
      <w:r w:rsidR="00FB69F7" w:rsidRPr="00FD6EB2">
        <w:t>ods</w:t>
      </w:r>
      <w:r w:rsidRPr="00FD6EB2">
        <w:t xml:space="preserve">? </w:t>
      </w:r>
      <w:r w:rsidR="00FB69F7" w:rsidRPr="00FD6EB2">
        <w:t>Please prioritise the criteria</w:t>
      </w:r>
      <w:r w:rsidRPr="00FD6EB2">
        <w:t>.</w:t>
      </w:r>
    </w:p>
    <w:p w:rsidR="002460AE" w:rsidRDefault="000A652E" w:rsidP="009D1D8D">
      <w:pPr>
        <w:pStyle w:val="Antworten"/>
      </w:pPr>
      <w:r w:rsidRPr="00FD6EB2">
        <w:fldChar w:fldCharType="begin">
          <w:ffData>
            <w:name w:val="Text1"/>
            <w:enabled/>
            <w:calcOnExit w:val="0"/>
            <w:textInput/>
          </w:ffData>
        </w:fldChar>
      </w:r>
      <w:r w:rsidR="005469D1" w:rsidRPr="00FD6EB2">
        <w:instrText xml:space="preserve"> FORMTEXT </w:instrText>
      </w:r>
      <w:r w:rsidRPr="00FD6EB2">
        <w:fldChar w:fldCharType="separate"/>
      </w:r>
      <w:r w:rsidR="005469D1" w:rsidRPr="00FD6EB2">
        <w:rPr>
          <w:noProof/>
        </w:rPr>
        <w:t> </w:t>
      </w:r>
      <w:r w:rsidR="005469D1" w:rsidRPr="00FD6EB2">
        <w:rPr>
          <w:noProof/>
        </w:rPr>
        <w:t> </w:t>
      </w:r>
      <w:r w:rsidR="005469D1" w:rsidRPr="00FD6EB2">
        <w:rPr>
          <w:noProof/>
        </w:rPr>
        <w:t> </w:t>
      </w:r>
      <w:r w:rsidR="005469D1" w:rsidRPr="00FD6EB2">
        <w:rPr>
          <w:noProof/>
        </w:rPr>
        <w:t> </w:t>
      </w:r>
      <w:r w:rsidR="005469D1" w:rsidRPr="00FD6EB2">
        <w:rPr>
          <w:noProof/>
        </w:rPr>
        <w:t> </w:t>
      </w:r>
      <w:r w:rsidRPr="00FD6EB2">
        <w:fldChar w:fldCharType="end"/>
      </w:r>
    </w:p>
    <w:p w:rsidR="002460AE" w:rsidRDefault="008300F9" w:rsidP="009D1D8D">
      <w:pPr>
        <w:pStyle w:val="Hauptfragen"/>
      </w:pPr>
      <w:r w:rsidRPr="00FD6EB2">
        <w:t>How do you rate</w:t>
      </w:r>
      <w:r w:rsidR="00F9778F" w:rsidRPr="00FD6EB2">
        <w:t xml:space="preserve"> </w:t>
      </w:r>
      <w:r w:rsidR="00FB69F7" w:rsidRPr="00FD6EB2">
        <w:t>an adaptation of the price regulation method which is based solely on FULL</w:t>
      </w:r>
      <w:r w:rsidR="005469D1" w:rsidRPr="00FD6EB2">
        <w:t xml:space="preserve">? </w:t>
      </w:r>
      <w:r w:rsidR="00625A4B" w:rsidRPr="00FD6EB2">
        <w:t>Alternatively</w:t>
      </w:r>
      <w:r w:rsidR="00FB69F7" w:rsidRPr="00FD6EB2">
        <w:t xml:space="preserve">, what criteria would you apply for a generally </w:t>
      </w:r>
      <w:r w:rsidR="0023026D" w:rsidRPr="00FD6EB2">
        <w:t>formulated</w:t>
      </w:r>
      <w:r w:rsidR="00FB69F7" w:rsidRPr="00FD6EB2">
        <w:t>, product-neutral adapt</w:t>
      </w:r>
      <w:r w:rsidR="00FB69F7" w:rsidRPr="00FD6EB2">
        <w:t>a</w:t>
      </w:r>
      <w:r w:rsidR="00FB69F7" w:rsidRPr="00FD6EB2">
        <w:t>tion of the method of price calculation</w:t>
      </w:r>
      <w:r w:rsidR="005469D1" w:rsidRPr="00FD6EB2">
        <w:t>?</w:t>
      </w:r>
    </w:p>
    <w:p w:rsidR="002460AE" w:rsidRPr="00E125CF" w:rsidRDefault="000A652E" w:rsidP="00E125CF">
      <w:pPr>
        <w:pStyle w:val="Antworten"/>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5469D1" w:rsidP="009D1D8D">
      <w:pPr>
        <w:pStyle w:val="Hauptfragen"/>
      </w:pPr>
      <w:r w:rsidRPr="00FD6EB2">
        <w:t xml:space="preserve">Art. 54 </w:t>
      </w:r>
      <w:r w:rsidR="00FB69F7" w:rsidRPr="00FD6EB2">
        <w:t>TSO could be amended to the effect that the requirement is removed only for FULL, to use the MEA approach.</w:t>
      </w:r>
      <w:r w:rsidRPr="00FD6EB2">
        <w:t xml:space="preserve"> </w:t>
      </w:r>
      <w:r w:rsidR="00FB69F7" w:rsidRPr="00FD6EB2">
        <w:t xml:space="preserve">How would you </w:t>
      </w:r>
      <w:r w:rsidR="007709B3" w:rsidRPr="00FD6EB2">
        <w:t>assess</w:t>
      </w:r>
      <w:r w:rsidR="00FB69F7" w:rsidRPr="00FD6EB2">
        <w:t xml:space="preserve"> this type of revision? In this case, in the cost modelling, should overall demand consisting of fibre and copper connections be applied to d</w:t>
      </w:r>
      <w:r w:rsidR="00FB69F7" w:rsidRPr="00FD6EB2">
        <w:t>e</w:t>
      </w:r>
      <w:r w:rsidR="00FB69F7" w:rsidRPr="00FD6EB2">
        <w:t>sign the copper access network</w:t>
      </w:r>
      <w:r w:rsidRPr="00FD6EB2">
        <w:t>?</w:t>
      </w:r>
    </w:p>
    <w:p w:rsidR="002460AE" w:rsidRPr="00E125CF" w:rsidRDefault="000A652E" w:rsidP="00E125CF">
      <w:pPr>
        <w:pStyle w:val="Antworten"/>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F8725F" w:rsidP="009D1D8D">
      <w:pPr>
        <w:pStyle w:val="Hauptfragen"/>
      </w:pPr>
      <w:r w:rsidRPr="00FD6EB2">
        <w:t xml:space="preserve">At present, replacements costs are used as the </w:t>
      </w:r>
      <w:r w:rsidRPr="00FD6EB2">
        <w:rPr>
          <w:b/>
        </w:rPr>
        <w:t>cost basis</w:t>
      </w:r>
      <w:r w:rsidRPr="00FD6EB2">
        <w:rPr>
          <w:rStyle w:val="Funotenzeichen"/>
        </w:rPr>
        <w:footnoteReference w:id="2"/>
      </w:r>
      <w:r w:rsidRPr="00FD6EB2">
        <w:t xml:space="preserve"> for price calculation, with the e</w:t>
      </w:r>
      <w:r w:rsidRPr="00FD6EB2">
        <w:t>x</w:t>
      </w:r>
      <w:r w:rsidRPr="00FD6EB2">
        <w:t xml:space="preserve">ception </w:t>
      </w:r>
      <w:r w:rsidR="00491330">
        <w:rPr>
          <w:rFonts w:eastAsia="Arial" w:cs="Arial"/>
        </w:rPr>
        <w:t>of</w:t>
      </w:r>
      <w:r w:rsidR="00491330" w:rsidRPr="00FD6EB2">
        <w:rPr>
          <w:rFonts w:eastAsia="Arial" w:cs="Arial"/>
        </w:rPr>
        <w:t xml:space="preserve"> the </w:t>
      </w:r>
      <w:r w:rsidR="00491330" w:rsidRPr="00491330">
        <w:rPr>
          <w:rFonts w:eastAsia="Arial" w:cs="Arial"/>
        </w:rPr>
        <w:t>rebilling for fixed network local loops</w:t>
      </w:r>
      <w:r w:rsidRPr="00FD6EB2">
        <w:t>.</w:t>
      </w:r>
      <w:r w:rsidR="005469D1" w:rsidRPr="00FD6EB2">
        <w:t xml:space="preserve"> </w:t>
      </w:r>
      <w:r w:rsidR="00491330">
        <w:t>Among others, t</w:t>
      </w:r>
      <w:r w:rsidRPr="00FD6EB2">
        <w:t xml:space="preserve">he contestable markets model constitutes the theoretical background, i.e. incentives are applied for </w:t>
      </w:r>
      <w:r w:rsidR="00C80701" w:rsidRPr="00FD6EB2">
        <w:t>duplication</w:t>
      </w:r>
      <w:r w:rsidRPr="00FD6EB2">
        <w:t xml:space="preserve"> of the infrastructure concerned.</w:t>
      </w:r>
    </w:p>
    <w:p w:rsidR="005469D1" w:rsidRPr="00FD6EB2" w:rsidRDefault="00660EC8" w:rsidP="009D1D8D">
      <w:pPr>
        <w:pStyle w:val="Unterfragen"/>
        <w:rPr>
          <w:lang w:val="en-GB"/>
        </w:rPr>
      </w:pPr>
      <w:r w:rsidRPr="00FD6EB2">
        <w:rPr>
          <w:lang w:val="en-GB"/>
        </w:rPr>
        <w:t>Would you set a different cost basis for specific cost blocks within individual access products</w:t>
      </w:r>
      <w:r w:rsidR="00C80701" w:rsidRPr="00FD6EB2">
        <w:rPr>
          <w:lang w:val="en-GB"/>
        </w:rPr>
        <w:t xml:space="preserve">? Would you set a different cost basis </w:t>
      </w:r>
      <w:r w:rsidRPr="00FD6EB2">
        <w:rPr>
          <w:lang w:val="en-GB"/>
        </w:rPr>
        <w:t xml:space="preserve">for access products or for </w:t>
      </w:r>
      <w:r w:rsidR="009F238D">
        <w:rPr>
          <w:lang w:val="en-GB"/>
        </w:rPr>
        <w:t>activities</w:t>
      </w:r>
      <w:r w:rsidR="00491330">
        <w:rPr>
          <w:lang w:val="en-GB"/>
        </w:rPr>
        <w:t xml:space="preserve"> in the </w:t>
      </w:r>
      <w:r w:rsidRPr="00FD6EB2">
        <w:rPr>
          <w:lang w:val="en-GB"/>
        </w:rPr>
        <w:t>value</w:t>
      </w:r>
      <w:r w:rsidR="00491330">
        <w:rPr>
          <w:lang w:val="en-GB"/>
        </w:rPr>
        <w:t xml:space="preserve"> chain</w:t>
      </w:r>
      <w:r w:rsidRPr="00FD6EB2">
        <w:rPr>
          <w:lang w:val="en-GB"/>
        </w:rPr>
        <w:t>?</w:t>
      </w:r>
    </w:p>
    <w:p w:rsidR="002460AE" w:rsidRPr="00E125CF" w:rsidRDefault="000A652E" w:rsidP="00E125CF">
      <w:pPr>
        <w:pStyle w:val="AntwortenEbene2"/>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5469D1" w:rsidP="009D1D8D">
      <w:pPr>
        <w:pStyle w:val="Unterfragen"/>
        <w:rPr>
          <w:lang w:val="en-GB"/>
        </w:rPr>
      </w:pPr>
      <w:r w:rsidRPr="00FD6EB2">
        <w:rPr>
          <w:lang w:val="en-GB"/>
        </w:rPr>
        <w:t>W</w:t>
      </w:r>
      <w:r w:rsidR="00660EC8" w:rsidRPr="00FD6EB2">
        <w:rPr>
          <w:lang w:val="en-GB"/>
        </w:rPr>
        <w:t>hat would be possible criteria to determ</w:t>
      </w:r>
      <w:r w:rsidR="00C80701" w:rsidRPr="00FD6EB2">
        <w:rPr>
          <w:lang w:val="en-GB"/>
        </w:rPr>
        <w:t>ine du</w:t>
      </w:r>
      <w:r w:rsidR="00660EC8" w:rsidRPr="00FD6EB2">
        <w:rPr>
          <w:lang w:val="en-GB"/>
        </w:rPr>
        <w:t>plicability</w:t>
      </w:r>
      <w:r w:rsidRPr="00FD6EB2">
        <w:rPr>
          <w:lang w:val="en-GB"/>
        </w:rPr>
        <w:t>?</w:t>
      </w:r>
    </w:p>
    <w:p w:rsidR="002460AE" w:rsidRPr="00E125CF" w:rsidRDefault="000A652E" w:rsidP="00E125CF">
      <w:pPr>
        <w:pStyle w:val="AntwortenEbene2"/>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660EC8" w:rsidP="009D1D8D">
      <w:pPr>
        <w:pStyle w:val="Unterfragen"/>
        <w:rPr>
          <w:lang w:val="en-GB"/>
        </w:rPr>
      </w:pPr>
      <w:r w:rsidRPr="00FD6EB2">
        <w:rPr>
          <w:lang w:val="en-GB"/>
        </w:rPr>
        <w:t xml:space="preserve">Do you see a justification for </w:t>
      </w:r>
      <w:r w:rsidR="0024105E" w:rsidRPr="00FD6EB2">
        <w:rPr>
          <w:lang w:val="en-GB"/>
        </w:rPr>
        <w:t xml:space="preserve">applying </w:t>
      </w:r>
      <w:r w:rsidRPr="00FD6EB2">
        <w:rPr>
          <w:lang w:val="en-GB"/>
        </w:rPr>
        <w:t>historic costs in the case of cable ducts</w:t>
      </w:r>
      <w:r w:rsidR="005469D1" w:rsidRPr="00FD6EB2">
        <w:rPr>
          <w:lang w:val="en-GB"/>
        </w:rPr>
        <w:t>? W</w:t>
      </w:r>
      <w:r w:rsidRPr="00FD6EB2">
        <w:rPr>
          <w:lang w:val="en-GB"/>
        </w:rPr>
        <w:t>hat would the consequences be</w:t>
      </w:r>
      <w:r w:rsidR="005469D1" w:rsidRPr="00FD6EB2">
        <w:rPr>
          <w:lang w:val="en-GB"/>
        </w:rPr>
        <w:t>?</w:t>
      </w:r>
    </w:p>
    <w:p w:rsidR="002460AE" w:rsidRPr="00E125CF" w:rsidRDefault="000A652E" w:rsidP="00E125CF">
      <w:pPr>
        <w:pStyle w:val="AntwortenEbene2"/>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2460AE" w:rsidRDefault="00850BEA" w:rsidP="009D1D8D">
      <w:pPr>
        <w:pStyle w:val="Unterfragen"/>
        <w:rPr>
          <w:lang w:val="en-GB"/>
        </w:rPr>
      </w:pPr>
      <w:r w:rsidRPr="00FD6EB2">
        <w:rPr>
          <w:lang w:val="en-GB"/>
        </w:rPr>
        <w:t>Apart from</w:t>
      </w:r>
      <w:r w:rsidR="00660EC8" w:rsidRPr="00FD6EB2">
        <w:rPr>
          <w:lang w:val="en-GB"/>
        </w:rPr>
        <w:t xml:space="preserve"> FULL, cable ducts can also be used for </w:t>
      </w:r>
      <w:r w:rsidR="007709B3" w:rsidRPr="00FD6EB2">
        <w:rPr>
          <w:lang w:val="en-GB"/>
        </w:rPr>
        <w:t>more modern</w:t>
      </w:r>
      <w:r w:rsidR="00660EC8" w:rsidRPr="00FD6EB2">
        <w:rPr>
          <w:lang w:val="en-GB"/>
        </w:rPr>
        <w:t xml:space="preserve"> transmission media such as fibre.</w:t>
      </w:r>
      <w:r w:rsidR="005469D1" w:rsidRPr="00FD6EB2">
        <w:rPr>
          <w:lang w:val="en-GB"/>
        </w:rPr>
        <w:t xml:space="preserve"> </w:t>
      </w:r>
      <w:r w:rsidR="00491330">
        <w:rPr>
          <w:lang w:val="en-GB"/>
        </w:rPr>
        <w:t>I</w:t>
      </w:r>
      <w:r w:rsidR="00491330" w:rsidRPr="00FD6EB2">
        <w:rPr>
          <w:lang w:val="en-GB"/>
        </w:rPr>
        <w:t>f historic costs are applied in the case of cable ducts</w:t>
      </w:r>
      <w:r w:rsidR="00491330">
        <w:rPr>
          <w:lang w:val="en-GB"/>
        </w:rPr>
        <w:t>,</w:t>
      </w:r>
      <w:r w:rsidR="00491330" w:rsidRPr="00FD6EB2">
        <w:rPr>
          <w:lang w:val="en-GB"/>
        </w:rPr>
        <w:t xml:space="preserve"> </w:t>
      </w:r>
      <w:r w:rsidR="00491330">
        <w:rPr>
          <w:lang w:val="en-GB"/>
        </w:rPr>
        <w:t>w</w:t>
      </w:r>
      <w:r w:rsidRPr="00FD6EB2">
        <w:rPr>
          <w:lang w:val="en-GB"/>
        </w:rPr>
        <w:t>ould a problem or distortion of</w:t>
      </w:r>
      <w:r w:rsidR="00491330">
        <w:rPr>
          <w:lang w:val="en-GB"/>
        </w:rPr>
        <w:t xml:space="preserve"> price signals result from this</w:t>
      </w:r>
      <w:r w:rsidR="005469D1" w:rsidRPr="00FD6EB2">
        <w:rPr>
          <w:lang w:val="en-GB"/>
        </w:rPr>
        <w:t>?</w:t>
      </w:r>
    </w:p>
    <w:p w:rsidR="002460AE" w:rsidRPr="00E125CF" w:rsidRDefault="000A652E" w:rsidP="00E125CF">
      <w:pPr>
        <w:pStyle w:val="AntwortenEbene2"/>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2460AE" w:rsidRDefault="005469D1" w:rsidP="009D1D8D">
      <w:pPr>
        <w:pStyle w:val="Hauptfragen"/>
      </w:pPr>
      <w:r w:rsidRPr="00FD6EB2">
        <w:t>I</w:t>
      </w:r>
      <w:r w:rsidR="00660EC8" w:rsidRPr="00FD6EB2">
        <w:t xml:space="preserve">n detail, </w:t>
      </w:r>
      <w:r w:rsidRPr="00FD6EB2">
        <w:t xml:space="preserve">ComCom </w:t>
      </w:r>
      <w:r w:rsidR="00660EC8" w:rsidRPr="00FD6EB2">
        <w:t xml:space="preserve">sets cost-accounting replacement costs and calculates the annual </w:t>
      </w:r>
      <w:r w:rsidR="0023026D" w:rsidRPr="00FD6EB2">
        <w:t>capital costs</w:t>
      </w:r>
      <w:r w:rsidR="00660EC8" w:rsidRPr="00FD6EB2">
        <w:t xml:space="preserve"> using the so-called </w:t>
      </w:r>
      <w:r w:rsidRPr="00FD6EB2">
        <w:t>tilted annuity</w:t>
      </w:r>
      <w:r w:rsidRPr="00FD6EB2">
        <w:rPr>
          <w:rStyle w:val="Funotenzeichen"/>
        </w:rPr>
        <w:footnoteReference w:id="3"/>
      </w:r>
      <w:r w:rsidR="00660EC8" w:rsidRPr="00FD6EB2">
        <w:rPr>
          <w:i/>
        </w:rPr>
        <w:t xml:space="preserve"> </w:t>
      </w:r>
      <w:r w:rsidR="00660EC8" w:rsidRPr="00FD6EB2">
        <w:t>formula</w:t>
      </w:r>
      <w:r w:rsidRPr="00FD6EB2">
        <w:t>.</w:t>
      </w:r>
    </w:p>
    <w:p w:rsidR="002460AE" w:rsidRPr="00E125CF" w:rsidRDefault="00850BEA" w:rsidP="00E125CF">
      <w:pPr>
        <w:pStyle w:val="Unterfragen"/>
        <w:numPr>
          <w:ilvl w:val="1"/>
          <w:numId w:val="28"/>
        </w:numPr>
        <w:rPr>
          <w:lang w:val="en-GB"/>
        </w:rPr>
      </w:pPr>
      <w:r w:rsidRPr="00E125CF">
        <w:rPr>
          <w:lang w:val="en-GB"/>
        </w:rPr>
        <w:t xml:space="preserve">Would you apply a different capital cost calculation method for specific cost blocks within individual access products? Would you apply a different </w:t>
      </w:r>
      <w:r w:rsidR="00660EC8" w:rsidRPr="00E125CF">
        <w:rPr>
          <w:lang w:val="en-GB"/>
        </w:rPr>
        <w:t>capital cost calculation method</w:t>
      </w:r>
      <w:r w:rsidRPr="00E125CF">
        <w:rPr>
          <w:lang w:val="en-GB"/>
        </w:rPr>
        <w:t xml:space="preserve"> for </w:t>
      </w:r>
      <w:r w:rsidR="00660EC8" w:rsidRPr="00E125CF">
        <w:rPr>
          <w:lang w:val="en-GB"/>
        </w:rPr>
        <w:t xml:space="preserve">access products </w:t>
      </w:r>
      <w:r w:rsidRPr="00E125CF">
        <w:rPr>
          <w:lang w:val="en-GB"/>
        </w:rPr>
        <w:t xml:space="preserve">or </w:t>
      </w:r>
      <w:r w:rsidR="009F238D" w:rsidRPr="00FD6EB2">
        <w:rPr>
          <w:lang w:val="en-GB"/>
        </w:rPr>
        <w:t xml:space="preserve">for </w:t>
      </w:r>
      <w:r w:rsidR="009F238D">
        <w:rPr>
          <w:lang w:val="en-GB"/>
        </w:rPr>
        <w:t xml:space="preserve">activities in the </w:t>
      </w:r>
      <w:r w:rsidR="009F238D" w:rsidRPr="00FD6EB2">
        <w:rPr>
          <w:lang w:val="en-GB"/>
        </w:rPr>
        <w:t>value</w:t>
      </w:r>
      <w:r w:rsidR="009F238D">
        <w:rPr>
          <w:lang w:val="en-GB"/>
        </w:rPr>
        <w:t xml:space="preserve"> chain</w:t>
      </w:r>
      <w:r w:rsidR="005469D1" w:rsidRPr="00E125CF">
        <w:rPr>
          <w:lang w:val="en-GB"/>
        </w:rPr>
        <w:t>?</w:t>
      </w:r>
    </w:p>
    <w:p w:rsidR="002460AE" w:rsidRPr="00E125CF" w:rsidRDefault="000A652E" w:rsidP="00E125CF">
      <w:pPr>
        <w:pStyle w:val="AntwortenEbene2"/>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2460AE" w:rsidRDefault="00660EC8" w:rsidP="009D1D8D">
      <w:pPr>
        <w:pStyle w:val="Unterfragen"/>
        <w:rPr>
          <w:lang w:val="en-GB"/>
        </w:rPr>
      </w:pPr>
      <w:r w:rsidRPr="00FD6EB2">
        <w:rPr>
          <w:lang w:val="en-GB"/>
        </w:rPr>
        <w:t>Do you see a need to change the capital cost calculation method</w:t>
      </w:r>
      <w:r w:rsidR="005469D1" w:rsidRPr="00FD6EB2">
        <w:rPr>
          <w:lang w:val="en-GB"/>
        </w:rPr>
        <w:t>?</w:t>
      </w:r>
      <w:r w:rsidR="00850BEA" w:rsidRPr="00FD6EB2">
        <w:rPr>
          <w:lang w:val="en-GB"/>
        </w:rPr>
        <w:t xml:space="preserve"> How would you change the method?</w:t>
      </w:r>
    </w:p>
    <w:p w:rsidR="002460AE" w:rsidRPr="00E125CF" w:rsidRDefault="000A652E" w:rsidP="00E125CF">
      <w:pPr>
        <w:pStyle w:val="AntwortenEbene2"/>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5469D1" w:rsidP="004C1662">
      <w:pPr>
        <w:pStyle w:val="berschrift2"/>
        <w:rPr>
          <w:lang w:val="en-GB"/>
        </w:rPr>
      </w:pPr>
      <w:bookmarkStart w:id="28" w:name="_Toc314485449"/>
      <w:r w:rsidRPr="00FD6EB2">
        <w:rPr>
          <w:lang w:val="en-GB"/>
        </w:rPr>
        <w:t>Invest</w:t>
      </w:r>
      <w:r w:rsidR="009C6755" w:rsidRPr="00FD6EB2">
        <w:rPr>
          <w:lang w:val="en-GB"/>
        </w:rPr>
        <w:t>ment incentives and competition effects</w:t>
      </w:r>
      <w:bookmarkEnd w:id="28"/>
    </w:p>
    <w:p w:rsidR="00FB69F7" w:rsidRPr="00FD6EB2" w:rsidRDefault="00FB69F7" w:rsidP="00FB69F7">
      <w:pPr>
        <w:rPr>
          <w:lang w:val="en-GB"/>
        </w:rPr>
      </w:pPr>
      <w:r w:rsidRPr="00FD6EB2">
        <w:rPr>
          <w:rFonts w:eastAsia="Arial" w:cs="Arial"/>
          <w:lang w:val="en-GB"/>
        </w:rPr>
        <w:t xml:space="preserve">According to </w:t>
      </w:r>
      <w:r w:rsidR="00335A2E" w:rsidRPr="00FD6EB2">
        <w:rPr>
          <w:rFonts w:eastAsia="Arial" w:cs="Arial"/>
          <w:lang w:val="en-GB"/>
        </w:rPr>
        <w:t xml:space="preserve">the aim of the Telecommunications Act </w:t>
      </w:r>
      <w:r w:rsidRPr="00FD6EB2">
        <w:rPr>
          <w:rFonts w:eastAsia="Arial" w:cs="Arial"/>
          <w:lang w:val="en-GB"/>
        </w:rPr>
        <w:t>(</w:t>
      </w:r>
      <w:r w:rsidR="00335A2E" w:rsidRPr="00FD6EB2">
        <w:rPr>
          <w:rFonts w:eastAsia="Arial" w:cs="Arial"/>
          <w:lang w:val="en-GB"/>
        </w:rPr>
        <w:t>A</w:t>
      </w:r>
      <w:r w:rsidRPr="00FD6EB2">
        <w:rPr>
          <w:rFonts w:eastAsia="Arial" w:cs="Arial"/>
          <w:lang w:val="en-GB"/>
        </w:rPr>
        <w:t>rt.</w:t>
      </w:r>
      <w:r w:rsidR="00A52FC2" w:rsidRPr="00FD6EB2">
        <w:rPr>
          <w:rFonts w:eastAsia="Arial" w:cs="Arial"/>
          <w:lang w:val="en-GB"/>
        </w:rPr>
        <w:t xml:space="preserve"> </w:t>
      </w:r>
      <w:r w:rsidRPr="00FD6EB2">
        <w:rPr>
          <w:rFonts w:eastAsia="Arial" w:cs="Arial"/>
          <w:lang w:val="en-GB"/>
        </w:rPr>
        <w:t xml:space="preserve">1 TCA), </w:t>
      </w:r>
      <w:r w:rsidR="00D1567A" w:rsidRPr="00FD6EB2">
        <w:rPr>
          <w:rFonts w:eastAsia="Arial" w:cs="Arial"/>
          <w:lang w:val="en-GB"/>
        </w:rPr>
        <w:t xml:space="preserve">a </w:t>
      </w:r>
      <w:r w:rsidR="00335A2E" w:rsidRPr="00FD6EB2">
        <w:rPr>
          <w:lang w:val="en-GB"/>
        </w:rPr>
        <w:t>range of cost-effective, high qua</w:t>
      </w:r>
      <w:r w:rsidR="00335A2E" w:rsidRPr="00FD6EB2">
        <w:rPr>
          <w:lang w:val="en-GB"/>
        </w:rPr>
        <w:t>l</w:t>
      </w:r>
      <w:r w:rsidR="00335A2E" w:rsidRPr="00FD6EB2">
        <w:rPr>
          <w:lang w:val="en-GB"/>
        </w:rPr>
        <w:t xml:space="preserve">ity, and nationally and internationally competitive telecommunications services </w:t>
      </w:r>
      <w:r w:rsidR="00D1567A" w:rsidRPr="00FD6EB2">
        <w:rPr>
          <w:lang w:val="en-GB"/>
        </w:rPr>
        <w:t>should be</w:t>
      </w:r>
      <w:r w:rsidR="00335A2E" w:rsidRPr="00FD6EB2">
        <w:rPr>
          <w:lang w:val="en-GB"/>
        </w:rPr>
        <w:t xml:space="preserve"> available to</w:t>
      </w:r>
      <w:r w:rsidR="00335A2E" w:rsidRPr="00FD6EB2">
        <w:rPr>
          <w:rFonts w:eastAsia="Arial" w:cs="Arial"/>
          <w:lang w:val="en-GB"/>
        </w:rPr>
        <w:t xml:space="preserve"> </w:t>
      </w:r>
      <w:r w:rsidRPr="00FD6EB2">
        <w:rPr>
          <w:rFonts w:eastAsia="Arial" w:cs="Arial"/>
          <w:lang w:val="en-GB"/>
        </w:rPr>
        <w:t>the population</w:t>
      </w:r>
      <w:r w:rsidR="00B717A7" w:rsidRPr="00FD6EB2">
        <w:rPr>
          <w:rFonts w:eastAsia="Arial" w:cs="Arial"/>
          <w:lang w:val="en-GB"/>
        </w:rPr>
        <w:t xml:space="preserve"> </w:t>
      </w:r>
      <w:r w:rsidRPr="00FD6EB2">
        <w:rPr>
          <w:rFonts w:eastAsia="Arial" w:cs="Arial"/>
          <w:lang w:val="en-GB"/>
        </w:rPr>
        <w:t>and the economy. This should also be ensured in the future. Today's investments e</w:t>
      </w:r>
      <w:r w:rsidRPr="00FD6EB2">
        <w:rPr>
          <w:rFonts w:eastAsia="Arial" w:cs="Arial"/>
          <w:lang w:val="en-GB"/>
        </w:rPr>
        <w:t>n</w:t>
      </w:r>
      <w:r w:rsidRPr="00FD6EB2">
        <w:rPr>
          <w:rFonts w:eastAsia="Arial" w:cs="Arial"/>
          <w:lang w:val="en-GB"/>
        </w:rPr>
        <w:t xml:space="preserve">sure that </w:t>
      </w:r>
      <w:r w:rsidR="00D1567A" w:rsidRPr="00FD6EB2">
        <w:rPr>
          <w:rFonts w:eastAsia="Arial" w:cs="Arial"/>
          <w:lang w:val="en-GB"/>
        </w:rPr>
        <w:t xml:space="preserve">it will also be possible to fulfil the aim </w:t>
      </w:r>
      <w:r w:rsidRPr="00FD6EB2">
        <w:rPr>
          <w:rFonts w:eastAsia="Arial" w:cs="Arial"/>
          <w:lang w:val="en-GB"/>
        </w:rPr>
        <w:t>in the future.</w:t>
      </w:r>
    </w:p>
    <w:p w:rsidR="005469D1" w:rsidRPr="00FD6EB2" w:rsidRDefault="00B717A7" w:rsidP="009D1D8D">
      <w:pPr>
        <w:pStyle w:val="Hauptfragen"/>
      </w:pPr>
      <w:r w:rsidRPr="00FD6EB2">
        <w:t xml:space="preserve">(Relative) </w:t>
      </w:r>
      <w:r w:rsidRPr="00FD6EB2">
        <w:rPr>
          <w:b/>
        </w:rPr>
        <w:t>prices</w:t>
      </w:r>
      <w:r w:rsidRPr="00FD6EB2">
        <w:t xml:space="preserve"> are an important factor for investment incentives and competition </w:t>
      </w:r>
      <w:r w:rsidR="0023026D" w:rsidRPr="00FD6EB2">
        <w:t>effects</w:t>
      </w:r>
      <w:r w:rsidR="005469D1" w:rsidRPr="00FD6EB2">
        <w:t>.</w:t>
      </w:r>
    </w:p>
    <w:p w:rsidR="005469D1" w:rsidRPr="00E125CF" w:rsidRDefault="005469D1" w:rsidP="00E125CF">
      <w:pPr>
        <w:pStyle w:val="Unterfragen"/>
        <w:numPr>
          <w:ilvl w:val="1"/>
          <w:numId w:val="29"/>
        </w:numPr>
        <w:rPr>
          <w:lang w:val="en-GB"/>
        </w:rPr>
      </w:pPr>
      <w:r w:rsidRPr="00E125CF">
        <w:rPr>
          <w:lang w:val="en-GB"/>
        </w:rPr>
        <w:t>W</w:t>
      </w:r>
      <w:r w:rsidR="00B717A7" w:rsidRPr="00E125CF">
        <w:rPr>
          <w:lang w:val="en-GB"/>
        </w:rPr>
        <w:t xml:space="preserve">hat </w:t>
      </w:r>
      <w:r w:rsidR="00595120" w:rsidRPr="00E125CF">
        <w:rPr>
          <w:lang w:val="en-GB"/>
        </w:rPr>
        <w:t>effect</w:t>
      </w:r>
      <w:r w:rsidR="00B717A7" w:rsidRPr="00E125CF">
        <w:rPr>
          <w:lang w:val="en-GB"/>
        </w:rPr>
        <w:t xml:space="preserve"> does the difference between the (copper) FULL price and </w:t>
      </w:r>
      <w:r w:rsidRPr="00E125CF">
        <w:rPr>
          <w:lang w:val="en-GB"/>
        </w:rPr>
        <w:t>NGA</w:t>
      </w:r>
      <w:r w:rsidR="00B717A7" w:rsidRPr="00E125CF">
        <w:rPr>
          <w:lang w:val="en-GB"/>
        </w:rPr>
        <w:t xml:space="preserve"> access prices </w:t>
      </w:r>
      <w:r w:rsidRPr="00E125CF">
        <w:rPr>
          <w:lang w:val="en-GB"/>
        </w:rPr>
        <w:t>(</w:t>
      </w:r>
      <w:r w:rsidR="00B717A7" w:rsidRPr="00E125CF">
        <w:rPr>
          <w:lang w:val="en-GB"/>
        </w:rPr>
        <w:t xml:space="preserve">for </w:t>
      </w:r>
      <w:r w:rsidRPr="00E125CF">
        <w:rPr>
          <w:lang w:val="en-GB"/>
        </w:rPr>
        <w:t xml:space="preserve">FTTx, DOCSIS 3.0, LTE </w:t>
      </w:r>
      <w:r w:rsidR="00B717A7" w:rsidRPr="00E125CF">
        <w:rPr>
          <w:lang w:val="en-GB"/>
        </w:rPr>
        <w:t>and the like</w:t>
      </w:r>
      <w:r w:rsidRPr="00E125CF">
        <w:rPr>
          <w:lang w:val="en-GB"/>
        </w:rPr>
        <w:t xml:space="preserve">) </w:t>
      </w:r>
      <w:r w:rsidR="00595120" w:rsidRPr="00E125CF">
        <w:rPr>
          <w:lang w:val="en-GB"/>
        </w:rPr>
        <w:t>have in relation</w:t>
      </w:r>
      <w:r w:rsidR="00B717A7" w:rsidRPr="00E125CF">
        <w:rPr>
          <w:lang w:val="en-GB"/>
        </w:rPr>
        <w:t xml:space="preserve"> to investment ince</w:t>
      </w:r>
      <w:r w:rsidR="00B717A7" w:rsidRPr="00E125CF">
        <w:rPr>
          <w:lang w:val="en-GB"/>
        </w:rPr>
        <w:t>n</w:t>
      </w:r>
      <w:r w:rsidR="00B717A7" w:rsidRPr="00E125CF">
        <w:rPr>
          <w:lang w:val="en-GB"/>
        </w:rPr>
        <w:t>tives</w:t>
      </w:r>
      <w:r w:rsidRPr="00E125CF">
        <w:rPr>
          <w:lang w:val="en-GB"/>
        </w:rPr>
        <w:t>?</w:t>
      </w:r>
    </w:p>
    <w:p w:rsidR="002460AE" w:rsidRPr="00E125CF" w:rsidRDefault="000A652E" w:rsidP="00E125CF">
      <w:pPr>
        <w:pStyle w:val="AntwortenEbene2"/>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03043A" w:rsidP="009D1D8D">
      <w:pPr>
        <w:pStyle w:val="Unterfragen"/>
        <w:rPr>
          <w:lang w:val="en-GB"/>
        </w:rPr>
      </w:pPr>
      <w:r w:rsidRPr="00FD6EB2">
        <w:rPr>
          <w:lang w:val="en-GB"/>
        </w:rPr>
        <w:t>In this context, please explain the role of end customers’ willingness to pay for pro</w:t>
      </w:r>
      <w:r w:rsidRPr="00FD6EB2">
        <w:rPr>
          <w:lang w:val="en-GB"/>
        </w:rPr>
        <w:t>d</w:t>
      </w:r>
      <w:r w:rsidRPr="00FD6EB2">
        <w:rPr>
          <w:lang w:val="en-GB"/>
        </w:rPr>
        <w:t>ucts which compared to products via FULL enable a distinctly higher data transmi</w:t>
      </w:r>
      <w:r w:rsidRPr="00FD6EB2">
        <w:rPr>
          <w:lang w:val="en-GB"/>
        </w:rPr>
        <w:t>s</w:t>
      </w:r>
      <w:r w:rsidRPr="00FD6EB2">
        <w:rPr>
          <w:lang w:val="en-GB"/>
        </w:rPr>
        <w:t>sion speed and a wider variety of services.</w:t>
      </w:r>
    </w:p>
    <w:p w:rsidR="002460AE" w:rsidRPr="00E125CF" w:rsidRDefault="000A652E" w:rsidP="00E125CF">
      <w:pPr>
        <w:pStyle w:val="AntwortenEbene2"/>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03043A" w:rsidP="009D1D8D">
      <w:pPr>
        <w:pStyle w:val="Unterfragen"/>
        <w:rPr>
          <w:lang w:val="en-GB"/>
        </w:rPr>
      </w:pPr>
      <w:r w:rsidRPr="00FD6EB2">
        <w:rPr>
          <w:lang w:val="en-GB"/>
        </w:rPr>
        <w:t xml:space="preserve">How </w:t>
      </w:r>
      <w:r w:rsidR="007F4031" w:rsidRPr="00FD6EB2">
        <w:rPr>
          <w:lang w:val="en-GB"/>
        </w:rPr>
        <w:t>would an upward price trend for FULL affect the investment incentives of a ma</w:t>
      </w:r>
      <w:r w:rsidR="007F4031" w:rsidRPr="00FD6EB2">
        <w:rPr>
          <w:lang w:val="en-GB"/>
        </w:rPr>
        <w:t>r</w:t>
      </w:r>
      <w:r w:rsidR="007F4031" w:rsidRPr="00FD6EB2">
        <w:rPr>
          <w:lang w:val="en-GB"/>
        </w:rPr>
        <w:t>ket-dominant provider on the one hand and other market participants on the other</w:t>
      </w:r>
      <w:r w:rsidR="005469D1" w:rsidRPr="00FD6EB2">
        <w:rPr>
          <w:lang w:val="en-GB"/>
        </w:rPr>
        <w:t>? W</w:t>
      </w:r>
      <w:r w:rsidR="007F4031" w:rsidRPr="00FD6EB2">
        <w:rPr>
          <w:lang w:val="en-GB"/>
        </w:rPr>
        <w:t xml:space="preserve">hat effects on consumers </w:t>
      </w:r>
      <w:r w:rsidR="005C7FD8" w:rsidRPr="00FD6EB2">
        <w:rPr>
          <w:lang w:val="en-GB"/>
        </w:rPr>
        <w:t>can</w:t>
      </w:r>
      <w:r w:rsidR="007F4031" w:rsidRPr="00FD6EB2">
        <w:rPr>
          <w:lang w:val="en-GB"/>
        </w:rPr>
        <w:t xml:space="preserve"> be expected </w:t>
      </w:r>
      <w:r w:rsidR="005469D1" w:rsidRPr="00FD6EB2">
        <w:rPr>
          <w:lang w:val="en-GB"/>
        </w:rPr>
        <w:t>(</w:t>
      </w:r>
      <w:r w:rsidR="007F4031" w:rsidRPr="00FD6EB2">
        <w:rPr>
          <w:lang w:val="en-GB"/>
        </w:rPr>
        <w:t>end user prices, quality of services, etc.</w:t>
      </w:r>
      <w:r w:rsidR="005469D1" w:rsidRPr="00FD6EB2">
        <w:rPr>
          <w:lang w:val="en-GB"/>
        </w:rPr>
        <w:t>)?</w:t>
      </w:r>
    </w:p>
    <w:p w:rsidR="002460AE" w:rsidRPr="00E125CF" w:rsidRDefault="000A652E" w:rsidP="00E125CF">
      <w:pPr>
        <w:pStyle w:val="AntwortenEbene2"/>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7F4031" w:rsidP="009D1D8D">
      <w:pPr>
        <w:pStyle w:val="Unterfragen"/>
        <w:rPr>
          <w:lang w:val="en-GB"/>
        </w:rPr>
      </w:pPr>
      <w:r w:rsidRPr="00FD6EB2">
        <w:rPr>
          <w:lang w:val="en-GB"/>
        </w:rPr>
        <w:t xml:space="preserve">How would </w:t>
      </w:r>
      <w:r w:rsidR="0023026D" w:rsidRPr="00FD6EB2">
        <w:rPr>
          <w:lang w:val="en-GB"/>
        </w:rPr>
        <w:t>a</w:t>
      </w:r>
      <w:r w:rsidRPr="00FD6EB2">
        <w:rPr>
          <w:lang w:val="en-GB"/>
        </w:rPr>
        <w:t xml:space="preserve"> downward price trend for FULL affect the investment incentives of a market-dominant provider on the one hand and other market participants on the other? What effects on consumers </w:t>
      </w:r>
      <w:r w:rsidR="005C7FD8" w:rsidRPr="00FD6EB2">
        <w:rPr>
          <w:lang w:val="en-GB"/>
        </w:rPr>
        <w:t>can</w:t>
      </w:r>
      <w:r w:rsidRPr="00FD6EB2">
        <w:rPr>
          <w:lang w:val="en-GB"/>
        </w:rPr>
        <w:t xml:space="preserve"> be expected (end user prices, quality of se</w:t>
      </w:r>
      <w:r w:rsidRPr="00FD6EB2">
        <w:rPr>
          <w:lang w:val="en-GB"/>
        </w:rPr>
        <w:t>r</w:t>
      </w:r>
      <w:r w:rsidRPr="00FD6EB2">
        <w:rPr>
          <w:lang w:val="en-GB"/>
        </w:rPr>
        <w:t>vices, etc.)</w:t>
      </w:r>
      <w:r w:rsidR="005469D1" w:rsidRPr="00FD6EB2">
        <w:rPr>
          <w:lang w:val="en-GB"/>
        </w:rPr>
        <w:t>?</w:t>
      </w:r>
    </w:p>
    <w:p w:rsidR="002460AE" w:rsidRPr="00E125CF" w:rsidRDefault="000A652E" w:rsidP="00E125CF">
      <w:pPr>
        <w:pStyle w:val="AntwortenEbene2"/>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5469D1" w:rsidP="009D1D8D">
      <w:pPr>
        <w:pStyle w:val="Unterfragen"/>
        <w:rPr>
          <w:lang w:val="en-GB"/>
        </w:rPr>
      </w:pPr>
      <w:r w:rsidRPr="00FD6EB2">
        <w:rPr>
          <w:lang w:val="en-GB"/>
        </w:rPr>
        <w:t>S</w:t>
      </w:r>
      <w:r w:rsidR="007F4031" w:rsidRPr="00FD6EB2">
        <w:rPr>
          <w:lang w:val="en-GB"/>
        </w:rPr>
        <w:t xml:space="preserve">hould FULL prices be differentiated </w:t>
      </w:r>
      <w:r w:rsidR="00A52FC2" w:rsidRPr="00FD6EB2">
        <w:rPr>
          <w:lang w:val="en-GB"/>
        </w:rPr>
        <w:t xml:space="preserve">regionally? </w:t>
      </w:r>
      <w:r w:rsidR="007F4031" w:rsidRPr="00FD6EB2">
        <w:rPr>
          <w:lang w:val="en-GB"/>
        </w:rPr>
        <w:t>Please give reasons</w:t>
      </w:r>
      <w:r w:rsidRPr="00FD6EB2">
        <w:rPr>
          <w:lang w:val="en-GB"/>
        </w:rPr>
        <w:t>.</w:t>
      </w:r>
    </w:p>
    <w:p w:rsidR="002460AE" w:rsidRPr="00E125CF" w:rsidRDefault="000A652E" w:rsidP="00E125CF">
      <w:pPr>
        <w:pStyle w:val="AntwortenEbene2"/>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7F4031" w:rsidP="009D1D8D">
      <w:pPr>
        <w:pStyle w:val="Hauptfragen"/>
      </w:pPr>
      <w:r w:rsidRPr="00FD6EB2">
        <w:t xml:space="preserve">The question is also posed </w:t>
      </w:r>
      <w:r w:rsidR="00595120" w:rsidRPr="00FD6EB2">
        <w:t>regarding</w:t>
      </w:r>
      <w:r w:rsidRPr="00FD6EB2">
        <w:t xml:space="preserve"> the costs of </w:t>
      </w:r>
      <w:r w:rsidR="005469D1" w:rsidRPr="00FD6EB2">
        <w:rPr>
          <w:b/>
        </w:rPr>
        <w:t>parallel</w:t>
      </w:r>
      <w:r w:rsidRPr="00FD6EB2">
        <w:rPr>
          <w:b/>
        </w:rPr>
        <w:t xml:space="preserve"> operation </w:t>
      </w:r>
      <w:r w:rsidRPr="00FD6EB2">
        <w:t>of copper and fibre a</w:t>
      </w:r>
      <w:r w:rsidRPr="00FD6EB2">
        <w:t>c</w:t>
      </w:r>
      <w:r w:rsidRPr="00FD6EB2">
        <w:t>cess networks.</w:t>
      </w:r>
    </w:p>
    <w:p w:rsidR="005469D1" w:rsidRPr="00E125CF" w:rsidRDefault="005469D1" w:rsidP="00E125CF">
      <w:pPr>
        <w:pStyle w:val="Unterfragen"/>
        <w:numPr>
          <w:ilvl w:val="1"/>
          <w:numId w:val="30"/>
        </w:numPr>
        <w:rPr>
          <w:lang w:val="en-GB"/>
        </w:rPr>
      </w:pPr>
      <w:r w:rsidRPr="00E125CF">
        <w:rPr>
          <w:lang w:val="en-GB"/>
        </w:rPr>
        <w:t>W</w:t>
      </w:r>
      <w:r w:rsidR="00694076" w:rsidRPr="00E125CF">
        <w:rPr>
          <w:lang w:val="en-GB"/>
        </w:rPr>
        <w:t xml:space="preserve">hat additional costs are incurred for parallel operation of copper and fibre access networks? </w:t>
      </w:r>
      <w:r w:rsidRPr="00E125CF">
        <w:rPr>
          <w:lang w:val="en-GB"/>
        </w:rPr>
        <w:t>W</w:t>
      </w:r>
      <w:r w:rsidR="00694076" w:rsidRPr="00E125CF">
        <w:rPr>
          <w:lang w:val="en-GB"/>
        </w:rPr>
        <w:t xml:space="preserve">hat sort of effects does this have on the efficiency of </w:t>
      </w:r>
      <w:r w:rsidR="005E7218">
        <w:rPr>
          <w:lang w:val="en-GB"/>
        </w:rPr>
        <w:t>the</w:t>
      </w:r>
      <w:r w:rsidR="005E7218" w:rsidRPr="00E125CF">
        <w:rPr>
          <w:lang w:val="en-GB"/>
        </w:rPr>
        <w:t xml:space="preserve"> </w:t>
      </w:r>
      <w:r w:rsidR="00694076" w:rsidRPr="00E125CF">
        <w:rPr>
          <w:lang w:val="en-GB"/>
        </w:rPr>
        <w:t>market</w:t>
      </w:r>
      <w:r w:rsidR="005C7FD8" w:rsidRPr="00E125CF">
        <w:rPr>
          <w:lang w:val="en-GB"/>
        </w:rPr>
        <w:t xml:space="preserve"> partic</w:t>
      </w:r>
      <w:r w:rsidR="005C7FD8" w:rsidRPr="00E125CF">
        <w:rPr>
          <w:lang w:val="en-GB"/>
        </w:rPr>
        <w:t>i</w:t>
      </w:r>
      <w:r w:rsidR="005C7FD8" w:rsidRPr="00E125CF">
        <w:rPr>
          <w:lang w:val="en-GB"/>
        </w:rPr>
        <w:t>pant</w:t>
      </w:r>
      <w:r w:rsidR="005E7218">
        <w:rPr>
          <w:lang w:val="en-GB"/>
        </w:rPr>
        <w:t>s</w:t>
      </w:r>
      <w:r w:rsidR="00694076" w:rsidRPr="00E125CF">
        <w:rPr>
          <w:lang w:val="en-GB"/>
        </w:rPr>
        <w:t>?</w:t>
      </w:r>
    </w:p>
    <w:p w:rsidR="002460AE" w:rsidRPr="00E125CF" w:rsidRDefault="000A652E" w:rsidP="00E125CF">
      <w:pPr>
        <w:pStyle w:val="AntwortenEbene2"/>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694076" w:rsidP="009D1D8D">
      <w:pPr>
        <w:pStyle w:val="Unterfragen"/>
        <w:rPr>
          <w:lang w:val="en-GB"/>
        </w:rPr>
      </w:pPr>
      <w:r w:rsidRPr="00FD6EB2">
        <w:rPr>
          <w:lang w:val="en-GB"/>
        </w:rPr>
        <w:t xml:space="preserve">Does parallel operation of copper and fibre access networks </w:t>
      </w:r>
      <w:r w:rsidR="003564C4" w:rsidRPr="00FD6EB2">
        <w:rPr>
          <w:lang w:val="en-GB"/>
        </w:rPr>
        <w:t xml:space="preserve">weaken </w:t>
      </w:r>
      <w:r w:rsidRPr="00FD6EB2">
        <w:rPr>
          <w:lang w:val="en-GB"/>
        </w:rPr>
        <w:t>investment i</w:t>
      </w:r>
      <w:r w:rsidRPr="00FD6EB2">
        <w:rPr>
          <w:lang w:val="en-GB"/>
        </w:rPr>
        <w:t>n</w:t>
      </w:r>
      <w:r w:rsidRPr="00FD6EB2">
        <w:rPr>
          <w:lang w:val="en-GB"/>
        </w:rPr>
        <w:t>centives</w:t>
      </w:r>
      <w:r w:rsidR="005469D1" w:rsidRPr="00FD6EB2">
        <w:rPr>
          <w:lang w:val="en-GB"/>
        </w:rPr>
        <w:t>?</w:t>
      </w:r>
    </w:p>
    <w:p w:rsidR="002460AE" w:rsidRDefault="000A652E" w:rsidP="00E125CF">
      <w:pPr>
        <w:pStyle w:val="AntwortenEbene2"/>
      </w:pPr>
      <w:r w:rsidRPr="00FD6EB2">
        <w:fldChar w:fldCharType="begin">
          <w:ffData>
            <w:name w:val="Text1"/>
            <w:enabled/>
            <w:calcOnExit w:val="0"/>
            <w:textInput/>
          </w:ffData>
        </w:fldChar>
      </w:r>
      <w:r w:rsidR="005469D1" w:rsidRPr="00FD6EB2">
        <w:instrText xml:space="preserve"> FORMTEXT </w:instrText>
      </w:r>
      <w:r w:rsidRPr="00FD6EB2">
        <w:fldChar w:fldCharType="separate"/>
      </w:r>
      <w:r w:rsidR="005469D1" w:rsidRPr="00FD6EB2">
        <w:t> </w:t>
      </w:r>
      <w:r w:rsidR="005469D1" w:rsidRPr="00FD6EB2">
        <w:t> </w:t>
      </w:r>
      <w:r w:rsidR="005469D1" w:rsidRPr="00FD6EB2">
        <w:t> </w:t>
      </w:r>
      <w:r w:rsidR="005469D1" w:rsidRPr="00FD6EB2">
        <w:t> </w:t>
      </w:r>
      <w:r w:rsidR="005469D1" w:rsidRPr="00FD6EB2">
        <w:t> </w:t>
      </w:r>
      <w:r w:rsidRPr="00FD6EB2">
        <w:fldChar w:fldCharType="end"/>
      </w:r>
    </w:p>
    <w:p w:rsidR="005469D1" w:rsidRPr="00FD6EB2" w:rsidRDefault="00694076" w:rsidP="009D1D8D">
      <w:pPr>
        <w:pStyle w:val="Unterfragen"/>
        <w:rPr>
          <w:lang w:val="en-GB"/>
        </w:rPr>
      </w:pPr>
      <w:r w:rsidRPr="00FD6EB2">
        <w:rPr>
          <w:lang w:val="en-GB"/>
        </w:rPr>
        <w:t>Accordingly, should the market-dominant provider be allowed to switch off its copper access network</w:t>
      </w:r>
      <w:r w:rsidR="005469D1" w:rsidRPr="00FD6EB2">
        <w:rPr>
          <w:lang w:val="en-GB"/>
        </w:rPr>
        <w:t>? W</w:t>
      </w:r>
      <w:r w:rsidRPr="00FD6EB2">
        <w:rPr>
          <w:lang w:val="en-GB"/>
        </w:rPr>
        <w:t>hen</w:t>
      </w:r>
      <w:r w:rsidR="005469D1" w:rsidRPr="00FD6EB2">
        <w:rPr>
          <w:lang w:val="en-GB"/>
        </w:rPr>
        <w:t>? W</w:t>
      </w:r>
      <w:r w:rsidRPr="00FD6EB2">
        <w:rPr>
          <w:lang w:val="en-GB"/>
        </w:rPr>
        <w:t xml:space="preserve">hat would be the </w:t>
      </w:r>
      <w:r w:rsidR="0023026D" w:rsidRPr="00FD6EB2">
        <w:rPr>
          <w:lang w:val="en-GB"/>
        </w:rPr>
        <w:t>shutdown</w:t>
      </w:r>
      <w:r w:rsidRPr="00FD6EB2">
        <w:rPr>
          <w:lang w:val="en-GB"/>
        </w:rPr>
        <w:t xml:space="preserve"> criteria</w:t>
      </w:r>
      <w:r w:rsidR="005469D1" w:rsidRPr="00FD6EB2">
        <w:rPr>
          <w:lang w:val="en-GB"/>
        </w:rPr>
        <w:t xml:space="preserve">? </w:t>
      </w:r>
      <w:r w:rsidRPr="00FD6EB2">
        <w:rPr>
          <w:lang w:val="en-GB"/>
        </w:rPr>
        <w:t>How should any di</w:t>
      </w:r>
      <w:r w:rsidRPr="00FD6EB2">
        <w:rPr>
          <w:lang w:val="en-GB"/>
        </w:rPr>
        <w:t>s</w:t>
      </w:r>
      <w:r w:rsidRPr="00FD6EB2">
        <w:rPr>
          <w:lang w:val="en-GB"/>
        </w:rPr>
        <w:t>mantling of exchanges take place</w:t>
      </w:r>
      <w:r w:rsidR="005469D1" w:rsidRPr="00FD6EB2">
        <w:rPr>
          <w:lang w:val="en-GB"/>
        </w:rPr>
        <w:t>?</w:t>
      </w:r>
    </w:p>
    <w:p w:rsidR="002460AE" w:rsidRPr="00E125CF" w:rsidRDefault="000A652E" w:rsidP="00E125CF">
      <w:pPr>
        <w:pStyle w:val="AntwortenEbene2"/>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5469D1" w:rsidP="009D1D8D">
      <w:pPr>
        <w:pStyle w:val="Unterfragen"/>
        <w:rPr>
          <w:lang w:val="en-GB"/>
        </w:rPr>
      </w:pPr>
      <w:r w:rsidRPr="00FD6EB2">
        <w:rPr>
          <w:lang w:val="en-GB"/>
        </w:rPr>
        <w:t>W</w:t>
      </w:r>
      <w:r w:rsidR="00694076" w:rsidRPr="00FD6EB2">
        <w:rPr>
          <w:lang w:val="en-GB"/>
        </w:rPr>
        <w:t>ould end user prices for services with the same performance</w:t>
      </w:r>
      <w:r w:rsidR="003564C4" w:rsidRPr="00FD6EB2">
        <w:rPr>
          <w:lang w:val="en-GB"/>
        </w:rPr>
        <w:t>, as with those via FULL,</w:t>
      </w:r>
      <w:r w:rsidR="00694076" w:rsidRPr="00FD6EB2">
        <w:rPr>
          <w:lang w:val="en-GB"/>
        </w:rPr>
        <w:t xml:space="preserve"> increase after switch-off of the copper access network in the absence of access regulation for fibre access networks</w:t>
      </w:r>
      <w:r w:rsidRPr="00FD6EB2">
        <w:rPr>
          <w:lang w:val="en-GB"/>
        </w:rPr>
        <w:t>?</w:t>
      </w:r>
    </w:p>
    <w:p w:rsidR="002460AE" w:rsidRPr="00E125CF" w:rsidRDefault="000A652E" w:rsidP="00E125CF">
      <w:pPr>
        <w:pStyle w:val="AntwortenEbene2"/>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2460AE" w:rsidRDefault="00694076" w:rsidP="009D1D8D">
      <w:pPr>
        <w:pStyle w:val="Hauptfragen"/>
      </w:pPr>
      <w:r w:rsidRPr="00FD6EB2">
        <w:t xml:space="preserve">The </w:t>
      </w:r>
      <w:r w:rsidR="0023026D" w:rsidRPr="00FD6EB2">
        <w:t xml:space="preserve">minimisation of </w:t>
      </w:r>
      <w:r w:rsidR="0023026D" w:rsidRPr="00FD6EB2">
        <w:rPr>
          <w:b/>
        </w:rPr>
        <w:t>market distortions</w:t>
      </w:r>
      <w:r w:rsidR="0023026D" w:rsidRPr="00FD6EB2">
        <w:t xml:space="preserve"> generally plays</w:t>
      </w:r>
      <w:r w:rsidRPr="00FD6EB2">
        <w:t xml:space="preserve"> an important part in terms of efficient investment.</w:t>
      </w:r>
    </w:p>
    <w:p w:rsidR="002460AE" w:rsidRPr="00E125CF" w:rsidRDefault="005469D1" w:rsidP="00E125CF">
      <w:pPr>
        <w:pStyle w:val="Unterfragen"/>
        <w:numPr>
          <w:ilvl w:val="1"/>
          <w:numId w:val="31"/>
        </w:numPr>
        <w:rPr>
          <w:lang w:val="en-GB"/>
        </w:rPr>
      </w:pPr>
      <w:r w:rsidRPr="00E125CF">
        <w:rPr>
          <w:lang w:val="en-GB"/>
        </w:rPr>
        <w:t>W</w:t>
      </w:r>
      <w:r w:rsidR="00694076" w:rsidRPr="00E125CF">
        <w:rPr>
          <w:lang w:val="en-GB"/>
        </w:rPr>
        <w:t>ithin the context of the FULL price calculation method, how can it also be guara</w:t>
      </w:r>
      <w:r w:rsidR="00694076" w:rsidRPr="00E125CF">
        <w:rPr>
          <w:lang w:val="en-GB"/>
        </w:rPr>
        <w:t>n</w:t>
      </w:r>
      <w:r w:rsidR="00694076" w:rsidRPr="00E125CF">
        <w:rPr>
          <w:lang w:val="en-GB"/>
        </w:rPr>
        <w:t>teed that the least possible distortion of intramodal competition</w:t>
      </w:r>
      <w:bookmarkStart w:id="29" w:name="_Ref312760938"/>
      <w:r w:rsidRPr="00FD6EB2">
        <w:rPr>
          <w:rStyle w:val="Funotenzeichen"/>
          <w:lang w:val="en-GB"/>
        </w:rPr>
        <w:footnoteReference w:id="4"/>
      </w:r>
      <w:bookmarkEnd w:id="29"/>
      <w:r w:rsidR="00694076" w:rsidRPr="00E125CF">
        <w:rPr>
          <w:lang w:val="en-GB"/>
        </w:rPr>
        <w:t xml:space="preserve"> occurs</w:t>
      </w:r>
      <w:r w:rsidRPr="00E125CF">
        <w:rPr>
          <w:lang w:val="en-GB"/>
        </w:rPr>
        <w:t>?</w:t>
      </w:r>
    </w:p>
    <w:p w:rsidR="002460AE" w:rsidRPr="00E125CF" w:rsidRDefault="000A652E" w:rsidP="00E125CF">
      <w:pPr>
        <w:pStyle w:val="AntwortenEbene2"/>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2460AE" w:rsidRDefault="00694076" w:rsidP="009D1D8D">
      <w:pPr>
        <w:pStyle w:val="Unterfragen"/>
        <w:rPr>
          <w:lang w:val="en-GB"/>
        </w:rPr>
      </w:pPr>
      <w:r w:rsidRPr="00FD6EB2">
        <w:rPr>
          <w:lang w:val="en-GB"/>
        </w:rPr>
        <w:t>Within the context of the FULL price calculation method, how can it also be guara</w:t>
      </w:r>
      <w:r w:rsidRPr="00FD6EB2">
        <w:rPr>
          <w:lang w:val="en-GB"/>
        </w:rPr>
        <w:t>n</w:t>
      </w:r>
      <w:r w:rsidRPr="00FD6EB2">
        <w:rPr>
          <w:lang w:val="en-GB"/>
        </w:rPr>
        <w:t>teed that the least possible distortion of intermodal competition</w:t>
      </w:r>
      <w:r w:rsidR="005469D1" w:rsidRPr="00FD6EB2">
        <w:rPr>
          <w:rStyle w:val="Funotenzeichen"/>
          <w:lang w:val="en-GB"/>
        </w:rPr>
        <w:footnoteReference w:id="5"/>
      </w:r>
      <w:r w:rsidR="005469D1" w:rsidRPr="00FD6EB2">
        <w:rPr>
          <w:lang w:val="en-GB"/>
        </w:rPr>
        <w:t xml:space="preserve"> </w:t>
      </w:r>
      <w:r w:rsidRPr="00FD6EB2">
        <w:rPr>
          <w:lang w:val="en-GB"/>
        </w:rPr>
        <w:t>occurs</w:t>
      </w:r>
      <w:r w:rsidR="005469D1" w:rsidRPr="00FD6EB2">
        <w:rPr>
          <w:lang w:val="en-GB"/>
        </w:rPr>
        <w:t>?</w:t>
      </w:r>
    </w:p>
    <w:p w:rsidR="002460AE" w:rsidRPr="00E125CF" w:rsidRDefault="000A652E" w:rsidP="00E125CF">
      <w:pPr>
        <w:pStyle w:val="AntwortenEbene2"/>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4C4ED8" w:rsidP="009D1D8D">
      <w:pPr>
        <w:pStyle w:val="Hauptfragen"/>
      </w:pPr>
      <w:r w:rsidRPr="00FD6EB2">
        <w:t xml:space="preserve">The predictability or rather the stable evolution of prices is also a factor in </w:t>
      </w:r>
      <w:r w:rsidR="00F972A5" w:rsidRPr="00FD6EB2">
        <w:t>relation to</w:t>
      </w:r>
      <w:r w:rsidR="00595120" w:rsidRPr="00FD6EB2">
        <w:t xml:space="preserve"> </w:t>
      </w:r>
      <w:r w:rsidRPr="00FD6EB2">
        <w:t>inves</w:t>
      </w:r>
      <w:r w:rsidRPr="00FD6EB2">
        <w:t>t</w:t>
      </w:r>
      <w:r w:rsidRPr="00FD6EB2">
        <w:t>ment incentives.</w:t>
      </w:r>
      <w:r w:rsidR="005469D1" w:rsidRPr="00FD6EB2">
        <w:t xml:space="preserve"> </w:t>
      </w:r>
      <w:r w:rsidRPr="00FD6EB2">
        <w:t xml:space="preserve">The </w:t>
      </w:r>
      <w:r w:rsidR="009F238D">
        <w:t>fixation</w:t>
      </w:r>
      <w:r w:rsidRPr="00FD6EB2">
        <w:t xml:space="preserve"> of prices or the use of </w:t>
      </w:r>
      <w:r w:rsidR="009F238D">
        <w:t>other remedies</w:t>
      </w:r>
      <w:r w:rsidRPr="00FD6EB2">
        <w:t xml:space="preserve"> in advance provides pr</w:t>
      </w:r>
      <w:r w:rsidRPr="00FD6EB2">
        <w:t>e</w:t>
      </w:r>
      <w:r w:rsidRPr="00FD6EB2">
        <w:t xml:space="preserve">dictability but may favour errors in </w:t>
      </w:r>
      <w:r w:rsidR="0023026D" w:rsidRPr="00FD6EB2">
        <w:t>regulation</w:t>
      </w:r>
      <w:r w:rsidRPr="00FD6EB2">
        <w:t>.</w:t>
      </w:r>
      <w:r w:rsidR="005469D1" w:rsidRPr="00FD6EB2">
        <w:t xml:space="preserve"> W</w:t>
      </w:r>
      <w:r w:rsidRPr="00FD6EB2">
        <w:t>hat is your position on this</w:t>
      </w:r>
      <w:r w:rsidR="005469D1" w:rsidRPr="00FD6EB2">
        <w:t>?</w:t>
      </w:r>
    </w:p>
    <w:p w:rsidR="002460AE" w:rsidRPr="00E125CF" w:rsidRDefault="000A652E" w:rsidP="00E125CF">
      <w:pPr>
        <w:pStyle w:val="Antworten"/>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5469D1" w:rsidP="009D1D8D">
      <w:pPr>
        <w:pStyle w:val="Hauptfragen"/>
      </w:pPr>
      <w:r w:rsidRPr="00FD6EB2">
        <w:t>W</w:t>
      </w:r>
      <w:r w:rsidR="004C4ED8" w:rsidRPr="00FD6EB2">
        <w:t xml:space="preserve">hat additional factors </w:t>
      </w:r>
      <w:r w:rsidR="0023026D" w:rsidRPr="00FD6EB2">
        <w:t>concerning</w:t>
      </w:r>
      <w:r w:rsidR="004C4ED8" w:rsidRPr="00FD6EB2">
        <w:t xml:space="preserve"> investment incentives and competition effects should be taken into account with regard to achieving the objectives of the </w:t>
      </w:r>
      <w:r w:rsidR="00595120" w:rsidRPr="00FD6EB2">
        <w:t xml:space="preserve">TCA </w:t>
      </w:r>
      <w:r w:rsidR="00F972A5" w:rsidRPr="00FD6EB2">
        <w:t>aim</w:t>
      </w:r>
      <w:r w:rsidRPr="00FD6EB2">
        <w:t>?</w:t>
      </w:r>
    </w:p>
    <w:p w:rsidR="002460AE" w:rsidRPr="00E125CF" w:rsidRDefault="000A652E" w:rsidP="00E125CF">
      <w:pPr>
        <w:pStyle w:val="Antworten"/>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5469D1" w:rsidP="00053886">
      <w:pPr>
        <w:pStyle w:val="berschrift2"/>
        <w:rPr>
          <w:lang w:val="en-GB"/>
        </w:rPr>
      </w:pPr>
      <w:bookmarkStart w:id="30" w:name="_Toc314485450"/>
      <w:r w:rsidRPr="00FD6EB2">
        <w:rPr>
          <w:lang w:val="en-GB"/>
        </w:rPr>
        <w:t>Pr</w:t>
      </w:r>
      <w:r w:rsidR="00F61B9A" w:rsidRPr="00FD6EB2">
        <w:rPr>
          <w:lang w:val="en-GB"/>
        </w:rPr>
        <w:t>ice calculation methods</w:t>
      </w:r>
      <w:r w:rsidR="003564C4" w:rsidRPr="00FD6EB2">
        <w:rPr>
          <w:lang w:val="en-GB"/>
        </w:rPr>
        <w:t xml:space="preserve"> for access products</w:t>
      </w:r>
      <w:bookmarkEnd w:id="30"/>
    </w:p>
    <w:p w:rsidR="002460AE" w:rsidRDefault="007E45D8" w:rsidP="002777EE">
      <w:pPr>
        <w:rPr>
          <w:lang w:val="en-GB"/>
        </w:rPr>
      </w:pPr>
      <w:r w:rsidRPr="00FD6EB2">
        <w:rPr>
          <w:lang w:val="en-GB"/>
        </w:rPr>
        <w:t>Please give your comments on the questions below, applying criteria such as consumer benefit, co</w:t>
      </w:r>
      <w:r w:rsidRPr="00FD6EB2">
        <w:rPr>
          <w:lang w:val="en-GB"/>
        </w:rPr>
        <w:t>m</w:t>
      </w:r>
      <w:r w:rsidRPr="00FD6EB2">
        <w:rPr>
          <w:lang w:val="en-GB"/>
        </w:rPr>
        <w:t>petition effects, investment incentives and/or your own criteria which you consider important.</w:t>
      </w:r>
    </w:p>
    <w:p w:rsidR="005469D1" w:rsidRPr="00FD6EB2" w:rsidRDefault="007E45D8" w:rsidP="009D1D8D">
      <w:pPr>
        <w:pStyle w:val="Hauptfragen"/>
      </w:pPr>
      <w:r w:rsidRPr="00FD6EB2">
        <w:t xml:space="preserve">At present, in your opinion, what would be the </w:t>
      </w:r>
      <w:r w:rsidR="005469D1" w:rsidRPr="00FD6EB2">
        <w:t>optimal</w:t>
      </w:r>
      <w:r w:rsidRPr="00FD6EB2">
        <w:t xml:space="preserve"> method of price calculation for FULL</w:t>
      </w:r>
      <w:r w:rsidR="005469D1" w:rsidRPr="00FD6EB2">
        <w:t xml:space="preserve">? </w:t>
      </w:r>
      <w:r w:rsidRPr="00FD6EB2">
        <w:t>Please describe the method in sufficient detail, e.g. with reference to the cost basis to be a</w:t>
      </w:r>
      <w:r w:rsidRPr="00FD6EB2">
        <w:t>p</w:t>
      </w:r>
      <w:r w:rsidRPr="00FD6EB2">
        <w:t>plied or any problems with application, and give reasons for your choice.</w:t>
      </w:r>
    </w:p>
    <w:p w:rsidR="002460AE" w:rsidRPr="00E125CF" w:rsidRDefault="000A652E" w:rsidP="00E125CF">
      <w:pPr>
        <w:pStyle w:val="Antworten"/>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1E32C4" w:rsidP="00821CCC">
      <w:pPr>
        <w:pStyle w:val="berschrift3"/>
        <w:rPr>
          <w:lang w:val="en-GB"/>
        </w:rPr>
      </w:pPr>
      <w:bookmarkStart w:id="31" w:name="_Toc314485451"/>
      <w:r w:rsidRPr="00FD6EB2">
        <w:rPr>
          <w:lang w:val="en-GB"/>
        </w:rPr>
        <w:t>Anchor p</w:t>
      </w:r>
      <w:r w:rsidR="005469D1" w:rsidRPr="00FD6EB2">
        <w:rPr>
          <w:lang w:val="en-GB"/>
        </w:rPr>
        <w:t>ricing</w:t>
      </w:r>
      <w:bookmarkEnd w:id="31"/>
    </w:p>
    <w:p w:rsidR="005469D1" w:rsidRPr="00FD6EB2" w:rsidRDefault="008162E0" w:rsidP="00821CCC">
      <w:pPr>
        <w:rPr>
          <w:lang w:val="en-GB"/>
        </w:rPr>
      </w:pPr>
      <w:r w:rsidRPr="00FD6EB2">
        <w:rPr>
          <w:lang w:val="en-GB"/>
        </w:rPr>
        <w:t>In the case of a</w:t>
      </w:r>
      <w:r w:rsidR="005469D1" w:rsidRPr="00FD6EB2">
        <w:rPr>
          <w:lang w:val="en-GB"/>
        </w:rPr>
        <w:t xml:space="preserve">nchor </w:t>
      </w:r>
      <w:r w:rsidRPr="00FD6EB2">
        <w:rPr>
          <w:lang w:val="en-GB"/>
        </w:rPr>
        <w:t>p</w:t>
      </w:r>
      <w:r w:rsidR="005469D1" w:rsidRPr="00FD6EB2">
        <w:rPr>
          <w:lang w:val="en-GB"/>
        </w:rPr>
        <w:t>ricing</w:t>
      </w:r>
      <w:r w:rsidRPr="00FD6EB2">
        <w:rPr>
          <w:lang w:val="en-GB"/>
        </w:rPr>
        <w:t>, a specific price level</w:t>
      </w:r>
      <w:r w:rsidR="003564C4" w:rsidRPr="00FD6EB2">
        <w:rPr>
          <w:lang w:val="en-GB"/>
        </w:rPr>
        <w:t>, e.g. for FULL,</w:t>
      </w:r>
      <w:r w:rsidRPr="00FD6EB2">
        <w:rPr>
          <w:lang w:val="en-GB"/>
        </w:rPr>
        <w:t xml:space="preserve"> would be frozen.</w:t>
      </w:r>
      <w:r w:rsidR="005469D1" w:rsidRPr="00FD6EB2">
        <w:rPr>
          <w:lang w:val="en-GB"/>
        </w:rPr>
        <w:t xml:space="preserve"> </w:t>
      </w:r>
      <w:r w:rsidR="003564C4" w:rsidRPr="00FD6EB2">
        <w:rPr>
          <w:lang w:val="en-GB"/>
        </w:rPr>
        <w:t>Such p</w:t>
      </w:r>
      <w:r w:rsidRPr="00FD6EB2">
        <w:rPr>
          <w:lang w:val="en-GB"/>
        </w:rPr>
        <w:t>ossible a</w:t>
      </w:r>
      <w:r w:rsidRPr="00FD6EB2">
        <w:rPr>
          <w:lang w:val="en-GB"/>
        </w:rPr>
        <w:t>n</w:t>
      </w:r>
      <w:r w:rsidRPr="00FD6EB2">
        <w:rPr>
          <w:lang w:val="en-GB"/>
        </w:rPr>
        <w:t xml:space="preserve">chor points would be an average of the price </w:t>
      </w:r>
      <w:r w:rsidR="00F972A5" w:rsidRPr="00FD6EB2">
        <w:rPr>
          <w:lang w:val="en-GB"/>
        </w:rPr>
        <w:t>over</w:t>
      </w:r>
      <w:r w:rsidRPr="00FD6EB2">
        <w:rPr>
          <w:lang w:val="en-GB"/>
        </w:rPr>
        <w:t xml:space="preserve"> the last few years or the last regulated </w:t>
      </w:r>
      <w:r w:rsidR="00F972A5" w:rsidRPr="00FD6EB2">
        <w:rPr>
          <w:lang w:val="en-GB"/>
        </w:rPr>
        <w:t xml:space="preserve">price </w:t>
      </w:r>
      <w:r w:rsidRPr="00FD6EB2">
        <w:rPr>
          <w:lang w:val="en-GB"/>
        </w:rPr>
        <w:t xml:space="preserve">in the case of the entry into </w:t>
      </w:r>
      <w:r w:rsidR="00177F5F" w:rsidRPr="00FD6EB2">
        <w:rPr>
          <w:lang w:val="en-GB"/>
        </w:rPr>
        <w:t>force</w:t>
      </w:r>
      <w:r w:rsidRPr="00FD6EB2">
        <w:rPr>
          <w:lang w:val="en-GB"/>
        </w:rPr>
        <w:t xml:space="preserve"> of a revised ordinance.</w:t>
      </w:r>
    </w:p>
    <w:p w:rsidR="005469D1" w:rsidRPr="00FD6EB2" w:rsidRDefault="008300F9" w:rsidP="009D1D8D">
      <w:pPr>
        <w:pStyle w:val="Hauptfragen"/>
      </w:pPr>
      <w:r w:rsidRPr="00FD6EB2">
        <w:t>How do you rate</w:t>
      </w:r>
      <w:r w:rsidR="00F9778F" w:rsidRPr="00FD6EB2">
        <w:t xml:space="preserve"> this method</w:t>
      </w:r>
      <w:r w:rsidR="005469D1" w:rsidRPr="00FD6EB2">
        <w:t>? W</w:t>
      </w:r>
      <w:r w:rsidR="008162E0" w:rsidRPr="00FD6EB2">
        <w:t>hat would be its effects</w:t>
      </w:r>
      <w:r w:rsidR="005469D1" w:rsidRPr="00FD6EB2">
        <w:t>?</w:t>
      </w:r>
    </w:p>
    <w:p w:rsidR="002460AE" w:rsidRPr="00E125CF" w:rsidRDefault="000A652E" w:rsidP="00E125CF">
      <w:pPr>
        <w:pStyle w:val="Antworten"/>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2460AE" w:rsidRDefault="005469D1" w:rsidP="009D1D8D">
      <w:pPr>
        <w:pStyle w:val="Hauptfragen"/>
      </w:pPr>
      <w:r w:rsidRPr="00FD6EB2">
        <w:t>W</w:t>
      </w:r>
      <w:r w:rsidR="008162E0" w:rsidRPr="00FD6EB2">
        <w:t xml:space="preserve">hat problems might arise with the application of anchor pricing? </w:t>
      </w:r>
      <w:r w:rsidR="005347C4" w:rsidRPr="00FD6EB2">
        <w:t>How could these problems be tackled</w:t>
      </w:r>
      <w:r w:rsidRPr="00FD6EB2">
        <w:t>?</w:t>
      </w:r>
    </w:p>
    <w:p w:rsidR="005469D1" w:rsidRPr="00E125CF" w:rsidRDefault="000A652E" w:rsidP="00E125CF">
      <w:pPr>
        <w:pStyle w:val="Antworten"/>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1E32C4" w:rsidP="00821CCC">
      <w:pPr>
        <w:pStyle w:val="berschrift3"/>
        <w:rPr>
          <w:lang w:val="en-GB"/>
        </w:rPr>
      </w:pPr>
      <w:bookmarkStart w:id="32" w:name="_Toc314485452"/>
      <w:r w:rsidRPr="00FD6EB2">
        <w:rPr>
          <w:lang w:val="en-GB"/>
        </w:rPr>
        <w:t>Discounted cash f</w:t>
      </w:r>
      <w:r w:rsidR="005469D1" w:rsidRPr="00FD6EB2">
        <w:rPr>
          <w:lang w:val="en-GB"/>
        </w:rPr>
        <w:t>low</w:t>
      </w:r>
      <w:bookmarkEnd w:id="32"/>
    </w:p>
    <w:p w:rsidR="002460AE" w:rsidRDefault="0023026D" w:rsidP="00821CCC">
      <w:pPr>
        <w:rPr>
          <w:lang w:val="en-GB"/>
        </w:rPr>
      </w:pPr>
      <w:r w:rsidRPr="00FD6EB2">
        <w:rPr>
          <w:lang w:val="en-GB"/>
        </w:rPr>
        <w:t>In the case of the discounted cash flow (DCF) method, a business scenario for copper access ne</w:t>
      </w:r>
      <w:r w:rsidRPr="00FD6EB2">
        <w:rPr>
          <w:lang w:val="en-GB"/>
        </w:rPr>
        <w:t>t</w:t>
      </w:r>
      <w:r w:rsidRPr="00FD6EB2">
        <w:rPr>
          <w:lang w:val="en-GB"/>
        </w:rPr>
        <w:t>works would be constructed</w:t>
      </w:r>
      <w:r w:rsidR="005347C4" w:rsidRPr="00FD6EB2">
        <w:rPr>
          <w:lang w:val="en-GB"/>
        </w:rPr>
        <w:t>, e.g. for the FULL price</w:t>
      </w:r>
      <w:r w:rsidRPr="00FD6EB2">
        <w:rPr>
          <w:lang w:val="en-GB"/>
        </w:rPr>
        <w:t xml:space="preserve"> in which</w:t>
      </w:r>
      <w:r w:rsidR="005347C4" w:rsidRPr="00FD6EB2">
        <w:rPr>
          <w:lang w:val="en-GB"/>
        </w:rPr>
        <w:t xml:space="preserve"> the necessary </w:t>
      </w:r>
      <w:r w:rsidRPr="00FD6EB2">
        <w:rPr>
          <w:lang w:val="en-GB"/>
        </w:rPr>
        <w:t xml:space="preserve">investment would be compared with the envisaged returns. </w:t>
      </w:r>
      <w:r w:rsidR="00D803F6" w:rsidRPr="00FD6EB2">
        <w:rPr>
          <w:lang w:val="en-GB"/>
        </w:rPr>
        <w:t xml:space="preserve">This </w:t>
      </w:r>
      <w:r w:rsidR="00177F5F" w:rsidRPr="00FD6EB2">
        <w:rPr>
          <w:lang w:val="en-GB"/>
        </w:rPr>
        <w:t xml:space="preserve">essentially </w:t>
      </w:r>
      <w:r w:rsidR="00D803F6" w:rsidRPr="00FD6EB2">
        <w:rPr>
          <w:lang w:val="en-GB"/>
        </w:rPr>
        <w:t>enables demand effects to be taken into a</w:t>
      </w:r>
      <w:r w:rsidR="00D803F6" w:rsidRPr="00FD6EB2">
        <w:rPr>
          <w:lang w:val="en-GB"/>
        </w:rPr>
        <w:t>c</w:t>
      </w:r>
      <w:r w:rsidR="00D803F6" w:rsidRPr="00FD6EB2">
        <w:rPr>
          <w:lang w:val="en-GB"/>
        </w:rPr>
        <w:t>count.</w:t>
      </w:r>
    </w:p>
    <w:p w:rsidR="002460AE" w:rsidRDefault="008300F9" w:rsidP="009D1D8D">
      <w:pPr>
        <w:pStyle w:val="Hauptfragen"/>
      </w:pPr>
      <w:r w:rsidRPr="00FD6EB2">
        <w:t>How do you rate</w:t>
      </w:r>
      <w:r w:rsidR="00F9778F" w:rsidRPr="00FD6EB2">
        <w:t xml:space="preserve"> this method</w:t>
      </w:r>
      <w:r w:rsidR="00D803F6" w:rsidRPr="00FD6EB2">
        <w:t>? What would be its effects?</w:t>
      </w:r>
    </w:p>
    <w:p w:rsidR="002460AE" w:rsidRPr="00E125CF" w:rsidRDefault="000A652E" w:rsidP="00E125CF">
      <w:pPr>
        <w:pStyle w:val="Antworten"/>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2460AE" w:rsidRDefault="005469D1" w:rsidP="009D1D8D">
      <w:pPr>
        <w:pStyle w:val="Hauptfragen"/>
      </w:pPr>
      <w:r w:rsidRPr="00FD6EB2">
        <w:t>W</w:t>
      </w:r>
      <w:r w:rsidR="00D803F6" w:rsidRPr="00FD6EB2">
        <w:t>hat problems might arise with the application of DCF</w:t>
      </w:r>
      <w:r w:rsidRPr="00FD6EB2">
        <w:t xml:space="preserve">? </w:t>
      </w:r>
      <w:r w:rsidR="0069383B" w:rsidRPr="00FD6EB2">
        <w:t>How could these problems be tac</w:t>
      </w:r>
      <w:r w:rsidR="0069383B" w:rsidRPr="00FD6EB2">
        <w:t>k</w:t>
      </w:r>
      <w:r w:rsidR="0069383B" w:rsidRPr="00FD6EB2">
        <w:t>led</w:t>
      </w:r>
      <w:r w:rsidRPr="00FD6EB2">
        <w:t>?</w:t>
      </w:r>
    </w:p>
    <w:p w:rsidR="002460AE" w:rsidRPr="00E125CF" w:rsidRDefault="000A652E" w:rsidP="00E125CF">
      <w:pPr>
        <w:pStyle w:val="Antworten"/>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2460AE" w:rsidRDefault="005469D1" w:rsidP="002777EE">
      <w:pPr>
        <w:pStyle w:val="berschrift3"/>
        <w:rPr>
          <w:lang w:val="en-GB"/>
        </w:rPr>
      </w:pPr>
      <w:bookmarkStart w:id="33" w:name="_Ref312763068"/>
      <w:bookmarkStart w:id="34" w:name="_Toc314485453"/>
      <w:r w:rsidRPr="00FD6EB2">
        <w:rPr>
          <w:lang w:val="en-GB"/>
        </w:rPr>
        <w:t>Gl</w:t>
      </w:r>
      <w:r w:rsidR="00F61B9A" w:rsidRPr="00FD6EB2">
        <w:rPr>
          <w:lang w:val="en-GB"/>
        </w:rPr>
        <w:t>ide path</w:t>
      </w:r>
      <w:bookmarkEnd w:id="33"/>
      <w:bookmarkEnd w:id="34"/>
    </w:p>
    <w:p w:rsidR="002460AE" w:rsidRDefault="00CD0F34" w:rsidP="002777EE">
      <w:pPr>
        <w:rPr>
          <w:lang w:val="en-GB"/>
        </w:rPr>
      </w:pPr>
      <w:r w:rsidRPr="00FD6EB2">
        <w:rPr>
          <w:lang w:val="en-GB"/>
        </w:rPr>
        <w:t>A glide path</w:t>
      </w:r>
      <w:r w:rsidR="0069383B" w:rsidRPr="00FD6EB2">
        <w:rPr>
          <w:lang w:val="en-GB"/>
        </w:rPr>
        <w:t>, e.g. for the FULL price,</w:t>
      </w:r>
      <w:r w:rsidRPr="00FD6EB2">
        <w:rPr>
          <w:lang w:val="en-GB"/>
        </w:rPr>
        <w:t xml:space="preserve"> would mean that starting out from a specific </w:t>
      </w:r>
      <w:r w:rsidR="00A52FC2" w:rsidRPr="00FD6EB2">
        <w:rPr>
          <w:lang w:val="en-GB"/>
        </w:rPr>
        <w:t>level, the</w:t>
      </w:r>
      <w:r w:rsidR="0069383B" w:rsidRPr="00FD6EB2">
        <w:rPr>
          <w:lang w:val="en-GB"/>
        </w:rPr>
        <w:t xml:space="preserve"> </w:t>
      </w:r>
      <w:r w:rsidRPr="00FD6EB2">
        <w:rPr>
          <w:lang w:val="en-GB"/>
        </w:rPr>
        <w:t xml:space="preserve">price would fall </w:t>
      </w:r>
      <w:r w:rsidR="00177F5F" w:rsidRPr="00FD6EB2">
        <w:rPr>
          <w:lang w:val="en-GB"/>
        </w:rPr>
        <w:t>over</w:t>
      </w:r>
      <w:r w:rsidRPr="00FD6EB2">
        <w:rPr>
          <w:lang w:val="en-GB"/>
        </w:rPr>
        <w:t xml:space="preserve"> a prescribed </w:t>
      </w:r>
      <w:r w:rsidR="00177F5F" w:rsidRPr="00FD6EB2">
        <w:rPr>
          <w:lang w:val="en-GB"/>
        </w:rPr>
        <w:t>duration</w:t>
      </w:r>
      <w:r w:rsidRPr="00FD6EB2">
        <w:rPr>
          <w:lang w:val="en-GB"/>
        </w:rPr>
        <w:t xml:space="preserve"> to a prescribed level</w:t>
      </w:r>
      <w:r w:rsidR="0069383B" w:rsidRPr="00FD6EB2">
        <w:rPr>
          <w:lang w:val="en-GB"/>
        </w:rPr>
        <w:t>.</w:t>
      </w:r>
      <w:r w:rsidR="005469D1" w:rsidRPr="00FD6EB2">
        <w:rPr>
          <w:lang w:val="en-GB"/>
        </w:rPr>
        <w:t xml:space="preserve"> </w:t>
      </w:r>
      <w:r w:rsidRPr="00FD6EB2">
        <w:rPr>
          <w:lang w:val="en-GB"/>
        </w:rPr>
        <w:t xml:space="preserve">One possible justification would be customers’ relative willingness, increasing over time, to pay for services with </w:t>
      </w:r>
      <w:r w:rsidR="0023026D" w:rsidRPr="00FD6EB2">
        <w:rPr>
          <w:lang w:val="en-GB"/>
        </w:rPr>
        <w:t>substantially</w:t>
      </w:r>
      <w:r w:rsidRPr="00FD6EB2">
        <w:rPr>
          <w:lang w:val="en-GB"/>
        </w:rPr>
        <w:t xml:space="preserve"> higher bandwidth.</w:t>
      </w:r>
      <w:r w:rsidR="005469D1" w:rsidRPr="00FD6EB2">
        <w:rPr>
          <w:lang w:val="en-GB"/>
        </w:rPr>
        <w:t xml:space="preserve"> </w:t>
      </w:r>
      <w:r w:rsidRPr="00FD6EB2">
        <w:rPr>
          <w:lang w:val="en-GB"/>
        </w:rPr>
        <w:t xml:space="preserve">The copper access network would lose value relative to the fibre access network </w:t>
      </w:r>
      <w:r w:rsidR="00177F5F" w:rsidRPr="00FD6EB2">
        <w:rPr>
          <w:lang w:val="en-GB"/>
        </w:rPr>
        <w:t>thereby</w:t>
      </w:r>
      <w:r w:rsidRPr="00FD6EB2">
        <w:rPr>
          <w:lang w:val="en-GB"/>
        </w:rPr>
        <w:t xml:space="preserve"> justify</w:t>
      </w:r>
      <w:r w:rsidR="00177F5F" w:rsidRPr="00FD6EB2">
        <w:rPr>
          <w:lang w:val="en-GB"/>
        </w:rPr>
        <w:t>ing</w:t>
      </w:r>
      <w:r w:rsidRPr="00FD6EB2">
        <w:rPr>
          <w:lang w:val="en-GB"/>
        </w:rPr>
        <w:t xml:space="preserve"> a falling price trend for FULL.</w:t>
      </w:r>
    </w:p>
    <w:p w:rsidR="002460AE" w:rsidRDefault="008300F9" w:rsidP="009D1D8D">
      <w:pPr>
        <w:pStyle w:val="Hauptfragen"/>
      </w:pPr>
      <w:r w:rsidRPr="00FD6EB2">
        <w:t>How do you rate</w:t>
      </w:r>
      <w:r w:rsidR="00F9778F" w:rsidRPr="00FD6EB2">
        <w:t xml:space="preserve"> this method</w:t>
      </w:r>
      <w:r w:rsidR="00D803F6" w:rsidRPr="00FD6EB2">
        <w:t>? What would be its effects?</w:t>
      </w:r>
    </w:p>
    <w:p w:rsidR="002460AE" w:rsidRPr="00E125CF" w:rsidRDefault="000A652E" w:rsidP="00E125CF">
      <w:pPr>
        <w:pStyle w:val="Antworten"/>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2460AE" w:rsidRDefault="00CD0F34" w:rsidP="009D1D8D">
      <w:pPr>
        <w:pStyle w:val="Hauptfragen"/>
      </w:pPr>
      <w:r w:rsidRPr="00FD6EB2">
        <w:t xml:space="preserve">If a glide path were to be applied, how </w:t>
      </w:r>
      <w:r w:rsidR="00595120" w:rsidRPr="00FD6EB2">
        <w:t>sh</w:t>
      </w:r>
      <w:r w:rsidRPr="00FD6EB2">
        <w:t>ould this be configured, in your view</w:t>
      </w:r>
      <w:r w:rsidR="005469D1" w:rsidRPr="00FD6EB2">
        <w:t xml:space="preserve">? </w:t>
      </w:r>
      <w:r w:rsidRPr="00FD6EB2">
        <w:t xml:space="preserve">Please give your reasons and express a start and target value, as well as the </w:t>
      </w:r>
      <w:r w:rsidR="004D47A8" w:rsidRPr="00FD6EB2">
        <w:t>duration</w:t>
      </w:r>
      <w:r w:rsidRPr="00FD6EB2">
        <w:t xml:space="preserve"> of the glide path and any intermediate stages.</w:t>
      </w:r>
    </w:p>
    <w:p w:rsidR="002460AE" w:rsidRPr="00E125CF" w:rsidRDefault="000A652E" w:rsidP="00E125CF">
      <w:pPr>
        <w:pStyle w:val="Antworten"/>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2460AE" w:rsidRDefault="00CD0F34" w:rsidP="009D1D8D">
      <w:pPr>
        <w:pStyle w:val="Hauptfragen"/>
      </w:pPr>
      <w:r w:rsidRPr="00FD6EB2">
        <w:t>One possible starting value for a glide path would be a price based on the current provisions in the ordinance.</w:t>
      </w:r>
      <w:r w:rsidR="005469D1" w:rsidRPr="00FD6EB2">
        <w:t xml:space="preserve"> </w:t>
      </w:r>
      <w:r w:rsidRPr="00FD6EB2">
        <w:t xml:space="preserve">Operational costs </w:t>
      </w:r>
      <w:r w:rsidR="005469D1" w:rsidRPr="00FD6EB2">
        <w:t>(SRIC</w:t>
      </w:r>
      <w:r w:rsidR="005469D1" w:rsidRPr="00FD6EB2">
        <w:rPr>
          <w:rStyle w:val="Funotenzeichen"/>
        </w:rPr>
        <w:footnoteReference w:id="6"/>
      </w:r>
      <w:r w:rsidR="005469D1" w:rsidRPr="00FD6EB2">
        <w:t xml:space="preserve">) </w:t>
      </w:r>
      <w:r w:rsidRPr="00FD6EB2">
        <w:t>could serve as a target value for FULL</w:t>
      </w:r>
      <w:r w:rsidR="005469D1" w:rsidRPr="00FD6EB2">
        <w:t>.</w:t>
      </w:r>
    </w:p>
    <w:p w:rsidR="005469D1" w:rsidRPr="00E125CF" w:rsidRDefault="008300F9" w:rsidP="00E125CF">
      <w:pPr>
        <w:pStyle w:val="Unterfragen"/>
        <w:numPr>
          <w:ilvl w:val="1"/>
          <w:numId w:val="32"/>
        </w:numPr>
        <w:rPr>
          <w:lang w:val="en-GB"/>
        </w:rPr>
      </w:pPr>
      <w:r w:rsidRPr="00E125CF">
        <w:rPr>
          <w:lang w:val="en-GB"/>
        </w:rPr>
        <w:t>How do you rate</w:t>
      </w:r>
      <w:r w:rsidR="00CD0F34" w:rsidRPr="00E125CF">
        <w:rPr>
          <w:lang w:val="en-GB"/>
        </w:rPr>
        <w:t xml:space="preserve"> such a starting value</w:t>
      </w:r>
      <w:r w:rsidR="005469D1" w:rsidRPr="00E125CF">
        <w:rPr>
          <w:lang w:val="en-GB"/>
        </w:rPr>
        <w:t>? W</w:t>
      </w:r>
      <w:r w:rsidR="00CD0F34" w:rsidRPr="00E125CF">
        <w:rPr>
          <w:lang w:val="en-GB"/>
        </w:rPr>
        <w:t>ould you agree with the argument that at the present time sudden price shifts for FULL must be avoided, with regard in particular to investment security</w:t>
      </w:r>
      <w:r w:rsidR="005469D1" w:rsidRPr="00E125CF">
        <w:rPr>
          <w:lang w:val="en-GB"/>
        </w:rPr>
        <w:t>?</w:t>
      </w:r>
    </w:p>
    <w:p w:rsidR="002460AE" w:rsidRPr="00E125CF" w:rsidRDefault="000A652E" w:rsidP="00E125CF">
      <w:pPr>
        <w:pStyle w:val="AntwortenEbene2"/>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8300F9" w:rsidP="009D1D8D">
      <w:pPr>
        <w:pStyle w:val="Unterfragen"/>
        <w:rPr>
          <w:lang w:val="en-GB"/>
        </w:rPr>
      </w:pPr>
      <w:r w:rsidRPr="00FD6EB2">
        <w:rPr>
          <w:lang w:val="en-GB"/>
        </w:rPr>
        <w:t>How do you rate</w:t>
      </w:r>
      <w:r w:rsidR="00CD0F34" w:rsidRPr="00FD6EB2">
        <w:rPr>
          <w:lang w:val="en-GB"/>
        </w:rPr>
        <w:t xml:space="preserve"> the proposed target value</w:t>
      </w:r>
      <w:r w:rsidR="005469D1" w:rsidRPr="00FD6EB2">
        <w:rPr>
          <w:lang w:val="en-GB"/>
        </w:rPr>
        <w:t>? W</w:t>
      </w:r>
      <w:r w:rsidR="00CD0F34" w:rsidRPr="00FD6EB2">
        <w:rPr>
          <w:lang w:val="en-GB"/>
        </w:rPr>
        <w:t>hat would be conceivable alternatives</w:t>
      </w:r>
      <w:r w:rsidR="005469D1" w:rsidRPr="00FD6EB2">
        <w:rPr>
          <w:lang w:val="en-GB"/>
        </w:rPr>
        <w:t>?</w:t>
      </w:r>
    </w:p>
    <w:p w:rsidR="002460AE" w:rsidRPr="00E125CF" w:rsidRDefault="000A652E" w:rsidP="00E125CF">
      <w:pPr>
        <w:pStyle w:val="AntwortenEbene2"/>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23026D" w:rsidP="009D1D8D">
      <w:pPr>
        <w:pStyle w:val="Unterfragen"/>
        <w:rPr>
          <w:lang w:val="en-GB"/>
        </w:rPr>
      </w:pPr>
      <w:r w:rsidRPr="00FD6EB2">
        <w:rPr>
          <w:lang w:val="en-GB"/>
        </w:rPr>
        <w:t xml:space="preserve">How long </w:t>
      </w:r>
      <w:r w:rsidRPr="000F67D4">
        <w:rPr>
          <w:lang w:val="en-US"/>
        </w:rPr>
        <w:t>should</w:t>
      </w:r>
      <w:r w:rsidRPr="00FD6EB2">
        <w:rPr>
          <w:lang w:val="en-GB"/>
        </w:rPr>
        <w:t xml:space="preserve"> the glide path be? </w:t>
      </w:r>
      <w:r w:rsidR="00CD0F34" w:rsidRPr="00FD6EB2">
        <w:rPr>
          <w:lang w:val="en-GB"/>
        </w:rPr>
        <w:t>Or rather, what criteria should be used as a basis for the glide path</w:t>
      </w:r>
      <w:r w:rsidR="005469D1" w:rsidRPr="00FD6EB2">
        <w:rPr>
          <w:lang w:val="en-GB"/>
        </w:rPr>
        <w:t>?</w:t>
      </w:r>
    </w:p>
    <w:p w:rsidR="002460AE" w:rsidRPr="00E125CF" w:rsidRDefault="000A652E" w:rsidP="00E125CF">
      <w:pPr>
        <w:pStyle w:val="AntwortenEbene2"/>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5469D1" w:rsidP="009D1D8D">
      <w:pPr>
        <w:pStyle w:val="Unterfragen"/>
        <w:rPr>
          <w:lang w:val="en-GB"/>
        </w:rPr>
      </w:pPr>
      <w:r w:rsidRPr="00FD6EB2">
        <w:rPr>
          <w:lang w:val="en-GB"/>
        </w:rPr>
        <w:t>S</w:t>
      </w:r>
      <w:r w:rsidR="00CD0F34" w:rsidRPr="00FD6EB2">
        <w:rPr>
          <w:lang w:val="en-GB"/>
        </w:rPr>
        <w:t>hould the glide path be linear or non-linear</w:t>
      </w:r>
      <w:r w:rsidRPr="00FD6EB2">
        <w:rPr>
          <w:lang w:val="en-GB"/>
        </w:rPr>
        <w:t xml:space="preserve">? </w:t>
      </w:r>
      <w:r w:rsidR="00CD0F34" w:rsidRPr="00FD6EB2">
        <w:rPr>
          <w:lang w:val="en-GB"/>
        </w:rPr>
        <w:t>Please give your reasons</w:t>
      </w:r>
      <w:r w:rsidRPr="00FD6EB2">
        <w:rPr>
          <w:lang w:val="en-GB"/>
        </w:rPr>
        <w:t>.</w:t>
      </w:r>
    </w:p>
    <w:p w:rsidR="002460AE" w:rsidRPr="00E125CF" w:rsidRDefault="000A652E" w:rsidP="00E125CF">
      <w:pPr>
        <w:pStyle w:val="AntwortenEbene2"/>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20477D" w:rsidP="009D1D8D">
      <w:pPr>
        <w:pStyle w:val="Unterfragen"/>
        <w:rPr>
          <w:lang w:val="en-GB"/>
        </w:rPr>
      </w:pPr>
      <w:r w:rsidRPr="00FD6EB2">
        <w:rPr>
          <w:lang w:val="en-GB"/>
        </w:rPr>
        <w:t xml:space="preserve">Does a non-linear glide path in which the changes become greater over time </w:t>
      </w:r>
      <w:r w:rsidR="00931319" w:rsidRPr="00FD6EB2">
        <w:rPr>
          <w:lang w:val="en-GB"/>
        </w:rPr>
        <w:t>appear</w:t>
      </w:r>
      <w:r w:rsidRPr="00FD6EB2">
        <w:rPr>
          <w:lang w:val="en-GB"/>
        </w:rPr>
        <w:t xml:space="preserve"> </w:t>
      </w:r>
      <w:r w:rsidR="00A52FC2" w:rsidRPr="00FD6EB2">
        <w:rPr>
          <w:lang w:val="en-GB"/>
        </w:rPr>
        <w:t xml:space="preserve">beneficial? </w:t>
      </w:r>
      <w:r w:rsidRPr="00FD6EB2">
        <w:rPr>
          <w:lang w:val="en-GB"/>
        </w:rPr>
        <w:t>Can the rate of technological adaptation be influenced in this way</w:t>
      </w:r>
      <w:r w:rsidR="005469D1" w:rsidRPr="00FD6EB2">
        <w:rPr>
          <w:lang w:val="en-GB"/>
        </w:rPr>
        <w:t>?</w:t>
      </w:r>
    </w:p>
    <w:p w:rsidR="002460AE" w:rsidRPr="00E125CF" w:rsidRDefault="000A652E" w:rsidP="00E125CF">
      <w:pPr>
        <w:pStyle w:val="AntwortenEbene2"/>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D803F6" w:rsidP="009D1D8D">
      <w:pPr>
        <w:pStyle w:val="Hauptfragen"/>
      </w:pPr>
      <w:r w:rsidRPr="00FD6EB2">
        <w:t xml:space="preserve">What problems might arise with the application of a glide path? </w:t>
      </w:r>
      <w:r w:rsidR="0069383B" w:rsidRPr="00FD6EB2">
        <w:t>How could these problems be tackled</w:t>
      </w:r>
      <w:r w:rsidR="005469D1" w:rsidRPr="00FD6EB2">
        <w:t>?</w:t>
      </w:r>
    </w:p>
    <w:p w:rsidR="005469D1" w:rsidRPr="00E125CF" w:rsidRDefault="000A652E" w:rsidP="00E125CF">
      <w:pPr>
        <w:pStyle w:val="Antworten"/>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1E32C4" w:rsidP="00053886">
      <w:pPr>
        <w:pStyle w:val="berschrift3"/>
        <w:rPr>
          <w:lang w:val="en-GB"/>
        </w:rPr>
      </w:pPr>
      <w:bookmarkStart w:id="35" w:name="_Toc314485454"/>
      <w:r w:rsidRPr="00FD6EB2">
        <w:rPr>
          <w:lang w:val="en-GB"/>
        </w:rPr>
        <w:t>Retail-m</w:t>
      </w:r>
      <w:r w:rsidR="005469D1" w:rsidRPr="00FD6EB2">
        <w:rPr>
          <w:lang w:val="en-GB"/>
        </w:rPr>
        <w:t>inus</w:t>
      </w:r>
      <w:bookmarkEnd w:id="35"/>
    </w:p>
    <w:p w:rsidR="005469D1" w:rsidRPr="00FD6EB2" w:rsidRDefault="00CE29A1" w:rsidP="00B22C61">
      <w:pPr>
        <w:rPr>
          <w:lang w:val="en-GB"/>
        </w:rPr>
      </w:pPr>
      <w:r w:rsidRPr="00FD6EB2">
        <w:rPr>
          <w:lang w:val="en-GB"/>
        </w:rPr>
        <w:t>In the case of r</w:t>
      </w:r>
      <w:r w:rsidR="005469D1" w:rsidRPr="00FD6EB2">
        <w:rPr>
          <w:lang w:val="en-GB"/>
        </w:rPr>
        <w:t>etail-</w:t>
      </w:r>
      <w:r w:rsidR="001E32C4" w:rsidRPr="00FD6EB2">
        <w:rPr>
          <w:lang w:val="en-GB"/>
        </w:rPr>
        <w:t>m</w:t>
      </w:r>
      <w:r w:rsidR="005469D1" w:rsidRPr="00FD6EB2">
        <w:rPr>
          <w:lang w:val="en-GB"/>
        </w:rPr>
        <w:t>inus</w:t>
      </w:r>
      <w:r w:rsidRPr="00FD6EB2">
        <w:rPr>
          <w:lang w:val="en-GB"/>
        </w:rPr>
        <w:t>, the costs which are incurred for efficient sales/marketing of a product are deducted from the end-user price.</w:t>
      </w:r>
      <w:r w:rsidR="005469D1" w:rsidRPr="00FD6EB2">
        <w:rPr>
          <w:lang w:val="en-GB"/>
        </w:rPr>
        <w:t xml:space="preserve"> </w:t>
      </w:r>
      <w:r w:rsidR="00F9778F" w:rsidRPr="00FD6EB2">
        <w:rPr>
          <w:lang w:val="en-GB"/>
        </w:rPr>
        <w:t xml:space="preserve">The </w:t>
      </w:r>
      <w:r w:rsidR="00931319" w:rsidRPr="00FD6EB2">
        <w:rPr>
          <w:lang w:val="en-GB"/>
        </w:rPr>
        <w:t>goal</w:t>
      </w:r>
      <w:r w:rsidR="00F9778F" w:rsidRPr="00FD6EB2">
        <w:rPr>
          <w:lang w:val="en-GB"/>
        </w:rPr>
        <w:t xml:space="preserve"> of th</w:t>
      </w:r>
      <w:r w:rsidR="00931319" w:rsidRPr="00FD6EB2">
        <w:rPr>
          <w:lang w:val="en-GB"/>
        </w:rPr>
        <w:t>is</w:t>
      </w:r>
      <w:r w:rsidR="00F9778F" w:rsidRPr="00FD6EB2">
        <w:rPr>
          <w:lang w:val="en-GB"/>
        </w:rPr>
        <w:t xml:space="preserve"> method is in particular to prevent margin s</w:t>
      </w:r>
      <w:r w:rsidR="005469D1" w:rsidRPr="00FD6EB2">
        <w:rPr>
          <w:lang w:val="en-GB"/>
        </w:rPr>
        <w:t>queeze</w:t>
      </w:r>
      <w:r w:rsidR="005469D1" w:rsidRPr="00FD6EB2">
        <w:rPr>
          <w:rStyle w:val="Funotenzeichen"/>
          <w:i/>
          <w:lang w:val="en-GB"/>
        </w:rPr>
        <w:footnoteReference w:id="7"/>
      </w:r>
      <w:r w:rsidR="005469D1" w:rsidRPr="00FD6EB2">
        <w:rPr>
          <w:i/>
          <w:lang w:val="en-GB"/>
        </w:rPr>
        <w:t>.</w:t>
      </w:r>
    </w:p>
    <w:p w:rsidR="005469D1" w:rsidRPr="00FD6EB2" w:rsidRDefault="008300F9" w:rsidP="009D1D8D">
      <w:pPr>
        <w:pStyle w:val="Hauptfragen"/>
      </w:pPr>
      <w:r w:rsidRPr="00FD6EB2">
        <w:t>How do you rate</w:t>
      </w:r>
      <w:r w:rsidR="00F9778F" w:rsidRPr="00FD6EB2">
        <w:t xml:space="preserve"> this </w:t>
      </w:r>
      <w:r w:rsidR="00D803F6" w:rsidRPr="00FD6EB2">
        <w:t>method? What would be its effects?</w:t>
      </w:r>
      <w:r w:rsidR="005469D1" w:rsidRPr="00FD6EB2">
        <w:t xml:space="preserve"> W</w:t>
      </w:r>
      <w:r w:rsidR="00F9778F" w:rsidRPr="00FD6EB2">
        <w:t xml:space="preserve">hat would have to be taken </w:t>
      </w:r>
      <w:r w:rsidR="00D52868" w:rsidRPr="00FD6EB2">
        <w:t xml:space="preserve">into special consideration </w:t>
      </w:r>
      <w:r w:rsidR="00F9778F" w:rsidRPr="00FD6EB2">
        <w:t>for FULL</w:t>
      </w:r>
      <w:r w:rsidR="005469D1" w:rsidRPr="00FD6EB2">
        <w:t>?</w:t>
      </w:r>
    </w:p>
    <w:p w:rsidR="002460AE" w:rsidRPr="00E125CF" w:rsidRDefault="000A652E" w:rsidP="00E125CF">
      <w:pPr>
        <w:pStyle w:val="Antworten"/>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5469D1" w:rsidP="009D1D8D">
      <w:pPr>
        <w:pStyle w:val="Hauptfragen"/>
      </w:pPr>
      <w:r w:rsidRPr="00FD6EB2">
        <w:t xml:space="preserve">In </w:t>
      </w:r>
      <w:r w:rsidR="00987C0F" w:rsidRPr="00FD6EB2">
        <w:t xml:space="preserve">Switzerland, for the end-user price, the price ceiling for a subscriber line of </w:t>
      </w:r>
      <w:r w:rsidRPr="00FD6EB2">
        <w:t xml:space="preserve">CHF 23.45 </w:t>
      </w:r>
      <w:r w:rsidR="00987C0F" w:rsidRPr="00FD6EB2">
        <w:t>excl. VAT (Art. 22 TSO</w:t>
      </w:r>
      <w:r w:rsidRPr="00FD6EB2">
        <w:t xml:space="preserve">) </w:t>
      </w:r>
      <w:r w:rsidR="00987C0F" w:rsidRPr="00FD6EB2">
        <w:t>is sometimes key. Do you see any problems</w:t>
      </w:r>
      <w:r w:rsidR="000A4880">
        <w:t xml:space="preserve"> resulting from this price ceiling</w:t>
      </w:r>
      <w:r w:rsidR="00987C0F" w:rsidRPr="00FD6EB2">
        <w:t xml:space="preserve"> </w:t>
      </w:r>
      <w:r w:rsidR="00931319" w:rsidRPr="00FD6EB2">
        <w:t>in relation to</w:t>
      </w:r>
      <w:r w:rsidR="00987C0F" w:rsidRPr="00FD6EB2">
        <w:t xml:space="preserve"> the application of r</w:t>
      </w:r>
      <w:r w:rsidRPr="00FD6EB2">
        <w:t>etail-</w:t>
      </w:r>
      <w:r w:rsidR="00987C0F" w:rsidRPr="00FD6EB2">
        <w:t>m</w:t>
      </w:r>
      <w:r w:rsidRPr="00FD6EB2">
        <w:t>inus? W</w:t>
      </w:r>
      <w:r w:rsidR="00987C0F" w:rsidRPr="00FD6EB2">
        <w:t xml:space="preserve">ould </w:t>
      </w:r>
      <w:r w:rsidR="00A52FC2" w:rsidRPr="00FD6EB2">
        <w:t>the FULL</w:t>
      </w:r>
      <w:r w:rsidR="0069383B" w:rsidRPr="00FD6EB2">
        <w:t xml:space="preserve"> </w:t>
      </w:r>
      <w:r w:rsidR="00987C0F" w:rsidRPr="00FD6EB2">
        <w:t>price be substantially distorted</w:t>
      </w:r>
      <w:r w:rsidRPr="00FD6EB2">
        <w:t>?</w:t>
      </w:r>
      <w:r w:rsidR="0069383B" w:rsidRPr="00FD6EB2">
        <w:t xml:space="preserve"> How could any problems be tackled?</w:t>
      </w:r>
    </w:p>
    <w:p w:rsidR="002460AE" w:rsidRPr="00E125CF" w:rsidRDefault="000A652E" w:rsidP="00E125CF">
      <w:pPr>
        <w:pStyle w:val="Antworten"/>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417D80" w:rsidP="009D1D8D">
      <w:pPr>
        <w:pStyle w:val="Hauptfragen"/>
      </w:pPr>
      <w:r w:rsidRPr="00FD6EB2">
        <w:t xml:space="preserve">There is increasing demand for bundled products in which television </w:t>
      </w:r>
      <w:r w:rsidR="0023026D" w:rsidRPr="00FD6EB2">
        <w:t>services, mobile</w:t>
      </w:r>
      <w:r w:rsidRPr="00FD6EB2">
        <w:t xml:space="preserve"> telep</w:t>
      </w:r>
      <w:r w:rsidRPr="00FD6EB2">
        <w:t>h</w:t>
      </w:r>
      <w:r w:rsidRPr="00FD6EB2">
        <w:t xml:space="preserve">ony services, internet </w:t>
      </w:r>
      <w:r w:rsidR="002B09AB" w:rsidRPr="00FD6EB2">
        <w:t xml:space="preserve">access </w:t>
      </w:r>
      <w:r w:rsidRPr="00FD6EB2">
        <w:t xml:space="preserve">and </w:t>
      </w:r>
      <w:r w:rsidR="0023026D" w:rsidRPr="00FD6EB2">
        <w:t>fixed</w:t>
      </w:r>
      <w:r w:rsidRPr="00FD6EB2">
        <w:t>-network telephony are combined.</w:t>
      </w:r>
      <w:r w:rsidR="005469D1" w:rsidRPr="00FD6EB2">
        <w:t xml:space="preserve"> </w:t>
      </w:r>
      <w:r w:rsidRPr="00FD6EB2">
        <w:t>Do you see any problems</w:t>
      </w:r>
      <w:r w:rsidR="000A4880">
        <w:t xml:space="preserve"> resulting from bundled products</w:t>
      </w:r>
      <w:r w:rsidRPr="00FD6EB2">
        <w:t xml:space="preserve"> </w:t>
      </w:r>
      <w:r w:rsidR="00931319" w:rsidRPr="00FD6EB2">
        <w:t xml:space="preserve">in relation to </w:t>
      </w:r>
      <w:r w:rsidRPr="00FD6EB2">
        <w:t xml:space="preserve">the </w:t>
      </w:r>
      <w:r w:rsidR="0023026D" w:rsidRPr="00FD6EB2">
        <w:t>application</w:t>
      </w:r>
      <w:r w:rsidRPr="00FD6EB2">
        <w:t xml:space="preserve"> of r</w:t>
      </w:r>
      <w:r w:rsidR="005469D1" w:rsidRPr="00FD6EB2">
        <w:t>etail-</w:t>
      </w:r>
      <w:r w:rsidRPr="00FD6EB2">
        <w:t>m</w:t>
      </w:r>
      <w:r w:rsidR="005469D1" w:rsidRPr="00FD6EB2">
        <w:t>inus?</w:t>
      </w:r>
      <w:r w:rsidRPr="00FD6EB2">
        <w:t xml:space="preserve"> How could any problems with bundled products be tackled</w:t>
      </w:r>
      <w:r w:rsidR="005469D1" w:rsidRPr="00FD6EB2">
        <w:t>?</w:t>
      </w:r>
    </w:p>
    <w:p w:rsidR="002460AE" w:rsidRPr="00E125CF" w:rsidRDefault="000A652E" w:rsidP="00E125CF">
      <w:pPr>
        <w:pStyle w:val="Antworten"/>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403435" w:rsidP="009D1D8D">
      <w:pPr>
        <w:pStyle w:val="Hauptfragen"/>
      </w:pPr>
      <w:r w:rsidRPr="00FD6EB2">
        <w:t>There is the possibility of combining r</w:t>
      </w:r>
      <w:r w:rsidR="005469D1" w:rsidRPr="00FD6EB2">
        <w:t>etail-</w:t>
      </w:r>
      <w:r w:rsidRPr="00FD6EB2">
        <w:t>m</w:t>
      </w:r>
      <w:r w:rsidR="005469D1" w:rsidRPr="00FD6EB2">
        <w:t xml:space="preserve">inus </w:t>
      </w:r>
      <w:r w:rsidRPr="00FD6EB2">
        <w:t>a</w:t>
      </w:r>
      <w:r w:rsidR="005469D1" w:rsidRPr="00FD6EB2">
        <w:t xml:space="preserve">nd LRIC </w:t>
      </w:r>
      <w:r w:rsidRPr="00FD6EB2">
        <w:t>according to the following price rule</w:t>
      </w:r>
      <w:r w:rsidR="005469D1" w:rsidRPr="00FD6EB2">
        <w:t xml:space="preserve">: </w:t>
      </w:r>
      <w:r w:rsidRPr="00FD6EB2">
        <w:t>m</w:t>
      </w:r>
      <w:r w:rsidR="005469D1" w:rsidRPr="00FD6EB2">
        <w:t xml:space="preserve">in[LRIC, </w:t>
      </w:r>
      <w:r w:rsidRPr="00FD6EB2">
        <w:t>r</w:t>
      </w:r>
      <w:r w:rsidR="005469D1" w:rsidRPr="00FD6EB2">
        <w:t>etail-</w:t>
      </w:r>
      <w:r w:rsidRPr="00FD6EB2">
        <w:t>m</w:t>
      </w:r>
      <w:r w:rsidR="005469D1" w:rsidRPr="00FD6EB2">
        <w:t xml:space="preserve">inus], </w:t>
      </w:r>
      <w:r w:rsidRPr="00FD6EB2">
        <w:t xml:space="preserve">i.e. the method which produces the </w:t>
      </w:r>
      <w:r w:rsidR="000A4880" w:rsidRPr="00FD6EB2">
        <w:t>lowe</w:t>
      </w:r>
      <w:r w:rsidR="000A4880">
        <w:t>r</w:t>
      </w:r>
      <w:r w:rsidR="000A4880" w:rsidRPr="00FD6EB2">
        <w:t xml:space="preserve"> </w:t>
      </w:r>
      <w:r w:rsidRPr="00FD6EB2">
        <w:t xml:space="preserve">price is </w:t>
      </w:r>
      <w:r w:rsidR="00931319" w:rsidRPr="00FD6EB2">
        <w:t>applied</w:t>
      </w:r>
      <w:r w:rsidRPr="00FD6EB2">
        <w:t>.</w:t>
      </w:r>
      <w:r w:rsidR="005469D1" w:rsidRPr="00FD6EB2">
        <w:t xml:space="preserve"> </w:t>
      </w:r>
      <w:r w:rsidRPr="00FD6EB2">
        <w:t>In some cases, this approach would make it possible to prevent both margin s</w:t>
      </w:r>
      <w:r w:rsidR="005469D1" w:rsidRPr="00FD6EB2">
        <w:t xml:space="preserve">queeze </w:t>
      </w:r>
      <w:r w:rsidRPr="00FD6EB2">
        <w:t>with r</w:t>
      </w:r>
      <w:r w:rsidR="005469D1" w:rsidRPr="00FD6EB2">
        <w:t>etail-</w:t>
      </w:r>
      <w:r w:rsidRPr="00FD6EB2">
        <w:t>m</w:t>
      </w:r>
      <w:r w:rsidR="005469D1" w:rsidRPr="00FD6EB2">
        <w:t>inus a</w:t>
      </w:r>
      <w:r w:rsidRPr="00FD6EB2">
        <w:t>s well as excessive price setting with LRIC</w:t>
      </w:r>
      <w:r w:rsidR="005469D1" w:rsidRPr="00FD6EB2">
        <w:t>. W</w:t>
      </w:r>
      <w:r w:rsidRPr="00FD6EB2">
        <w:t>ould such an approach be preferable to retail-minus on its own</w:t>
      </w:r>
      <w:r w:rsidR="005469D1" w:rsidRPr="00FD6EB2">
        <w:t xml:space="preserve">? </w:t>
      </w:r>
      <w:r w:rsidRPr="00FD6EB2">
        <w:t>Please give your reasons.</w:t>
      </w:r>
    </w:p>
    <w:p w:rsidR="002460AE" w:rsidRPr="00E125CF" w:rsidRDefault="000A652E" w:rsidP="00E125CF">
      <w:pPr>
        <w:pStyle w:val="Antworten"/>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5469D1" w:rsidP="009D1D8D">
      <w:pPr>
        <w:pStyle w:val="Hauptfragen"/>
      </w:pPr>
      <w:r w:rsidRPr="00FD6EB2">
        <w:t>W</w:t>
      </w:r>
      <w:r w:rsidR="0047769B" w:rsidRPr="00FD6EB2">
        <w:t xml:space="preserve">hat other problems might arise if retail-minus or a </w:t>
      </w:r>
      <w:r w:rsidR="0023026D" w:rsidRPr="00FD6EB2">
        <w:t>combination of</w:t>
      </w:r>
      <w:r w:rsidR="0047769B" w:rsidRPr="00FD6EB2">
        <w:t xml:space="preserve"> retail-minus and LRIC are applied</w:t>
      </w:r>
      <w:r w:rsidRPr="00FD6EB2">
        <w:t xml:space="preserve">? </w:t>
      </w:r>
      <w:r w:rsidR="00185831" w:rsidRPr="00FD6EB2">
        <w:t>How could these problems be tackled</w:t>
      </w:r>
      <w:r w:rsidR="0047769B" w:rsidRPr="00FD6EB2">
        <w:t>?</w:t>
      </w:r>
    </w:p>
    <w:p w:rsidR="005469D1" w:rsidRPr="00E125CF" w:rsidRDefault="000A652E" w:rsidP="00E125CF">
      <w:pPr>
        <w:pStyle w:val="Antworten"/>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5469D1" w:rsidP="00A77FB8">
      <w:pPr>
        <w:pStyle w:val="berschrift3"/>
        <w:rPr>
          <w:lang w:val="en-GB"/>
        </w:rPr>
      </w:pPr>
      <w:bookmarkStart w:id="36" w:name="_Toc314485455"/>
      <w:r w:rsidRPr="00FD6EB2">
        <w:rPr>
          <w:lang w:val="en-GB"/>
        </w:rPr>
        <w:t>SRIC-LRIC</w:t>
      </w:r>
      <w:r w:rsidR="001E32C4" w:rsidRPr="00FD6EB2">
        <w:rPr>
          <w:lang w:val="en-GB"/>
        </w:rPr>
        <w:t xml:space="preserve"> m</w:t>
      </w:r>
      <w:r w:rsidRPr="00FD6EB2">
        <w:rPr>
          <w:lang w:val="en-GB"/>
        </w:rPr>
        <w:t>ix</w:t>
      </w:r>
      <w:bookmarkEnd w:id="36"/>
    </w:p>
    <w:p w:rsidR="002460AE" w:rsidRDefault="0047769B" w:rsidP="00821CCC">
      <w:pPr>
        <w:rPr>
          <w:lang w:val="en-GB"/>
        </w:rPr>
      </w:pPr>
      <w:r w:rsidRPr="00FD6EB2">
        <w:rPr>
          <w:lang w:val="en-GB"/>
        </w:rPr>
        <w:t xml:space="preserve">The SRIC method </w:t>
      </w:r>
      <w:r w:rsidR="0023026D" w:rsidRPr="00FD6EB2">
        <w:rPr>
          <w:lang w:val="en-GB"/>
        </w:rPr>
        <w:t>explained</w:t>
      </w:r>
      <w:r w:rsidRPr="00FD6EB2">
        <w:rPr>
          <w:lang w:val="en-GB"/>
        </w:rPr>
        <w:t xml:space="preserve"> in connection with the glide path </w:t>
      </w:r>
      <w:r w:rsidR="005469D1" w:rsidRPr="00FD6EB2">
        <w:rPr>
          <w:lang w:val="en-GB"/>
        </w:rPr>
        <w:t>(</w:t>
      </w:r>
      <w:r w:rsidRPr="00FD6EB2">
        <w:rPr>
          <w:lang w:val="en-GB"/>
        </w:rPr>
        <w:t xml:space="preserve">section </w:t>
      </w:r>
      <w:r w:rsidR="000A652E" w:rsidRPr="00FD6EB2">
        <w:rPr>
          <w:lang w:val="en-GB"/>
        </w:rPr>
        <w:fldChar w:fldCharType="begin"/>
      </w:r>
      <w:r w:rsidR="005469D1" w:rsidRPr="00FD6EB2">
        <w:rPr>
          <w:lang w:val="en-GB"/>
        </w:rPr>
        <w:instrText xml:space="preserve"> REF _Ref312763068 \n \h </w:instrText>
      </w:r>
      <w:r w:rsidR="000A652E" w:rsidRPr="00FD6EB2">
        <w:rPr>
          <w:lang w:val="en-GB"/>
        </w:rPr>
      </w:r>
      <w:r w:rsidR="000A652E" w:rsidRPr="00FD6EB2">
        <w:rPr>
          <w:lang w:val="en-GB"/>
        </w:rPr>
        <w:fldChar w:fldCharType="separate"/>
      </w:r>
      <w:r w:rsidR="00BB6C79">
        <w:rPr>
          <w:lang w:val="en-GB"/>
        </w:rPr>
        <w:t>5.3.3</w:t>
      </w:r>
      <w:r w:rsidR="000A652E" w:rsidRPr="00FD6EB2">
        <w:rPr>
          <w:lang w:val="en-GB"/>
        </w:rPr>
        <w:fldChar w:fldCharType="end"/>
      </w:r>
      <w:r w:rsidR="005469D1" w:rsidRPr="00FD6EB2">
        <w:rPr>
          <w:lang w:val="en-GB"/>
        </w:rPr>
        <w:t xml:space="preserve">) </w:t>
      </w:r>
      <w:r w:rsidRPr="00FD6EB2">
        <w:rPr>
          <w:lang w:val="en-GB"/>
        </w:rPr>
        <w:t>could also be applied in combination with LRIC</w:t>
      </w:r>
      <w:r w:rsidR="005469D1" w:rsidRPr="00FD6EB2">
        <w:rPr>
          <w:lang w:val="en-GB"/>
        </w:rPr>
        <w:t xml:space="preserve">. </w:t>
      </w:r>
      <w:r w:rsidRPr="00FD6EB2">
        <w:rPr>
          <w:lang w:val="en-GB"/>
        </w:rPr>
        <w:t xml:space="preserve">In the latter variant, depending on the replicability of an installation for different cost elements, different cost </w:t>
      </w:r>
      <w:r w:rsidR="00D85FB0" w:rsidRPr="00FD6EB2">
        <w:rPr>
          <w:lang w:val="en-GB"/>
        </w:rPr>
        <w:t>scales</w:t>
      </w:r>
      <w:r w:rsidRPr="00FD6EB2">
        <w:rPr>
          <w:lang w:val="en-GB"/>
        </w:rPr>
        <w:t xml:space="preserve"> (SRIC or LRIC) could be used.</w:t>
      </w:r>
    </w:p>
    <w:p w:rsidR="005469D1" w:rsidRPr="00FD6EB2" w:rsidRDefault="008300F9" w:rsidP="009D1D8D">
      <w:pPr>
        <w:pStyle w:val="Hauptfragen"/>
      </w:pPr>
      <w:r w:rsidRPr="00FD6EB2">
        <w:t>How do you rate</w:t>
      </w:r>
      <w:r w:rsidR="00F9778F" w:rsidRPr="00FD6EB2">
        <w:t xml:space="preserve"> this method</w:t>
      </w:r>
      <w:r w:rsidR="00E1094C" w:rsidRPr="00FD6EB2">
        <w:t>, particularly also with regard to the FULL</w:t>
      </w:r>
      <w:r w:rsidR="00D803F6" w:rsidRPr="00FD6EB2">
        <w:t>? What would be its e</w:t>
      </w:r>
      <w:r w:rsidR="00D803F6" w:rsidRPr="00FD6EB2">
        <w:t>f</w:t>
      </w:r>
      <w:r w:rsidR="00D803F6" w:rsidRPr="00FD6EB2">
        <w:t>fects?</w:t>
      </w:r>
    </w:p>
    <w:p w:rsidR="002460AE" w:rsidRPr="00E125CF" w:rsidRDefault="000A652E" w:rsidP="00E125CF">
      <w:pPr>
        <w:pStyle w:val="Antworten"/>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5469D1" w:rsidP="009D1D8D">
      <w:pPr>
        <w:pStyle w:val="Hauptfragen"/>
      </w:pPr>
      <w:r w:rsidRPr="00FD6EB2">
        <w:t>W</w:t>
      </w:r>
      <w:r w:rsidR="0047769B" w:rsidRPr="00FD6EB2">
        <w:t>hat criteria should be applied to determine replicability</w:t>
      </w:r>
      <w:r w:rsidRPr="00FD6EB2">
        <w:t xml:space="preserve">? </w:t>
      </w:r>
      <w:r w:rsidR="0047769B" w:rsidRPr="00FD6EB2">
        <w:t xml:space="preserve">Would there be </w:t>
      </w:r>
      <w:r w:rsidR="0023026D" w:rsidRPr="00FD6EB2">
        <w:t>alternative</w:t>
      </w:r>
      <w:r w:rsidR="0047769B" w:rsidRPr="00FD6EB2">
        <w:t xml:space="preserve"> criteria other than replicability for the choice of the cost </w:t>
      </w:r>
      <w:r w:rsidR="00D85FB0" w:rsidRPr="00FD6EB2">
        <w:t>scale</w:t>
      </w:r>
      <w:r w:rsidRPr="00FD6EB2">
        <w:t>?</w:t>
      </w:r>
    </w:p>
    <w:p w:rsidR="002460AE" w:rsidRPr="00E125CF" w:rsidRDefault="000A652E" w:rsidP="00E125CF">
      <w:pPr>
        <w:pStyle w:val="Antworten"/>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D803F6" w:rsidP="009D1D8D">
      <w:pPr>
        <w:pStyle w:val="Hauptfragen"/>
      </w:pPr>
      <w:r w:rsidRPr="00FD6EB2">
        <w:t xml:space="preserve">What problems might arise with the application of an SRIC-LRIC mix? </w:t>
      </w:r>
      <w:r w:rsidR="00E1094C" w:rsidRPr="00FD6EB2">
        <w:t>How could these pro</w:t>
      </w:r>
      <w:r w:rsidR="00E1094C" w:rsidRPr="00FD6EB2">
        <w:t>b</w:t>
      </w:r>
      <w:r w:rsidR="00E1094C" w:rsidRPr="00FD6EB2">
        <w:t>lems be tackled</w:t>
      </w:r>
      <w:r w:rsidRPr="00FD6EB2">
        <w:t>?</w:t>
      </w:r>
    </w:p>
    <w:p w:rsidR="005469D1" w:rsidRPr="00E125CF" w:rsidRDefault="000A652E" w:rsidP="00E125CF">
      <w:pPr>
        <w:pStyle w:val="Antworten"/>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2460AE" w:rsidRDefault="001E32C4" w:rsidP="00A77FB8">
      <w:pPr>
        <w:pStyle w:val="berschrift3"/>
        <w:rPr>
          <w:lang w:val="en-GB"/>
        </w:rPr>
      </w:pPr>
      <w:bookmarkStart w:id="37" w:name="_Toc314485456"/>
      <w:r w:rsidRPr="00FD6EB2">
        <w:rPr>
          <w:lang w:val="en-GB"/>
        </w:rPr>
        <w:t>Other methods</w:t>
      </w:r>
      <w:bookmarkEnd w:id="37"/>
    </w:p>
    <w:p w:rsidR="005469D1" w:rsidRPr="00FD6EB2" w:rsidRDefault="0047769B" w:rsidP="009D1D8D">
      <w:pPr>
        <w:pStyle w:val="Hauptfragen"/>
      </w:pPr>
      <w:r w:rsidRPr="00FD6EB2">
        <w:t>Do you see any other commendable methods which can be implemented</w:t>
      </w:r>
      <w:r w:rsidR="005469D1" w:rsidRPr="00FD6EB2">
        <w:t xml:space="preserve">? </w:t>
      </w:r>
      <w:r w:rsidR="00A52FC2" w:rsidRPr="00FD6EB2">
        <w:t>Please describe the methods in sufficient detail, e.g. with reference to the cost basis to be applied or any pro</w:t>
      </w:r>
      <w:r w:rsidR="00A52FC2" w:rsidRPr="00FD6EB2">
        <w:t>b</w:t>
      </w:r>
      <w:r w:rsidR="00A52FC2" w:rsidRPr="00FD6EB2">
        <w:t>lems with application, and give reasons for your choice.</w:t>
      </w:r>
    </w:p>
    <w:p w:rsidR="002460AE" w:rsidRPr="00E125CF" w:rsidRDefault="000A652E" w:rsidP="00E125CF">
      <w:pPr>
        <w:pStyle w:val="Antworten"/>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5469D1" w:rsidP="000A32B7">
      <w:pPr>
        <w:pStyle w:val="berschrift2"/>
        <w:rPr>
          <w:lang w:val="en-GB"/>
        </w:rPr>
      </w:pPr>
      <w:bookmarkStart w:id="38" w:name="_Toc314485457"/>
      <w:r w:rsidRPr="00FD6EB2">
        <w:rPr>
          <w:lang w:val="en-GB"/>
        </w:rPr>
        <w:t>Inter</w:t>
      </w:r>
      <w:r w:rsidR="001E32C4" w:rsidRPr="00FD6EB2">
        <w:rPr>
          <w:lang w:val="en-GB"/>
        </w:rPr>
        <w:t>connection</w:t>
      </w:r>
      <w:bookmarkEnd w:id="38"/>
    </w:p>
    <w:p w:rsidR="005469D1" w:rsidRPr="00FD6EB2" w:rsidRDefault="0023026D" w:rsidP="009D1D8D">
      <w:pPr>
        <w:pStyle w:val="Hauptfragen"/>
      </w:pPr>
      <w:r w:rsidRPr="00FD6EB2">
        <w:t xml:space="preserve">As mentioned above, from 2013 onwards ComCom will consider IP-based interconnection as the MEA in relation to PSTN. </w:t>
      </w:r>
      <w:r w:rsidR="005C73E2" w:rsidRPr="00FD6EB2">
        <w:t xml:space="preserve">Do you </w:t>
      </w:r>
      <w:r w:rsidR="00D85FB0" w:rsidRPr="00FD6EB2">
        <w:t>consider that</w:t>
      </w:r>
      <w:r w:rsidR="005C73E2" w:rsidRPr="00FD6EB2">
        <w:t xml:space="preserve"> this adequately reflects the evolution of the market</w:t>
      </w:r>
      <w:r w:rsidR="005469D1" w:rsidRPr="00FD6EB2">
        <w:t>?</w:t>
      </w:r>
    </w:p>
    <w:p w:rsidR="002460AE" w:rsidRPr="00E125CF" w:rsidRDefault="000A652E" w:rsidP="00E125CF">
      <w:pPr>
        <w:pStyle w:val="Antworten"/>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5469D1" w:rsidP="009D1D8D">
      <w:pPr>
        <w:pStyle w:val="Hauptfragen"/>
      </w:pPr>
      <w:r w:rsidRPr="00FD6EB2">
        <w:t>I</w:t>
      </w:r>
      <w:r w:rsidR="005C73E2" w:rsidRPr="00FD6EB2">
        <w:t xml:space="preserve">n the interconnection </w:t>
      </w:r>
      <w:r w:rsidR="00EA5706" w:rsidRPr="00FD6EB2">
        <w:t>sector</w:t>
      </w:r>
      <w:r w:rsidR="005C73E2" w:rsidRPr="00FD6EB2">
        <w:t xml:space="preserve">, as a result of the switch to IP-based interconnection, there is </w:t>
      </w:r>
      <w:r w:rsidR="00EA5706" w:rsidRPr="00FD6EB2">
        <w:t xml:space="preserve">a </w:t>
      </w:r>
      <w:r w:rsidR="005C73E2" w:rsidRPr="00FD6EB2">
        <w:t>possibility of replacing charging for interconnection services on a per-minute basis with capa</w:t>
      </w:r>
      <w:r w:rsidR="005C73E2" w:rsidRPr="00FD6EB2">
        <w:t>c</w:t>
      </w:r>
      <w:r w:rsidR="005C73E2" w:rsidRPr="00FD6EB2">
        <w:t>ity-based charges (CBC)</w:t>
      </w:r>
      <w:r w:rsidRPr="00FD6EB2">
        <w:t xml:space="preserve">. </w:t>
      </w:r>
      <w:r w:rsidR="008300F9" w:rsidRPr="00FD6EB2">
        <w:t>How do you rate</w:t>
      </w:r>
      <w:r w:rsidR="005C73E2" w:rsidRPr="00FD6EB2">
        <w:t xml:space="preserve"> this method</w:t>
      </w:r>
      <w:r w:rsidRPr="00FD6EB2">
        <w:t>? W</w:t>
      </w:r>
      <w:r w:rsidR="005C73E2" w:rsidRPr="00FD6EB2">
        <w:t>hat would be its effects</w:t>
      </w:r>
      <w:r w:rsidRPr="00FD6EB2">
        <w:t>?</w:t>
      </w:r>
    </w:p>
    <w:p w:rsidR="002460AE" w:rsidRPr="00E125CF" w:rsidRDefault="000A652E" w:rsidP="00E125CF">
      <w:pPr>
        <w:pStyle w:val="Antworten"/>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5B2FB6" w:rsidP="009D1D8D">
      <w:pPr>
        <w:pStyle w:val="Hauptfragen"/>
      </w:pPr>
      <w:r w:rsidRPr="00FD6EB2">
        <w:t>Do you have any other comments on price regulation relating to interconnection</w:t>
      </w:r>
      <w:r w:rsidR="005469D1" w:rsidRPr="00FD6EB2">
        <w:t>?</w:t>
      </w:r>
    </w:p>
    <w:p w:rsidR="005469D1" w:rsidRPr="00E125CF" w:rsidRDefault="000A652E" w:rsidP="00E125CF">
      <w:pPr>
        <w:pStyle w:val="Antworten"/>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5469D1" w:rsidRPr="00FD6EB2" w:rsidRDefault="005469D1" w:rsidP="00C8533D">
      <w:pPr>
        <w:pStyle w:val="Listenabsatz"/>
        <w:rPr>
          <w:lang w:val="en-GB"/>
        </w:rPr>
      </w:pPr>
    </w:p>
    <w:p w:rsidR="00292D72" w:rsidRPr="00FD6EB2" w:rsidRDefault="00292D72" w:rsidP="00053886">
      <w:pPr>
        <w:pStyle w:val="berschrift2"/>
        <w:rPr>
          <w:lang w:val="en-GB"/>
        </w:rPr>
      </w:pPr>
      <w:bookmarkStart w:id="39" w:name="_Toc314485458"/>
      <w:r w:rsidRPr="002F5F8E">
        <w:rPr>
          <w:lang w:val="en-GB"/>
        </w:rPr>
        <w:t>OFC</w:t>
      </w:r>
      <w:r w:rsidR="008111A3" w:rsidRPr="008111A3">
        <w:rPr>
          <w:lang w:val="en-GB"/>
        </w:rPr>
        <w:t>OM approach to a</w:t>
      </w:r>
      <w:r w:rsidRPr="00FD6EB2">
        <w:rPr>
          <w:lang w:val="en-GB"/>
        </w:rPr>
        <w:t xml:space="preserve"> modern telecoms network based on NGN</w:t>
      </w:r>
      <w:bookmarkEnd w:id="39"/>
    </w:p>
    <w:p w:rsidR="00292D72" w:rsidRPr="00FD6EB2" w:rsidRDefault="00292D72" w:rsidP="00B649F2">
      <w:pPr>
        <w:rPr>
          <w:lang w:val="en-GB"/>
        </w:rPr>
      </w:pPr>
      <w:r w:rsidRPr="00FD6EB2">
        <w:rPr>
          <w:lang w:val="en-GB"/>
        </w:rPr>
        <w:t>As explained above, the application of the MEA approach raises the question of the most modern technology for the operation of a telecommunications network. Consequently, among other things the approach requires the simulation of a complete network construction using modern technology. In its transport architecture, such a new network would consist of the core network, aggregation network and access network. In the case of the core and aggregation network, one also typically refers to an NGN, whilst the access network can be assigned to the NGA group (cf. figure 1: Network architecture).</w:t>
      </w:r>
    </w:p>
    <w:p w:rsidR="00292D72" w:rsidRPr="00FD6EB2" w:rsidRDefault="004603F0" w:rsidP="00CD20DF">
      <w:pPr>
        <w:rPr>
          <w:lang w:val="en-GB"/>
        </w:rPr>
      </w:pPr>
      <w:r>
        <w:rPr>
          <w:noProof/>
        </w:rPr>
        <w:drawing>
          <wp:inline distT="0" distB="0" distL="0" distR="0">
            <wp:extent cx="5756910" cy="3053080"/>
            <wp:effectExtent l="19050" t="0" r="0" b="0"/>
            <wp:docPr id="1" name="Bild 1" descr="Schematic representation of the network architecture. A detailed description will be published from the beginning of February in the Annex, « OFCOM's vision of a modern telecom network of the type N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matic representation of the network architecture. A detailed description will be published from the beginning of February in the Annex, « OFCOM's vision of a modern telecom network of the type NGN »."/>
                    <pic:cNvPicPr>
                      <a:picLocks noChangeAspect="1" noChangeArrowheads="1"/>
                    </pic:cNvPicPr>
                  </pic:nvPicPr>
                  <pic:blipFill>
                    <a:blip r:embed="rId14" cstate="print"/>
                    <a:srcRect/>
                    <a:stretch>
                      <a:fillRect/>
                    </a:stretch>
                  </pic:blipFill>
                  <pic:spPr bwMode="auto">
                    <a:xfrm>
                      <a:off x="0" y="0"/>
                      <a:ext cx="5756910" cy="3053080"/>
                    </a:xfrm>
                    <a:prstGeom prst="rect">
                      <a:avLst/>
                    </a:prstGeom>
                    <a:noFill/>
                    <a:ln w="9525">
                      <a:noFill/>
                      <a:miter lim="800000"/>
                      <a:headEnd/>
                      <a:tailEnd/>
                    </a:ln>
                  </pic:spPr>
                </pic:pic>
              </a:graphicData>
            </a:graphic>
          </wp:inline>
        </w:drawing>
      </w:r>
    </w:p>
    <w:p w:rsidR="00292D72" w:rsidRPr="00FD6EB2" w:rsidRDefault="00292D72" w:rsidP="00292D72">
      <w:pPr>
        <w:pStyle w:val="Beschriftung"/>
        <w:rPr>
          <w:lang w:val="en-GB"/>
        </w:rPr>
      </w:pPr>
      <w:r w:rsidRPr="00FD6EB2">
        <w:rPr>
          <w:lang w:val="en-GB"/>
        </w:rPr>
        <w:t>Figure 1: Network architecture</w:t>
      </w:r>
    </w:p>
    <w:p w:rsidR="00292D72" w:rsidRDefault="00292D72" w:rsidP="00CD20DF">
      <w:pPr>
        <w:rPr>
          <w:lang w:val="en-GB"/>
        </w:rPr>
      </w:pPr>
    </w:p>
    <w:p w:rsidR="00292D72" w:rsidRPr="00FD6EB2" w:rsidRDefault="00292D72" w:rsidP="00CD20DF">
      <w:pPr>
        <w:rPr>
          <w:lang w:val="en-GB"/>
        </w:rPr>
      </w:pPr>
      <w:r w:rsidRPr="00FD6EB2">
        <w:rPr>
          <w:lang w:val="en-GB"/>
        </w:rPr>
        <w:t>The three network types can be roughly specified in their technological structure as follows:</w:t>
      </w:r>
    </w:p>
    <w:p w:rsidR="00292D72" w:rsidRPr="00FD6EB2" w:rsidRDefault="00292D72" w:rsidP="00CD20DF">
      <w:pPr>
        <w:keepNext/>
        <w:pBdr>
          <w:top w:val="single" w:sz="4" w:space="1" w:color="auto"/>
          <w:left w:val="single" w:sz="4" w:space="4" w:color="auto"/>
          <w:bottom w:val="single" w:sz="4" w:space="1" w:color="auto"/>
          <w:right w:val="single" w:sz="4" w:space="4" w:color="auto"/>
        </w:pBdr>
        <w:shd w:val="clear" w:color="auto" w:fill="FEF6F0"/>
        <w:tabs>
          <w:tab w:val="left" w:pos="3119"/>
          <w:tab w:val="left" w:pos="4395"/>
        </w:tabs>
        <w:spacing w:after="0" w:line="240" w:lineRule="auto"/>
        <w:ind w:left="567" w:right="567"/>
        <w:rPr>
          <w:lang w:val="en-GB"/>
        </w:rPr>
      </w:pPr>
      <w:r w:rsidRPr="00FD6EB2">
        <w:rPr>
          <w:b/>
          <w:i/>
          <w:lang w:val="en-GB"/>
        </w:rPr>
        <w:t>Core Network</w:t>
      </w:r>
      <w:r w:rsidRPr="00FD6EB2">
        <w:rPr>
          <w:i/>
          <w:lang w:val="en-GB"/>
        </w:rPr>
        <w:t>:</w:t>
      </w:r>
      <w:r w:rsidRPr="00FD6EB2">
        <w:rPr>
          <w:lang w:val="en-GB"/>
        </w:rPr>
        <w:tab/>
      </w:r>
    </w:p>
    <w:p w:rsidR="00292D72" w:rsidRPr="00FD6EB2" w:rsidRDefault="00292D72" w:rsidP="00CD20DF">
      <w:pPr>
        <w:keepNext/>
        <w:pBdr>
          <w:top w:val="single" w:sz="4" w:space="1" w:color="auto"/>
          <w:left w:val="single" w:sz="4" w:space="4" w:color="auto"/>
          <w:bottom w:val="single" w:sz="4" w:space="1" w:color="auto"/>
          <w:right w:val="single" w:sz="4" w:space="4" w:color="auto"/>
        </w:pBdr>
        <w:shd w:val="clear" w:color="auto" w:fill="FEF6F0"/>
        <w:tabs>
          <w:tab w:val="left" w:pos="3119"/>
          <w:tab w:val="left" w:pos="4395"/>
        </w:tabs>
        <w:spacing w:after="0" w:line="240" w:lineRule="auto"/>
        <w:ind w:left="567" w:right="567"/>
        <w:rPr>
          <w:lang w:val="en-GB"/>
        </w:rPr>
      </w:pPr>
      <w:r w:rsidRPr="00FD6EB2">
        <w:rPr>
          <w:lang w:val="en-GB"/>
        </w:rPr>
        <w:t>Layer 3 (Network):</w:t>
      </w:r>
      <w:r w:rsidRPr="00FD6EB2">
        <w:rPr>
          <w:lang w:val="en-GB"/>
        </w:rPr>
        <w:tab/>
        <w:t>IP/MPLS</w:t>
      </w:r>
    </w:p>
    <w:p w:rsidR="00292D72" w:rsidRPr="00FD6EB2" w:rsidRDefault="00292D72" w:rsidP="00CD20DF">
      <w:pPr>
        <w:keepNext/>
        <w:pBdr>
          <w:top w:val="single" w:sz="4" w:space="1" w:color="auto"/>
          <w:left w:val="single" w:sz="4" w:space="4" w:color="auto"/>
          <w:bottom w:val="single" w:sz="4" w:space="1" w:color="auto"/>
          <w:right w:val="single" w:sz="4" w:space="4" w:color="auto"/>
        </w:pBdr>
        <w:shd w:val="clear" w:color="auto" w:fill="FEF6F0"/>
        <w:tabs>
          <w:tab w:val="left" w:pos="3119"/>
          <w:tab w:val="left" w:pos="4395"/>
        </w:tabs>
        <w:spacing w:after="0" w:line="240" w:lineRule="auto"/>
        <w:ind w:left="567" w:right="567"/>
        <w:rPr>
          <w:lang w:val="en-GB"/>
        </w:rPr>
      </w:pPr>
      <w:r w:rsidRPr="00FD6EB2">
        <w:rPr>
          <w:lang w:val="en-GB"/>
        </w:rPr>
        <w:t>Layer 2 (Data Link):</w:t>
      </w:r>
      <w:r w:rsidRPr="00FD6EB2">
        <w:rPr>
          <w:lang w:val="en-GB"/>
        </w:rPr>
        <w:tab/>
        <w:t>Carrier Class Ethernet, 10G/40G (in future 100G)</w:t>
      </w:r>
    </w:p>
    <w:p w:rsidR="00292D72" w:rsidRPr="00FD6EB2" w:rsidRDefault="00292D72" w:rsidP="00CD20DF">
      <w:pPr>
        <w:keepNext/>
        <w:pBdr>
          <w:top w:val="single" w:sz="4" w:space="1" w:color="auto"/>
          <w:left w:val="single" w:sz="4" w:space="4" w:color="auto"/>
          <w:bottom w:val="single" w:sz="4" w:space="1" w:color="auto"/>
          <w:right w:val="single" w:sz="4" w:space="4" w:color="auto"/>
        </w:pBdr>
        <w:shd w:val="clear" w:color="auto" w:fill="FEF6F0"/>
        <w:tabs>
          <w:tab w:val="left" w:pos="3119"/>
          <w:tab w:val="left" w:pos="4395"/>
        </w:tabs>
        <w:spacing w:after="0" w:line="240" w:lineRule="auto"/>
        <w:ind w:left="567" w:right="567"/>
        <w:rPr>
          <w:lang w:val="en-GB"/>
        </w:rPr>
      </w:pPr>
      <w:r w:rsidRPr="00FD6EB2">
        <w:rPr>
          <w:lang w:val="en-GB"/>
        </w:rPr>
        <w:t>Layer 1 (Physical):</w:t>
      </w:r>
      <w:r w:rsidRPr="00FD6EB2">
        <w:rPr>
          <w:lang w:val="en-GB"/>
        </w:rPr>
        <w:tab/>
        <w:t>[D]WDM / ROADM</w:t>
      </w:r>
    </w:p>
    <w:p w:rsidR="00292D72" w:rsidRPr="00FD6EB2" w:rsidRDefault="00292D72" w:rsidP="00CD20DF">
      <w:pPr>
        <w:keepNext/>
        <w:pBdr>
          <w:top w:val="single" w:sz="4" w:space="1" w:color="auto"/>
          <w:left w:val="single" w:sz="4" w:space="4" w:color="auto"/>
          <w:bottom w:val="single" w:sz="4" w:space="1" w:color="auto"/>
          <w:right w:val="single" w:sz="4" w:space="4" w:color="auto"/>
        </w:pBdr>
        <w:shd w:val="clear" w:color="auto" w:fill="FEF6F0"/>
        <w:tabs>
          <w:tab w:val="left" w:pos="3119"/>
          <w:tab w:val="left" w:pos="4395"/>
        </w:tabs>
        <w:spacing w:after="0" w:line="240" w:lineRule="auto"/>
        <w:ind w:left="567" w:right="567"/>
        <w:rPr>
          <w:lang w:val="en-GB"/>
        </w:rPr>
      </w:pPr>
      <w:r w:rsidRPr="00FD6EB2">
        <w:rPr>
          <w:lang w:val="en-GB"/>
        </w:rPr>
        <w:t>Medium:</w:t>
      </w:r>
      <w:r w:rsidRPr="00FD6EB2">
        <w:rPr>
          <w:lang w:val="en-GB"/>
        </w:rPr>
        <w:tab/>
        <w:t>Fibre</w:t>
      </w:r>
    </w:p>
    <w:p w:rsidR="00292D72" w:rsidRPr="00FD6EB2" w:rsidRDefault="00292D72" w:rsidP="00CD20DF">
      <w:pPr>
        <w:tabs>
          <w:tab w:val="left" w:pos="2694"/>
          <w:tab w:val="left" w:pos="3119"/>
        </w:tabs>
        <w:rPr>
          <w:lang w:val="en-GB"/>
        </w:rPr>
      </w:pPr>
    </w:p>
    <w:p w:rsidR="00292D72" w:rsidRPr="00FD6EB2" w:rsidRDefault="00292D72" w:rsidP="00CD20DF">
      <w:pPr>
        <w:keepNext/>
        <w:pBdr>
          <w:top w:val="single" w:sz="4" w:space="1" w:color="auto"/>
          <w:left w:val="single" w:sz="4" w:space="4" w:color="auto"/>
          <w:bottom w:val="single" w:sz="4" w:space="1" w:color="auto"/>
          <w:right w:val="single" w:sz="4" w:space="4" w:color="auto"/>
        </w:pBdr>
        <w:shd w:val="clear" w:color="auto" w:fill="FEF6F0"/>
        <w:tabs>
          <w:tab w:val="left" w:pos="3119"/>
          <w:tab w:val="left" w:pos="5245"/>
        </w:tabs>
        <w:spacing w:after="0" w:line="240" w:lineRule="auto"/>
        <w:ind w:left="567" w:right="567"/>
        <w:rPr>
          <w:lang w:val="en-GB"/>
        </w:rPr>
      </w:pPr>
      <w:r w:rsidRPr="00FD6EB2">
        <w:rPr>
          <w:b/>
          <w:i/>
          <w:lang w:val="en-GB"/>
        </w:rPr>
        <w:t>Aggregation Network</w:t>
      </w:r>
      <w:r w:rsidRPr="00FD6EB2">
        <w:rPr>
          <w:i/>
          <w:lang w:val="en-GB"/>
        </w:rPr>
        <w:t>:</w:t>
      </w:r>
      <w:r w:rsidRPr="00FD6EB2">
        <w:rPr>
          <w:lang w:val="en-GB"/>
        </w:rPr>
        <w:tab/>
      </w:r>
    </w:p>
    <w:p w:rsidR="00292D72" w:rsidRPr="00FD6EB2" w:rsidRDefault="00292D72" w:rsidP="00CD20DF">
      <w:pPr>
        <w:keepNext/>
        <w:pBdr>
          <w:top w:val="single" w:sz="4" w:space="1" w:color="auto"/>
          <w:left w:val="single" w:sz="4" w:space="4" w:color="auto"/>
          <w:bottom w:val="single" w:sz="4" w:space="1" w:color="auto"/>
          <w:right w:val="single" w:sz="4" w:space="4" w:color="auto"/>
        </w:pBdr>
        <w:shd w:val="clear" w:color="auto" w:fill="FEF6F0"/>
        <w:tabs>
          <w:tab w:val="left" w:pos="3119"/>
          <w:tab w:val="left" w:pos="5245"/>
        </w:tabs>
        <w:spacing w:after="0" w:line="240" w:lineRule="auto"/>
        <w:ind w:left="567" w:right="567"/>
        <w:rPr>
          <w:lang w:val="en-GB"/>
        </w:rPr>
      </w:pPr>
      <w:r w:rsidRPr="00FD6EB2">
        <w:rPr>
          <w:lang w:val="en-GB"/>
        </w:rPr>
        <w:t>Layer 3 (Network):</w:t>
      </w:r>
      <w:r w:rsidRPr="00FD6EB2">
        <w:rPr>
          <w:lang w:val="en-GB"/>
        </w:rPr>
        <w:tab/>
        <w:t>IP/MPLS (possibly MPLS-TP)</w:t>
      </w:r>
    </w:p>
    <w:p w:rsidR="00292D72" w:rsidRPr="00FD6EB2" w:rsidRDefault="00292D72" w:rsidP="00CD20DF">
      <w:pPr>
        <w:keepNext/>
        <w:pBdr>
          <w:top w:val="single" w:sz="4" w:space="1" w:color="auto"/>
          <w:left w:val="single" w:sz="4" w:space="4" w:color="auto"/>
          <w:bottom w:val="single" w:sz="4" w:space="1" w:color="auto"/>
          <w:right w:val="single" w:sz="4" w:space="4" w:color="auto"/>
        </w:pBdr>
        <w:shd w:val="clear" w:color="auto" w:fill="FEF6F0"/>
        <w:tabs>
          <w:tab w:val="left" w:pos="3119"/>
          <w:tab w:val="left" w:pos="5245"/>
        </w:tabs>
        <w:spacing w:after="0" w:line="240" w:lineRule="auto"/>
        <w:ind w:left="567" w:right="567"/>
        <w:rPr>
          <w:lang w:val="en-GB"/>
        </w:rPr>
      </w:pPr>
      <w:r w:rsidRPr="00FD6EB2">
        <w:rPr>
          <w:lang w:val="en-GB"/>
        </w:rPr>
        <w:t>Layer 2 (Data Link):</w:t>
      </w:r>
      <w:r w:rsidRPr="00FD6EB2">
        <w:rPr>
          <w:lang w:val="en-GB"/>
        </w:rPr>
        <w:tab/>
        <w:t>Ethernet, 1G/10G (in future 40G)</w:t>
      </w:r>
    </w:p>
    <w:p w:rsidR="00292D72" w:rsidRPr="00FD6EB2" w:rsidRDefault="00292D72" w:rsidP="00CD20DF">
      <w:pPr>
        <w:keepNext/>
        <w:pBdr>
          <w:top w:val="single" w:sz="4" w:space="1" w:color="auto"/>
          <w:left w:val="single" w:sz="4" w:space="4" w:color="auto"/>
          <w:bottom w:val="single" w:sz="4" w:space="1" w:color="auto"/>
          <w:right w:val="single" w:sz="4" w:space="4" w:color="auto"/>
        </w:pBdr>
        <w:shd w:val="clear" w:color="auto" w:fill="FEF6F0"/>
        <w:tabs>
          <w:tab w:val="left" w:pos="3119"/>
          <w:tab w:val="left" w:pos="5245"/>
        </w:tabs>
        <w:spacing w:after="0" w:line="240" w:lineRule="auto"/>
        <w:ind w:left="567" w:right="567"/>
        <w:rPr>
          <w:lang w:val="en-GB"/>
        </w:rPr>
      </w:pPr>
      <w:r w:rsidRPr="00FD6EB2">
        <w:rPr>
          <w:lang w:val="en-GB"/>
        </w:rPr>
        <w:t>Layer 1 (Physical):</w:t>
      </w:r>
      <w:r w:rsidRPr="00FD6EB2">
        <w:rPr>
          <w:lang w:val="en-GB"/>
        </w:rPr>
        <w:tab/>
        <w:t>DWDM</w:t>
      </w:r>
    </w:p>
    <w:p w:rsidR="00292D72" w:rsidRPr="00FD6EB2" w:rsidRDefault="00292D72" w:rsidP="00CD20DF">
      <w:pPr>
        <w:keepNext/>
        <w:pBdr>
          <w:top w:val="single" w:sz="4" w:space="1" w:color="auto"/>
          <w:left w:val="single" w:sz="4" w:space="4" w:color="auto"/>
          <w:bottom w:val="single" w:sz="4" w:space="1" w:color="auto"/>
          <w:right w:val="single" w:sz="4" w:space="4" w:color="auto"/>
        </w:pBdr>
        <w:shd w:val="clear" w:color="auto" w:fill="FEF6F0"/>
        <w:tabs>
          <w:tab w:val="left" w:pos="3119"/>
          <w:tab w:val="left" w:pos="5245"/>
        </w:tabs>
        <w:spacing w:after="0" w:line="240" w:lineRule="auto"/>
        <w:ind w:left="567" w:right="567"/>
        <w:rPr>
          <w:lang w:val="en-GB"/>
        </w:rPr>
      </w:pPr>
      <w:r w:rsidRPr="00FD6EB2">
        <w:rPr>
          <w:lang w:val="en-GB"/>
        </w:rPr>
        <w:t>Medium:</w:t>
      </w:r>
      <w:r w:rsidRPr="00FD6EB2">
        <w:rPr>
          <w:lang w:val="en-GB"/>
        </w:rPr>
        <w:tab/>
        <w:t>Fibre</w:t>
      </w:r>
    </w:p>
    <w:p w:rsidR="00292D72" w:rsidRPr="00FD6EB2" w:rsidRDefault="00292D72" w:rsidP="00CD20DF">
      <w:pPr>
        <w:rPr>
          <w:lang w:val="en-GB"/>
        </w:rPr>
      </w:pPr>
    </w:p>
    <w:p w:rsidR="00292D72" w:rsidRPr="00FD6EB2" w:rsidRDefault="00292D72" w:rsidP="00CD20DF">
      <w:pPr>
        <w:keepNext/>
        <w:pBdr>
          <w:top w:val="single" w:sz="4" w:space="1" w:color="auto"/>
          <w:left w:val="single" w:sz="4" w:space="4" w:color="auto"/>
          <w:bottom w:val="single" w:sz="4" w:space="1" w:color="auto"/>
          <w:right w:val="single" w:sz="4" w:space="4" w:color="auto"/>
        </w:pBdr>
        <w:shd w:val="clear" w:color="auto" w:fill="FEF6F0"/>
        <w:tabs>
          <w:tab w:val="left" w:pos="2410"/>
          <w:tab w:val="left" w:pos="4820"/>
        </w:tabs>
        <w:ind w:left="567" w:right="567"/>
        <w:rPr>
          <w:lang w:val="en-GB"/>
        </w:rPr>
      </w:pPr>
      <w:r w:rsidRPr="00FD6EB2">
        <w:rPr>
          <w:b/>
          <w:i/>
          <w:lang w:val="en-GB"/>
        </w:rPr>
        <w:t>Access Network</w:t>
      </w:r>
      <w:r w:rsidRPr="00FD6EB2">
        <w:rPr>
          <w:i/>
          <w:lang w:val="en-GB"/>
        </w:rPr>
        <w:t>:</w:t>
      </w:r>
      <w:r w:rsidRPr="00FD6EB2">
        <w:rPr>
          <w:lang w:val="en-GB"/>
        </w:rPr>
        <w:tab/>
        <w:t>FTTH, P2P Ethernet, 30M/100M (in future 1G)</w:t>
      </w:r>
    </w:p>
    <w:p w:rsidR="00292D72" w:rsidRPr="00FD6EB2" w:rsidRDefault="00292D72" w:rsidP="00CD20DF">
      <w:pPr>
        <w:rPr>
          <w:lang w:val="en-GB"/>
        </w:rPr>
      </w:pPr>
      <w:r w:rsidRPr="00FD6EB2">
        <w:rPr>
          <w:lang w:val="en-GB"/>
        </w:rPr>
        <w:t xml:space="preserve">It </w:t>
      </w:r>
      <w:r w:rsidRPr="00FD6EB2">
        <w:rPr>
          <w:rFonts w:eastAsia="Arial" w:cs="Arial"/>
          <w:lang w:val="en-GB"/>
        </w:rPr>
        <w:t>seems appropriate to assume that a newly implemented NGN network should allow a minimum combination of three services (triple play). These are IP telephony (VoIP), IP television (IPTV) and broadband internet. With the selected concrete implementation of the requirements of the new ne</w:t>
      </w:r>
      <w:r w:rsidRPr="00FD6EB2">
        <w:rPr>
          <w:rFonts w:eastAsia="Arial" w:cs="Arial"/>
          <w:lang w:val="en-GB"/>
        </w:rPr>
        <w:t>t</w:t>
      </w:r>
      <w:r w:rsidRPr="00FD6EB2">
        <w:rPr>
          <w:rFonts w:eastAsia="Arial" w:cs="Arial"/>
          <w:lang w:val="en-GB"/>
        </w:rPr>
        <w:t>work, it should be possible to add other services without significant changes to the structure.</w:t>
      </w:r>
    </w:p>
    <w:p w:rsidR="00292D72" w:rsidRPr="00FD6EB2" w:rsidRDefault="00292D72" w:rsidP="00FB69F7">
      <w:pPr>
        <w:rPr>
          <w:lang w:val="en-GB"/>
        </w:rPr>
      </w:pPr>
      <w:r w:rsidRPr="00FD6EB2">
        <w:rPr>
          <w:rFonts w:eastAsia="Arial" w:cs="Arial"/>
          <w:lang w:val="en-GB"/>
        </w:rPr>
        <w:t>A functional network architecture based on the IMS principle constitutes an appropriate solution to meet these requirements. One of the primary functions of IMS is to simplify network management. For this purpose, IMS separates the control and transport functions. Therefore, IMS can bring savings in the management of the network. Using a common service platform also provides favourable cond</w:t>
      </w:r>
      <w:r w:rsidRPr="00FD6EB2">
        <w:rPr>
          <w:rFonts w:eastAsia="Arial" w:cs="Arial"/>
          <w:lang w:val="en-GB"/>
        </w:rPr>
        <w:t>i</w:t>
      </w:r>
      <w:r w:rsidRPr="00FD6EB2">
        <w:rPr>
          <w:rFonts w:eastAsia="Arial" w:cs="Arial"/>
          <w:lang w:val="en-GB"/>
        </w:rPr>
        <w:t>tions for economies of scope. In the case of the introduction of new services, the investment threshold should therefore be lower.</w:t>
      </w:r>
    </w:p>
    <w:p w:rsidR="00292D72" w:rsidRPr="00FD6EB2" w:rsidRDefault="00292D72" w:rsidP="00B649F2">
      <w:pPr>
        <w:rPr>
          <w:lang w:val="en-GB"/>
        </w:rPr>
      </w:pPr>
      <w:r w:rsidRPr="00FD6EB2">
        <w:rPr>
          <w:lang w:val="en-GB"/>
        </w:rPr>
        <w:t>In addition, with reference to interconnection, requirements of a technical, legal and functional nature arise in relation to this modern telecoms network. They are listed in the following table:</w:t>
      </w:r>
    </w:p>
    <w:tbl>
      <w:tblPr>
        <w:tblW w:w="6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3544"/>
      </w:tblGrid>
      <w:tr w:rsidR="00292D72" w:rsidRPr="00FD6EB2">
        <w:trPr>
          <w:cantSplit/>
          <w:trHeight w:val="340"/>
          <w:jc w:val="center"/>
        </w:trPr>
        <w:tc>
          <w:tcPr>
            <w:tcW w:w="3085" w:type="dxa"/>
            <w:tcBorders>
              <w:top w:val="single" w:sz="4" w:space="0" w:color="auto"/>
              <w:left w:val="single" w:sz="4" w:space="0" w:color="auto"/>
              <w:bottom w:val="single" w:sz="4" w:space="0" w:color="auto"/>
              <w:right w:val="single" w:sz="4" w:space="0" w:color="auto"/>
            </w:tcBorders>
            <w:shd w:val="clear" w:color="auto" w:fill="D9D9D9"/>
            <w:vAlign w:val="center"/>
          </w:tcPr>
          <w:p w:rsidR="00292D72" w:rsidRPr="00FD6EB2" w:rsidRDefault="00292D72" w:rsidP="0048281D">
            <w:pPr>
              <w:jc w:val="center"/>
              <w:rPr>
                <w:b/>
                <w:sz w:val="18"/>
                <w:szCs w:val="18"/>
                <w:lang w:val="en-GB"/>
              </w:rPr>
            </w:pPr>
            <w:r w:rsidRPr="00FD6EB2">
              <w:rPr>
                <w:b/>
                <w:sz w:val="18"/>
                <w:szCs w:val="18"/>
                <w:lang w:val="en-GB"/>
              </w:rPr>
              <w:t>Function group</w:t>
            </w:r>
          </w:p>
        </w:tc>
        <w:tc>
          <w:tcPr>
            <w:tcW w:w="3544" w:type="dxa"/>
            <w:tcBorders>
              <w:top w:val="single" w:sz="4" w:space="0" w:color="auto"/>
              <w:left w:val="single" w:sz="4" w:space="0" w:color="auto"/>
              <w:bottom w:val="single" w:sz="4" w:space="0" w:color="auto"/>
              <w:right w:val="single" w:sz="4" w:space="0" w:color="auto"/>
            </w:tcBorders>
            <w:shd w:val="clear" w:color="auto" w:fill="D9D9D9"/>
            <w:vAlign w:val="center"/>
          </w:tcPr>
          <w:p w:rsidR="00292D72" w:rsidRPr="00FD6EB2" w:rsidRDefault="00292D72" w:rsidP="0048281D">
            <w:pPr>
              <w:jc w:val="center"/>
              <w:rPr>
                <w:b/>
                <w:sz w:val="18"/>
                <w:szCs w:val="18"/>
                <w:lang w:val="en-GB"/>
              </w:rPr>
            </w:pPr>
            <w:r w:rsidRPr="00FD6EB2">
              <w:rPr>
                <w:b/>
                <w:sz w:val="18"/>
                <w:szCs w:val="18"/>
                <w:lang w:val="en-GB"/>
              </w:rPr>
              <w:t>Interconnection requirements</w:t>
            </w:r>
          </w:p>
        </w:tc>
      </w:tr>
      <w:tr w:rsidR="00292D72" w:rsidRPr="00FD6EB2">
        <w:trPr>
          <w:cantSplit/>
          <w:jc w:val="center"/>
        </w:trPr>
        <w:tc>
          <w:tcPr>
            <w:tcW w:w="3085" w:type="dxa"/>
            <w:tcBorders>
              <w:top w:val="single" w:sz="4" w:space="0" w:color="auto"/>
              <w:left w:val="single" w:sz="4" w:space="0" w:color="auto"/>
              <w:bottom w:val="single" w:sz="4" w:space="0" w:color="auto"/>
              <w:right w:val="single" w:sz="4" w:space="0" w:color="auto"/>
            </w:tcBorders>
            <w:shd w:val="clear" w:color="auto" w:fill="FFFF99"/>
            <w:vAlign w:val="center"/>
          </w:tcPr>
          <w:p w:rsidR="00292D72" w:rsidRPr="00FD6EB2" w:rsidRDefault="00292D72" w:rsidP="0048281D">
            <w:pPr>
              <w:jc w:val="center"/>
              <w:rPr>
                <w:b/>
                <w:sz w:val="18"/>
                <w:szCs w:val="18"/>
                <w:lang w:val="en-GB"/>
              </w:rPr>
            </w:pPr>
            <w:r w:rsidRPr="00FD6EB2">
              <w:rPr>
                <w:b/>
                <w:sz w:val="18"/>
                <w:szCs w:val="18"/>
                <w:lang w:val="en-GB"/>
              </w:rPr>
              <w:t>Transport functions</w:t>
            </w:r>
          </w:p>
        </w:tc>
        <w:tc>
          <w:tcPr>
            <w:tcW w:w="3544" w:type="dxa"/>
            <w:tcBorders>
              <w:top w:val="single" w:sz="4" w:space="0" w:color="auto"/>
              <w:left w:val="single" w:sz="4" w:space="0" w:color="auto"/>
              <w:bottom w:val="single" w:sz="4" w:space="0" w:color="auto"/>
              <w:right w:val="single" w:sz="4" w:space="0" w:color="auto"/>
            </w:tcBorders>
            <w:vAlign w:val="center"/>
          </w:tcPr>
          <w:p w:rsidR="00292D72" w:rsidRPr="00FD6EB2" w:rsidRDefault="00292D72" w:rsidP="00E125CF">
            <w:pPr>
              <w:pStyle w:val="Listenabsatz"/>
              <w:widowControl w:val="0"/>
              <w:numPr>
                <w:ilvl w:val="0"/>
                <w:numId w:val="17"/>
              </w:numPr>
              <w:ind w:left="317" w:hanging="283"/>
              <w:rPr>
                <w:sz w:val="18"/>
                <w:szCs w:val="18"/>
                <w:lang w:val="en-GB"/>
              </w:rPr>
            </w:pPr>
            <w:r w:rsidRPr="00FD6EB2">
              <w:rPr>
                <w:sz w:val="18"/>
                <w:szCs w:val="18"/>
                <w:lang w:val="en-GB"/>
              </w:rPr>
              <w:t>Service-independent transport</w:t>
            </w:r>
          </w:p>
          <w:p w:rsidR="00292D72" w:rsidRPr="00FD6EB2" w:rsidRDefault="00292D72" w:rsidP="00E125CF">
            <w:pPr>
              <w:pStyle w:val="Listenabsatz"/>
              <w:widowControl w:val="0"/>
              <w:numPr>
                <w:ilvl w:val="0"/>
                <w:numId w:val="17"/>
              </w:numPr>
              <w:ind w:left="317" w:hanging="283"/>
              <w:rPr>
                <w:sz w:val="18"/>
                <w:szCs w:val="18"/>
                <w:lang w:val="en-GB"/>
              </w:rPr>
            </w:pPr>
            <w:r w:rsidRPr="00FD6EB2">
              <w:rPr>
                <w:sz w:val="18"/>
                <w:szCs w:val="18"/>
                <w:lang w:val="en-GB"/>
              </w:rPr>
              <w:t>Open interfaces</w:t>
            </w:r>
          </w:p>
          <w:p w:rsidR="00292D72" w:rsidRPr="00FD6EB2" w:rsidRDefault="00292D72" w:rsidP="00E125CF">
            <w:pPr>
              <w:pStyle w:val="Listenabsatz"/>
              <w:widowControl w:val="0"/>
              <w:numPr>
                <w:ilvl w:val="0"/>
                <w:numId w:val="17"/>
              </w:numPr>
              <w:ind w:left="317" w:hanging="283"/>
              <w:rPr>
                <w:sz w:val="18"/>
                <w:szCs w:val="18"/>
                <w:lang w:val="en-GB"/>
              </w:rPr>
            </w:pPr>
            <w:r w:rsidRPr="00FD6EB2">
              <w:rPr>
                <w:sz w:val="18"/>
                <w:szCs w:val="18"/>
                <w:lang w:val="en-GB"/>
              </w:rPr>
              <w:t xml:space="preserve">End-to-end QoS </w:t>
            </w:r>
          </w:p>
        </w:tc>
      </w:tr>
      <w:tr w:rsidR="00292D72" w:rsidRPr="00FD6EB2">
        <w:trPr>
          <w:cantSplit/>
          <w:jc w:val="center"/>
        </w:trPr>
        <w:tc>
          <w:tcPr>
            <w:tcW w:w="3085" w:type="dxa"/>
            <w:tcBorders>
              <w:top w:val="single" w:sz="4" w:space="0" w:color="auto"/>
              <w:left w:val="single" w:sz="4" w:space="0" w:color="auto"/>
              <w:bottom w:val="single" w:sz="4" w:space="0" w:color="auto"/>
              <w:right w:val="single" w:sz="4" w:space="0" w:color="auto"/>
            </w:tcBorders>
            <w:shd w:val="clear" w:color="auto" w:fill="FFFF99"/>
            <w:vAlign w:val="center"/>
          </w:tcPr>
          <w:p w:rsidR="00292D72" w:rsidRPr="00FD6EB2" w:rsidRDefault="00292D72" w:rsidP="0048281D">
            <w:pPr>
              <w:jc w:val="center"/>
              <w:rPr>
                <w:b/>
                <w:sz w:val="18"/>
                <w:szCs w:val="18"/>
                <w:lang w:val="en-GB"/>
              </w:rPr>
            </w:pPr>
            <w:r w:rsidRPr="00FD6EB2">
              <w:rPr>
                <w:b/>
                <w:sz w:val="18"/>
                <w:szCs w:val="18"/>
                <w:lang w:val="en-GB"/>
              </w:rPr>
              <w:t xml:space="preserve">Control functions </w:t>
            </w:r>
          </w:p>
        </w:tc>
        <w:tc>
          <w:tcPr>
            <w:tcW w:w="3544" w:type="dxa"/>
            <w:tcBorders>
              <w:top w:val="single" w:sz="4" w:space="0" w:color="auto"/>
              <w:left w:val="single" w:sz="4" w:space="0" w:color="auto"/>
              <w:bottom w:val="single" w:sz="4" w:space="0" w:color="auto"/>
              <w:right w:val="single" w:sz="4" w:space="0" w:color="auto"/>
            </w:tcBorders>
            <w:vAlign w:val="center"/>
          </w:tcPr>
          <w:p w:rsidR="00292D72" w:rsidRDefault="00292D72" w:rsidP="00E125CF">
            <w:pPr>
              <w:pStyle w:val="Listenabsatz"/>
              <w:widowControl w:val="0"/>
              <w:numPr>
                <w:ilvl w:val="0"/>
                <w:numId w:val="18"/>
              </w:numPr>
              <w:ind w:left="317" w:hanging="283"/>
              <w:rPr>
                <w:sz w:val="18"/>
                <w:szCs w:val="18"/>
                <w:lang w:val="en-GB"/>
              </w:rPr>
            </w:pPr>
            <w:r w:rsidRPr="00FD6EB2">
              <w:rPr>
                <w:sz w:val="18"/>
                <w:szCs w:val="18"/>
                <w:lang w:val="en-GB"/>
              </w:rPr>
              <w:t>Portability</w:t>
            </w:r>
          </w:p>
          <w:p w:rsidR="00292D72" w:rsidRPr="00FD6EB2" w:rsidRDefault="00292D72" w:rsidP="00E125CF">
            <w:pPr>
              <w:pStyle w:val="Listenabsatz"/>
              <w:widowControl w:val="0"/>
              <w:numPr>
                <w:ilvl w:val="0"/>
                <w:numId w:val="18"/>
              </w:numPr>
              <w:ind w:left="317" w:hanging="283"/>
              <w:rPr>
                <w:sz w:val="18"/>
                <w:szCs w:val="18"/>
                <w:lang w:val="en-GB"/>
              </w:rPr>
            </w:pPr>
            <w:r w:rsidRPr="00FD6EB2">
              <w:rPr>
                <w:sz w:val="18"/>
                <w:szCs w:val="18"/>
                <w:lang w:val="en-GB"/>
              </w:rPr>
              <w:t>Session initiation</w:t>
            </w:r>
          </w:p>
          <w:p w:rsidR="00292D72" w:rsidRPr="00FD6EB2" w:rsidRDefault="00292D72" w:rsidP="00E125CF">
            <w:pPr>
              <w:pStyle w:val="Listenabsatz"/>
              <w:widowControl w:val="0"/>
              <w:numPr>
                <w:ilvl w:val="0"/>
                <w:numId w:val="18"/>
              </w:numPr>
              <w:ind w:left="317" w:hanging="283"/>
              <w:rPr>
                <w:sz w:val="18"/>
                <w:szCs w:val="18"/>
                <w:lang w:val="en-GB"/>
              </w:rPr>
            </w:pPr>
            <w:r w:rsidRPr="00FD6EB2">
              <w:rPr>
                <w:sz w:val="18"/>
                <w:szCs w:val="18"/>
                <w:lang w:val="en-GB"/>
              </w:rPr>
              <w:t>Application service</w:t>
            </w:r>
          </w:p>
          <w:p w:rsidR="00292D72" w:rsidRPr="00FD6EB2" w:rsidRDefault="00F267AE" w:rsidP="00E125CF">
            <w:pPr>
              <w:pStyle w:val="Listenabsatz"/>
              <w:widowControl w:val="0"/>
              <w:numPr>
                <w:ilvl w:val="0"/>
                <w:numId w:val="18"/>
              </w:numPr>
              <w:ind w:left="317" w:hanging="283"/>
              <w:rPr>
                <w:sz w:val="18"/>
                <w:szCs w:val="18"/>
                <w:lang w:val="en-GB"/>
              </w:rPr>
            </w:pPr>
            <w:r>
              <w:rPr>
                <w:sz w:val="18"/>
                <w:szCs w:val="18"/>
                <w:lang w:val="en-GB"/>
              </w:rPr>
              <w:t>Access</w:t>
            </w:r>
            <w:r w:rsidR="00292D72" w:rsidRPr="00FD6EB2">
              <w:rPr>
                <w:sz w:val="18"/>
                <w:szCs w:val="18"/>
                <w:lang w:val="en-GB"/>
              </w:rPr>
              <w:t xml:space="preserve"> control</w:t>
            </w:r>
          </w:p>
          <w:p w:rsidR="00292D72" w:rsidRPr="00FD6EB2" w:rsidRDefault="00292D72" w:rsidP="00E125CF">
            <w:pPr>
              <w:pStyle w:val="Listenabsatz"/>
              <w:widowControl w:val="0"/>
              <w:numPr>
                <w:ilvl w:val="0"/>
                <w:numId w:val="18"/>
              </w:numPr>
              <w:ind w:left="317" w:hanging="283"/>
              <w:rPr>
                <w:sz w:val="18"/>
                <w:szCs w:val="18"/>
                <w:lang w:val="en-GB"/>
              </w:rPr>
            </w:pPr>
            <w:r w:rsidRPr="00FD6EB2">
              <w:rPr>
                <w:sz w:val="18"/>
                <w:szCs w:val="18"/>
                <w:lang w:val="en-GB"/>
              </w:rPr>
              <w:t xml:space="preserve">Security </w:t>
            </w:r>
          </w:p>
        </w:tc>
      </w:tr>
      <w:tr w:rsidR="00292D72" w:rsidRPr="00FD6EB2">
        <w:trPr>
          <w:cantSplit/>
          <w:jc w:val="center"/>
        </w:trPr>
        <w:tc>
          <w:tcPr>
            <w:tcW w:w="3085" w:type="dxa"/>
            <w:tcBorders>
              <w:top w:val="single" w:sz="4" w:space="0" w:color="auto"/>
              <w:left w:val="single" w:sz="4" w:space="0" w:color="auto"/>
              <w:bottom w:val="single" w:sz="4" w:space="0" w:color="auto"/>
              <w:right w:val="single" w:sz="4" w:space="0" w:color="auto"/>
            </w:tcBorders>
            <w:shd w:val="clear" w:color="auto" w:fill="FFFF99"/>
            <w:vAlign w:val="center"/>
          </w:tcPr>
          <w:p w:rsidR="00292D72" w:rsidRPr="00FD6EB2" w:rsidRDefault="00292D72" w:rsidP="0048281D">
            <w:pPr>
              <w:jc w:val="center"/>
              <w:rPr>
                <w:b/>
                <w:sz w:val="18"/>
                <w:szCs w:val="18"/>
                <w:lang w:val="en-GB"/>
              </w:rPr>
            </w:pPr>
            <w:r w:rsidRPr="00FD6EB2">
              <w:rPr>
                <w:b/>
                <w:sz w:val="18"/>
                <w:szCs w:val="18"/>
                <w:lang w:val="en-GB"/>
              </w:rPr>
              <w:t>Application functions/services</w:t>
            </w:r>
          </w:p>
        </w:tc>
        <w:tc>
          <w:tcPr>
            <w:tcW w:w="3544" w:type="dxa"/>
            <w:tcBorders>
              <w:top w:val="single" w:sz="4" w:space="0" w:color="auto"/>
              <w:left w:val="single" w:sz="4" w:space="0" w:color="auto"/>
              <w:bottom w:val="single" w:sz="4" w:space="0" w:color="auto"/>
              <w:right w:val="single" w:sz="4" w:space="0" w:color="auto"/>
            </w:tcBorders>
            <w:vAlign w:val="center"/>
          </w:tcPr>
          <w:p w:rsidR="00292D72" w:rsidRPr="00FD6EB2" w:rsidRDefault="00292D72" w:rsidP="00E125CF">
            <w:pPr>
              <w:pStyle w:val="Listenabsatz"/>
              <w:widowControl w:val="0"/>
              <w:numPr>
                <w:ilvl w:val="0"/>
                <w:numId w:val="19"/>
              </w:numPr>
              <w:ind w:left="317" w:hanging="283"/>
              <w:rPr>
                <w:sz w:val="18"/>
                <w:szCs w:val="18"/>
                <w:lang w:val="en-GB"/>
              </w:rPr>
            </w:pPr>
            <w:r w:rsidRPr="00FD6EB2">
              <w:rPr>
                <w:sz w:val="18"/>
                <w:szCs w:val="18"/>
                <w:lang w:val="en-GB"/>
              </w:rPr>
              <w:t>Real time (e.g. VoIP)</w:t>
            </w:r>
          </w:p>
          <w:p w:rsidR="00292D72" w:rsidRPr="00FD6EB2" w:rsidRDefault="00292D72" w:rsidP="00E125CF">
            <w:pPr>
              <w:pStyle w:val="Listenabsatz"/>
              <w:widowControl w:val="0"/>
              <w:numPr>
                <w:ilvl w:val="0"/>
                <w:numId w:val="19"/>
              </w:numPr>
              <w:ind w:left="317" w:hanging="283"/>
              <w:rPr>
                <w:sz w:val="18"/>
                <w:szCs w:val="18"/>
                <w:lang w:val="en-GB"/>
              </w:rPr>
            </w:pPr>
            <w:r w:rsidRPr="00FD6EB2">
              <w:rPr>
                <w:sz w:val="18"/>
                <w:szCs w:val="18"/>
                <w:lang w:val="en-GB"/>
              </w:rPr>
              <w:t>Streaming (e.g. IPTV)</w:t>
            </w:r>
          </w:p>
          <w:p w:rsidR="00292D72" w:rsidRPr="00FD6EB2" w:rsidRDefault="00292D72" w:rsidP="00E125CF">
            <w:pPr>
              <w:pStyle w:val="Listenabsatz"/>
              <w:widowControl w:val="0"/>
              <w:numPr>
                <w:ilvl w:val="0"/>
                <w:numId w:val="19"/>
              </w:numPr>
              <w:ind w:left="317" w:hanging="283"/>
              <w:rPr>
                <w:sz w:val="18"/>
                <w:szCs w:val="18"/>
                <w:lang w:val="en-GB"/>
              </w:rPr>
            </w:pPr>
            <w:r w:rsidRPr="00FD6EB2">
              <w:rPr>
                <w:sz w:val="18"/>
                <w:szCs w:val="18"/>
                <w:lang w:val="en-GB"/>
              </w:rPr>
              <w:t>Not in real time (e.g. IM)</w:t>
            </w:r>
          </w:p>
          <w:p w:rsidR="00292D72" w:rsidRPr="00FD6EB2" w:rsidRDefault="00292D72" w:rsidP="00E125CF">
            <w:pPr>
              <w:pStyle w:val="Listenabsatz"/>
              <w:widowControl w:val="0"/>
              <w:numPr>
                <w:ilvl w:val="0"/>
                <w:numId w:val="19"/>
              </w:numPr>
              <w:ind w:left="317" w:hanging="283"/>
              <w:rPr>
                <w:sz w:val="18"/>
                <w:szCs w:val="18"/>
                <w:lang w:val="en-GB"/>
              </w:rPr>
            </w:pPr>
            <w:r w:rsidRPr="00FD6EB2">
              <w:rPr>
                <w:sz w:val="18"/>
                <w:szCs w:val="18"/>
                <w:lang w:val="en-GB"/>
              </w:rPr>
              <w:t>Multimedia (e.g. IMS)</w:t>
            </w:r>
          </w:p>
        </w:tc>
      </w:tr>
      <w:tr w:rsidR="00292D72" w:rsidRPr="00FD6EB2">
        <w:trPr>
          <w:cantSplit/>
          <w:jc w:val="center"/>
        </w:trPr>
        <w:tc>
          <w:tcPr>
            <w:tcW w:w="3085" w:type="dxa"/>
            <w:tcBorders>
              <w:top w:val="single" w:sz="4" w:space="0" w:color="auto"/>
              <w:left w:val="single" w:sz="4" w:space="0" w:color="auto"/>
              <w:bottom w:val="single" w:sz="4" w:space="0" w:color="auto"/>
              <w:right w:val="single" w:sz="4" w:space="0" w:color="auto"/>
            </w:tcBorders>
            <w:shd w:val="clear" w:color="auto" w:fill="FFFF99"/>
            <w:vAlign w:val="center"/>
          </w:tcPr>
          <w:p w:rsidR="00292D72" w:rsidRPr="00FD6EB2" w:rsidRDefault="00292D72" w:rsidP="0048281D">
            <w:pPr>
              <w:jc w:val="center"/>
              <w:rPr>
                <w:b/>
                <w:sz w:val="18"/>
                <w:szCs w:val="18"/>
                <w:lang w:val="en-GB"/>
              </w:rPr>
            </w:pPr>
            <w:r w:rsidRPr="00FD6EB2">
              <w:rPr>
                <w:b/>
                <w:sz w:val="18"/>
                <w:szCs w:val="18"/>
                <w:lang w:val="en-GB"/>
              </w:rPr>
              <w:t>User profile functions</w:t>
            </w:r>
          </w:p>
        </w:tc>
        <w:tc>
          <w:tcPr>
            <w:tcW w:w="3544" w:type="dxa"/>
            <w:tcBorders>
              <w:top w:val="single" w:sz="4" w:space="0" w:color="auto"/>
              <w:left w:val="single" w:sz="4" w:space="0" w:color="auto"/>
              <w:bottom w:val="single" w:sz="4" w:space="0" w:color="auto"/>
              <w:right w:val="single" w:sz="4" w:space="0" w:color="auto"/>
            </w:tcBorders>
            <w:vAlign w:val="center"/>
          </w:tcPr>
          <w:p w:rsidR="00292D72" w:rsidRPr="00FD6EB2" w:rsidRDefault="00292D72" w:rsidP="00E125CF">
            <w:pPr>
              <w:pStyle w:val="Listenabsatz"/>
              <w:widowControl w:val="0"/>
              <w:numPr>
                <w:ilvl w:val="0"/>
                <w:numId w:val="20"/>
              </w:numPr>
              <w:ind w:left="317" w:hanging="283"/>
              <w:rPr>
                <w:sz w:val="18"/>
                <w:szCs w:val="18"/>
                <w:lang w:val="en-GB"/>
              </w:rPr>
            </w:pPr>
            <w:r w:rsidRPr="00FD6EB2">
              <w:rPr>
                <w:sz w:val="18"/>
                <w:szCs w:val="18"/>
                <w:lang w:val="en-GB"/>
              </w:rPr>
              <w:t>OSS interface</w:t>
            </w:r>
          </w:p>
          <w:p w:rsidR="00292D72" w:rsidRPr="00FD6EB2" w:rsidRDefault="00292D72" w:rsidP="00E125CF">
            <w:pPr>
              <w:pStyle w:val="Listenabsatz"/>
              <w:widowControl w:val="0"/>
              <w:numPr>
                <w:ilvl w:val="0"/>
                <w:numId w:val="20"/>
              </w:numPr>
              <w:ind w:left="317" w:hanging="283"/>
              <w:rPr>
                <w:sz w:val="18"/>
                <w:szCs w:val="18"/>
                <w:lang w:val="en-GB"/>
              </w:rPr>
            </w:pPr>
            <w:r w:rsidRPr="00FD6EB2">
              <w:rPr>
                <w:sz w:val="18"/>
                <w:szCs w:val="18"/>
                <w:lang w:val="en-GB"/>
              </w:rPr>
              <w:t>Parameterisation of exchange data</w:t>
            </w:r>
          </w:p>
          <w:p w:rsidR="00292D72" w:rsidRPr="00FD6EB2" w:rsidRDefault="00292D72" w:rsidP="00E125CF">
            <w:pPr>
              <w:pStyle w:val="Listenabsatz"/>
              <w:widowControl w:val="0"/>
              <w:numPr>
                <w:ilvl w:val="0"/>
                <w:numId w:val="20"/>
              </w:numPr>
              <w:ind w:left="317" w:hanging="283"/>
              <w:rPr>
                <w:sz w:val="18"/>
                <w:szCs w:val="18"/>
                <w:lang w:val="en-GB"/>
              </w:rPr>
            </w:pPr>
            <w:r w:rsidRPr="00FD6EB2">
              <w:rPr>
                <w:sz w:val="18"/>
                <w:szCs w:val="18"/>
                <w:lang w:val="en-GB"/>
              </w:rPr>
              <w:t>Identity management</w:t>
            </w:r>
          </w:p>
        </w:tc>
      </w:tr>
      <w:tr w:rsidR="00292D72" w:rsidRPr="00FD6EB2">
        <w:trPr>
          <w:cantSplit/>
          <w:jc w:val="center"/>
        </w:trPr>
        <w:tc>
          <w:tcPr>
            <w:tcW w:w="3085" w:type="dxa"/>
            <w:tcBorders>
              <w:top w:val="single" w:sz="4" w:space="0" w:color="auto"/>
              <w:left w:val="single" w:sz="4" w:space="0" w:color="auto"/>
              <w:bottom w:val="single" w:sz="4" w:space="0" w:color="auto"/>
              <w:right w:val="single" w:sz="4" w:space="0" w:color="auto"/>
            </w:tcBorders>
            <w:shd w:val="clear" w:color="auto" w:fill="FFFF99"/>
            <w:vAlign w:val="center"/>
          </w:tcPr>
          <w:p w:rsidR="00292D72" w:rsidRPr="00FD6EB2" w:rsidRDefault="00292D72" w:rsidP="0048281D">
            <w:pPr>
              <w:jc w:val="center"/>
              <w:rPr>
                <w:b/>
                <w:sz w:val="18"/>
                <w:szCs w:val="18"/>
                <w:lang w:val="en-GB"/>
              </w:rPr>
            </w:pPr>
            <w:r w:rsidRPr="00FD6EB2">
              <w:rPr>
                <w:b/>
                <w:sz w:val="18"/>
                <w:szCs w:val="18"/>
                <w:lang w:val="en-GB"/>
              </w:rPr>
              <w:t>Legal requirements</w:t>
            </w:r>
          </w:p>
        </w:tc>
        <w:tc>
          <w:tcPr>
            <w:tcW w:w="3544" w:type="dxa"/>
            <w:tcBorders>
              <w:top w:val="single" w:sz="4" w:space="0" w:color="auto"/>
              <w:left w:val="single" w:sz="4" w:space="0" w:color="auto"/>
              <w:bottom w:val="single" w:sz="4" w:space="0" w:color="auto"/>
              <w:right w:val="single" w:sz="4" w:space="0" w:color="auto"/>
            </w:tcBorders>
            <w:vAlign w:val="center"/>
          </w:tcPr>
          <w:p w:rsidR="00292D72" w:rsidRPr="00FD6EB2" w:rsidRDefault="00292D72" w:rsidP="00E125CF">
            <w:pPr>
              <w:pStyle w:val="Listenabsatz"/>
              <w:widowControl w:val="0"/>
              <w:numPr>
                <w:ilvl w:val="0"/>
                <w:numId w:val="21"/>
              </w:numPr>
              <w:ind w:left="317" w:hanging="283"/>
              <w:rPr>
                <w:sz w:val="18"/>
                <w:szCs w:val="18"/>
                <w:lang w:val="en-GB"/>
              </w:rPr>
            </w:pPr>
            <w:r w:rsidRPr="00FD6EB2">
              <w:rPr>
                <w:sz w:val="18"/>
                <w:szCs w:val="18"/>
                <w:lang w:val="en-GB"/>
              </w:rPr>
              <w:t>Emergency calls</w:t>
            </w:r>
          </w:p>
          <w:p w:rsidR="00292D72" w:rsidRPr="00FD6EB2" w:rsidRDefault="00F267AE" w:rsidP="00E125CF">
            <w:pPr>
              <w:pStyle w:val="Listenabsatz"/>
              <w:widowControl w:val="0"/>
              <w:numPr>
                <w:ilvl w:val="0"/>
                <w:numId w:val="21"/>
              </w:numPr>
              <w:ind w:left="317" w:hanging="283"/>
              <w:rPr>
                <w:sz w:val="18"/>
                <w:szCs w:val="18"/>
                <w:lang w:val="en-GB"/>
              </w:rPr>
            </w:pPr>
            <w:r>
              <w:rPr>
                <w:sz w:val="18"/>
                <w:szCs w:val="18"/>
                <w:lang w:val="en-GB"/>
              </w:rPr>
              <w:t>Location</w:t>
            </w:r>
          </w:p>
          <w:p w:rsidR="00292D72" w:rsidRPr="00FD6EB2" w:rsidRDefault="00292D72" w:rsidP="00E125CF">
            <w:pPr>
              <w:pStyle w:val="Listenabsatz"/>
              <w:widowControl w:val="0"/>
              <w:numPr>
                <w:ilvl w:val="0"/>
                <w:numId w:val="21"/>
              </w:numPr>
              <w:ind w:left="317" w:hanging="283"/>
              <w:rPr>
                <w:sz w:val="18"/>
                <w:szCs w:val="18"/>
                <w:lang w:val="en-GB"/>
              </w:rPr>
            </w:pPr>
            <w:r w:rsidRPr="00FD6EB2">
              <w:rPr>
                <w:sz w:val="18"/>
                <w:szCs w:val="18"/>
                <w:lang w:val="en-GB"/>
              </w:rPr>
              <w:t>Legal interception</w:t>
            </w:r>
          </w:p>
          <w:p w:rsidR="00292D72" w:rsidRDefault="00292D72" w:rsidP="00E125CF">
            <w:pPr>
              <w:pStyle w:val="Listenabsatz"/>
              <w:widowControl w:val="0"/>
              <w:numPr>
                <w:ilvl w:val="0"/>
                <w:numId w:val="21"/>
              </w:numPr>
              <w:ind w:left="317" w:hanging="283"/>
              <w:rPr>
                <w:sz w:val="18"/>
                <w:szCs w:val="18"/>
                <w:lang w:val="en-GB"/>
              </w:rPr>
            </w:pPr>
            <w:r w:rsidRPr="00FD6EB2">
              <w:rPr>
                <w:sz w:val="18"/>
                <w:szCs w:val="18"/>
                <w:lang w:val="en-GB"/>
              </w:rPr>
              <w:t>Data protection</w:t>
            </w:r>
          </w:p>
          <w:p w:rsidR="00292D72" w:rsidRDefault="00292D72" w:rsidP="00E125CF">
            <w:pPr>
              <w:pStyle w:val="Listenabsatz"/>
              <w:widowControl w:val="0"/>
              <w:numPr>
                <w:ilvl w:val="0"/>
                <w:numId w:val="21"/>
              </w:numPr>
              <w:ind w:left="317" w:hanging="283"/>
              <w:rPr>
                <w:sz w:val="18"/>
                <w:szCs w:val="18"/>
                <w:lang w:val="en-GB"/>
              </w:rPr>
            </w:pPr>
            <w:r w:rsidRPr="00FD6EB2">
              <w:rPr>
                <w:sz w:val="18"/>
                <w:szCs w:val="18"/>
                <w:lang w:val="en-GB"/>
              </w:rPr>
              <w:t>Network security/integrity</w:t>
            </w:r>
          </w:p>
          <w:p w:rsidR="00292D72" w:rsidRPr="00FD6EB2" w:rsidRDefault="00292D72" w:rsidP="00E125CF">
            <w:pPr>
              <w:pStyle w:val="Listenabsatz"/>
              <w:keepNext/>
              <w:widowControl w:val="0"/>
              <w:numPr>
                <w:ilvl w:val="0"/>
                <w:numId w:val="21"/>
              </w:numPr>
              <w:ind w:left="317" w:hanging="283"/>
              <w:rPr>
                <w:sz w:val="18"/>
                <w:szCs w:val="18"/>
                <w:lang w:val="en-GB"/>
              </w:rPr>
            </w:pPr>
            <w:r w:rsidRPr="00FD6EB2">
              <w:rPr>
                <w:sz w:val="18"/>
                <w:szCs w:val="18"/>
                <w:lang w:val="en-GB"/>
              </w:rPr>
              <w:t xml:space="preserve">Open access </w:t>
            </w:r>
          </w:p>
        </w:tc>
      </w:tr>
    </w:tbl>
    <w:p w:rsidR="00292D72" w:rsidRDefault="00292D72" w:rsidP="00805E36">
      <w:pPr>
        <w:pStyle w:val="Beschriftung"/>
        <w:spacing w:before="120" w:beforeAutospacing="0" w:after="240"/>
        <w:rPr>
          <w:lang w:val="en-GB"/>
        </w:rPr>
      </w:pPr>
      <w:r w:rsidRPr="00FD6EB2">
        <w:rPr>
          <w:lang w:val="en-GB"/>
        </w:rPr>
        <w:tab/>
        <w:t xml:space="preserve">Table </w:t>
      </w:r>
      <w:r w:rsidR="000A652E" w:rsidRPr="00FD6EB2">
        <w:rPr>
          <w:lang w:val="en-GB"/>
        </w:rPr>
        <w:fldChar w:fldCharType="begin"/>
      </w:r>
      <w:r w:rsidRPr="00FD6EB2">
        <w:rPr>
          <w:lang w:val="en-GB"/>
        </w:rPr>
        <w:instrText xml:space="preserve"> SEQ Tabelle \* ARABIC </w:instrText>
      </w:r>
      <w:r w:rsidR="000A652E" w:rsidRPr="00FD6EB2">
        <w:rPr>
          <w:lang w:val="en-GB"/>
        </w:rPr>
        <w:fldChar w:fldCharType="separate"/>
      </w:r>
      <w:r w:rsidRPr="00FD6EB2">
        <w:rPr>
          <w:noProof/>
          <w:lang w:val="en-GB"/>
        </w:rPr>
        <w:t>1</w:t>
      </w:r>
      <w:r w:rsidR="000A652E" w:rsidRPr="00FD6EB2">
        <w:rPr>
          <w:lang w:val="en-GB"/>
        </w:rPr>
        <w:fldChar w:fldCharType="end"/>
      </w:r>
      <w:r w:rsidRPr="00FD6EB2">
        <w:rPr>
          <w:lang w:val="en-GB"/>
        </w:rPr>
        <w:t xml:space="preserve"> Requirements concerning interconnection</w:t>
      </w:r>
    </w:p>
    <w:p w:rsidR="00292D72" w:rsidRPr="00FD6EB2" w:rsidRDefault="00292D72" w:rsidP="00FB69F7">
      <w:pPr>
        <w:rPr>
          <w:lang w:val="en-GB"/>
        </w:rPr>
      </w:pPr>
      <w:bookmarkStart w:id="40" w:name="_Ref312762891"/>
      <w:r w:rsidRPr="00FD6EB2">
        <w:rPr>
          <w:rFonts w:eastAsia="Arial" w:cs="Arial"/>
          <w:lang w:val="en-GB"/>
        </w:rPr>
        <w:t>It stands to reason that such a network should guarantee reliability and redundancy. It should be po</w:t>
      </w:r>
      <w:r w:rsidRPr="00FD6EB2">
        <w:rPr>
          <w:rFonts w:eastAsia="Arial" w:cs="Arial"/>
          <w:lang w:val="en-GB"/>
        </w:rPr>
        <w:t>s</w:t>
      </w:r>
      <w:r w:rsidRPr="00FD6EB2">
        <w:rPr>
          <w:rFonts w:eastAsia="Arial" w:cs="Arial"/>
          <w:lang w:val="en-GB"/>
        </w:rPr>
        <w:t>sible to meet these quality requirements in the future by using a very small number of points of inte</w:t>
      </w:r>
      <w:r w:rsidRPr="00FD6EB2">
        <w:rPr>
          <w:rFonts w:eastAsia="Arial" w:cs="Arial"/>
          <w:lang w:val="en-GB"/>
        </w:rPr>
        <w:t>r</w:t>
      </w:r>
      <w:r w:rsidRPr="00FD6EB2">
        <w:rPr>
          <w:rFonts w:eastAsia="Arial" w:cs="Arial"/>
          <w:lang w:val="en-GB"/>
        </w:rPr>
        <w:t>connection (PoI). Two or three PoIs per NGN might be sufficient.</w:t>
      </w:r>
    </w:p>
    <w:p w:rsidR="00292D72" w:rsidRPr="00FD6EB2" w:rsidRDefault="00292D72" w:rsidP="00FB69F7">
      <w:pPr>
        <w:rPr>
          <w:i/>
          <w:lang w:val="en-GB"/>
        </w:rPr>
      </w:pPr>
      <w:r w:rsidRPr="00FD6EB2">
        <w:rPr>
          <w:rFonts w:eastAsia="Arial" w:cs="Arial"/>
          <w:b/>
          <w:i/>
          <w:lang w:val="en-GB"/>
        </w:rPr>
        <w:t>Note</w:t>
      </w:r>
      <w:r w:rsidRPr="00FD6EB2">
        <w:rPr>
          <w:rFonts w:eastAsia="Arial" w:cs="Arial"/>
          <w:i/>
          <w:lang w:val="en-GB"/>
        </w:rPr>
        <w:t>: this very rough representation of the structure and the requirements of a new telecommunic</w:t>
      </w:r>
      <w:r w:rsidRPr="00FD6EB2">
        <w:rPr>
          <w:rFonts w:eastAsia="Arial" w:cs="Arial"/>
          <w:i/>
          <w:lang w:val="en-GB"/>
        </w:rPr>
        <w:t>a</w:t>
      </w:r>
      <w:r w:rsidRPr="00FD6EB2">
        <w:rPr>
          <w:rFonts w:eastAsia="Arial" w:cs="Arial"/>
          <w:i/>
          <w:lang w:val="en-GB"/>
        </w:rPr>
        <w:t>tions network will be completed or additionally explained in early February by means of an annex ent</w:t>
      </w:r>
      <w:r w:rsidRPr="00FD6EB2">
        <w:rPr>
          <w:rFonts w:eastAsia="Arial" w:cs="Arial"/>
          <w:i/>
          <w:lang w:val="en-GB"/>
        </w:rPr>
        <w:t>i</w:t>
      </w:r>
      <w:r>
        <w:rPr>
          <w:rFonts w:eastAsia="Arial" w:cs="Arial"/>
          <w:i/>
          <w:lang w:val="en-GB"/>
        </w:rPr>
        <w:t xml:space="preserve">tled « </w:t>
      </w:r>
      <w:r w:rsidRPr="00FD6EB2">
        <w:rPr>
          <w:rFonts w:eastAsia="Arial" w:cs="Arial"/>
          <w:i/>
          <w:lang w:val="en-GB"/>
        </w:rPr>
        <w:t>OFCOM</w:t>
      </w:r>
      <w:r>
        <w:rPr>
          <w:rFonts w:eastAsia="Arial" w:cs="Arial"/>
          <w:i/>
          <w:lang w:val="en-GB"/>
        </w:rPr>
        <w:t>’s vision of</w:t>
      </w:r>
      <w:r w:rsidRPr="00FD6EB2">
        <w:rPr>
          <w:rFonts w:eastAsia="Arial" w:cs="Arial"/>
          <w:i/>
          <w:lang w:val="en-GB"/>
        </w:rPr>
        <w:t xml:space="preserve"> a modern telecoms network </w:t>
      </w:r>
      <w:r>
        <w:rPr>
          <w:rFonts w:eastAsia="Arial" w:cs="Arial"/>
          <w:i/>
          <w:lang w:val="en-GB"/>
        </w:rPr>
        <w:t>of the type NGN »</w:t>
      </w:r>
      <w:r w:rsidRPr="00FD6EB2">
        <w:rPr>
          <w:rFonts w:eastAsia="Arial" w:cs="Arial"/>
          <w:i/>
          <w:lang w:val="en-GB"/>
        </w:rPr>
        <w:t xml:space="preserve">. The annex will be available </w:t>
      </w:r>
      <w:r w:rsidR="009D1D8D">
        <w:rPr>
          <w:rFonts w:eastAsia="Arial" w:cs="Arial"/>
          <w:i/>
          <w:lang w:val="en-GB"/>
        </w:rPr>
        <w:t xml:space="preserve">in German and French </w:t>
      </w:r>
      <w:r w:rsidRPr="00FD6EB2">
        <w:rPr>
          <w:rFonts w:eastAsia="Arial" w:cs="Arial"/>
          <w:i/>
          <w:lang w:val="en-GB"/>
        </w:rPr>
        <w:t>on the OFCOM website at the same location as this questionnaire.</w:t>
      </w:r>
    </w:p>
    <w:p w:rsidR="00292D72" w:rsidRPr="00FD6EB2" w:rsidRDefault="00292D72" w:rsidP="009D1D8D">
      <w:pPr>
        <w:pStyle w:val="Hauptfragen"/>
      </w:pPr>
      <w:r w:rsidRPr="00FD6EB2">
        <w:t>To what extent are you in agreement with the structure and requirements in the above repr</w:t>
      </w:r>
      <w:r w:rsidRPr="00FD6EB2">
        <w:t>e</w:t>
      </w:r>
      <w:r w:rsidRPr="00FD6EB2">
        <w:t>sentation?</w:t>
      </w:r>
      <w:bookmarkEnd w:id="40"/>
      <w:r w:rsidRPr="00FD6EB2">
        <w:t xml:space="preserve"> Please explain any </w:t>
      </w:r>
      <w:r w:rsidR="002F5F8E">
        <w:t>deviant</w:t>
      </w:r>
      <w:r w:rsidR="002F5F8E" w:rsidRPr="00FD6EB2">
        <w:t xml:space="preserve"> </w:t>
      </w:r>
      <w:r w:rsidRPr="00FD6EB2">
        <w:t>ideas you may have.</w:t>
      </w:r>
    </w:p>
    <w:p w:rsidR="00292D72" w:rsidRPr="00E125CF" w:rsidRDefault="000A652E" w:rsidP="00E125CF">
      <w:pPr>
        <w:pStyle w:val="Antworten"/>
      </w:pPr>
      <w:r w:rsidRPr="00E125CF">
        <w:fldChar w:fldCharType="begin">
          <w:ffData>
            <w:name w:val="Text1"/>
            <w:enabled/>
            <w:calcOnExit w:val="0"/>
            <w:textInput/>
          </w:ffData>
        </w:fldChar>
      </w:r>
      <w:r w:rsidR="00292D72" w:rsidRPr="00E125CF">
        <w:instrText xml:space="preserve"> FORMTEXT </w:instrText>
      </w:r>
      <w:r w:rsidRPr="00E125CF">
        <w:fldChar w:fldCharType="separate"/>
      </w:r>
      <w:r w:rsidR="00292D72" w:rsidRPr="00E125CF">
        <w:t> </w:t>
      </w:r>
      <w:r w:rsidR="00292D72" w:rsidRPr="00E125CF">
        <w:t> </w:t>
      </w:r>
      <w:r w:rsidR="00292D72" w:rsidRPr="00E125CF">
        <w:t> </w:t>
      </w:r>
      <w:r w:rsidR="00292D72" w:rsidRPr="00E125CF">
        <w:t> </w:t>
      </w:r>
      <w:r w:rsidR="00292D72" w:rsidRPr="00E125CF">
        <w:t> </w:t>
      </w:r>
      <w:r w:rsidRPr="00E125CF">
        <w:fldChar w:fldCharType="end"/>
      </w:r>
    </w:p>
    <w:p w:rsidR="00292D72" w:rsidRDefault="00292D72" w:rsidP="009D1D8D">
      <w:pPr>
        <w:pStyle w:val="Hauptfragen"/>
      </w:pPr>
      <w:r w:rsidRPr="00FD6EB2">
        <w:t xml:space="preserve">Please place your answer to question </w:t>
      </w:r>
      <w:r w:rsidR="002F5F8E">
        <w:t>32</w:t>
      </w:r>
      <w:r w:rsidR="002F5F8E" w:rsidRPr="00FD6EB2">
        <w:t xml:space="preserve"> </w:t>
      </w:r>
      <w:r w:rsidRPr="00FD6EB2">
        <w:t>within the context of cost modelling.</w:t>
      </w:r>
    </w:p>
    <w:p w:rsidR="00292D72" w:rsidRPr="00E125CF" w:rsidRDefault="000A652E" w:rsidP="00E125CF">
      <w:pPr>
        <w:pStyle w:val="Antworten"/>
      </w:pPr>
      <w:r w:rsidRPr="00E125CF">
        <w:fldChar w:fldCharType="begin">
          <w:ffData>
            <w:name w:val="Text1"/>
            <w:enabled/>
            <w:calcOnExit w:val="0"/>
            <w:textInput/>
          </w:ffData>
        </w:fldChar>
      </w:r>
      <w:r w:rsidR="00292D72" w:rsidRPr="00E125CF">
        <w:instrText xml:space="preserve"> FORMTEXT </w:instrText>
      </w:r>
      <w:r w:rsidRPr="00E125CF">
        <w:fldChar w:fldCharType="separate"/>
      </w:r>
      <w:r w:rsidR="00292D72" w:rsidRPr="00E125CF">
        <w:t> </w:t>
      </w:r>
      <w:r w:rsidR="00292D72" w:rsidRPr="00E125CF">
        <w:t> </w:t>
      </w:r>
      <w:r w:rsidR="00292D72" w:rsidRPr="00E125CF">
        <w:t> </w:t>
      </w:r>
      <w:r w:rsidR="00292D72" w:rsidRPr="00E125CF">
        <w:t> </w:t>
      </w:r>
      <w:r w:rsidR="00292D72" w:rsidRPr="00E125CF">
        <w:t> </w:t>
      </w:r>
      <w:r w:rsidRPr="00E125CF">
        <w:fldChar w:fldCharType="end"/>
      </w:r>
    </w:p>
    <w:p w:rsidR="00292D72" w:rsidRDefault="00292D72" w:rsidP="009D1D8D">
      <w:pPr>
        <w:pStyle w:val="Hauptfragen"/>
      </w:pPr>
      <w:r w:rsidRPr="00FD6EB2">
        <w:t>In its decision of 7 December 2011 ComCom stated that it will only be possible to meet the statutory requirements in the future by the use of NGN and NGA.</w:t>
      </w:r>
    </w:p>
    <w:p w:rsidR="00292D72" w:rsidRPr="00E125CF" w:rsidRDefault="00292D72" w:rsidP="00E125CF">
      <w:pPr>
        <w:pStyle w:val="Unterfragen"/>
        <w:numPr>
          <w:ilvl w:val="1"/>
          <w:numId w:val="27"/>
        </w:numPr>
        <w:rPr>
          <w:lang w:val="en-GB"/>
        </w:rPr>
      </w:pPr>
      <w:r w:rsidRPr="00E125CF">
        <w:rPr>
          <w:lang w:val="en-GB"/>
        </w:rPr>
        <w:t>What effects does this announcement have on the offering of interconnection inte</w:t>
      </w:r>
      <w:r w:rsidRPr="00E125CF">
        <w:rPr>
          <w:lang w:val="en-GB"/>
        </w:rPr>
        <w:t>r</w:t>
      </w:r>
      <w:r w:rsidRPr="00E125CF">
        <w:rPr>
          <w:lang w:val="en-GB"/>
        </w:rPr>
        <w:t>faces?</w:t>
      </w:r>
    </w:p>
    <w:p w:rsidR="00292D72" w:rsidRPr="00E125CF" w:rsidRDefault="000A652E" w:rsidP="00E125CF">
      <w:pPr>
        <w:pStyle w:val="AntwortenEbene2"/>
      </w:pPr>
      <w:r w:rsidRPr="00E125CF">
        <w:fldChar w:fldCharType="begin">
          <w:ffData>
            <w:name w:val="Text1"/>
            <w:enabled/>
            <w:calcOnExit w:val="0"/>
            <w:textInput/>
          </w:ffData>
        </w:fldChar>
      </w:r>
      <w:r w:rsidR="00292D72" w:rsidRPr="00E125CF">
        <w:instrText xml:space="preserve"> FORMTEXT </w:instrText>
      </w:r>
      <w:r w:rsidRPr="00E125CF">
        <w:fldChar w:fldCharType="separate"/>
      </w:r>
      <w:r w:rsidR="00292D72" w:rsidRPr="00E125CF">
        <w:t> </w:t>
      </w:r>
      <w:r w:rsidR="00292D72" w:rsidRPr="00E125CF">
        <w:t> </w:t>
      </w:r>
      <w:r w:rsidR="00292D72" w:rsidRPr="00E125CF">
        <w:t> </w:t>
      </w:r>
      <w:r w:rsidR="00292D72" w:rsidRPr="00E125CF">
        <w:t> </w:t>
      </w:r>
      <w:r w:rsidR="00292D72" w:rsidRPr="00E125CF">
        <w:t> </w:t>
      </w:r>
      <w:r w:rsidRPr="00E125CF">
        <w:fldChar w:fldCharType="end"/>
      </w:r>
    </w:p>
    <w:p w:rsidR="00292D72" w:rsidRDefault="00292D72" w:rsidP="009D1D8D">
      <w:pPr>
        <w:pStyle w:val="Unterfragen"/>
        <w:rPr>
          <w:lang w:val="en-GB"/>
        </w:rPr>
      </w:pPr>
      <w:r w:rsidRPr="00FD6EB2">
        <w:rPr>
          <w:lang w:val="en-GB"/>
        </w:rPr>
        <w:t>What further effects might this announcement have on</w:t>
      </w:r>
      <w:r w:rsidR="002F5F8E">
        <w:rPr>
          <w:lang w:val="en-GB"/>
        </w:rPr>
        <w:t xml:space="preserve"> the</w:t>
      </w:r>
      <w:r w:rsidRPr="00FD6EB2">
        <w:rPr>
          <w:lang w:val="en-GB"/>
        </w:rPr>
        <w:t xml:space="preserve"> participants in the market?</w:t>
      </w:r>
    </w:p>
    <w:p w:rsidR="00292D72" w:rsidRDefault="000A652E" w:rsidP="00E125CF">
      <w:pPr>
        <w:pStyle w:val="AntwortenEbene2"/>
      </w:pPr>
      <w:r w:rsidRPr="00FD6EB2">
        <w:fldChar w:fldCharType="begin">
          <w:ffData>
            <w:name w:val="Text1"/>
            <w:enabled/>
            <w:calcOnExit w:val="0"/>
            <w:textInput/>
          </w:ffData>
        </w:fldChar>
      </w:r>
      <w:r w:rsidR="00292D72" w:rsidRPr="00FD6EB2">
        <w:instrText xml:space="preserve"> FORMTEXT </w:instrText>
      </w:r>
      <w:r w:rsidRPr="00FD6EB2">
        <w:fldChar w:fldCharType="separate"/>
      </w:r>
      <w:r w:rsidR="00292D72" w:rsidRPr="00FD6EB2">
        <w:t> </w:t>
      </w:r>
      <w:r w:rsidR="00292D72" w:rsidRPr="00FD6EB2">
        <w:t> </w:t>
      </w:r>
      <w:r w:rsidR="00292D72" w:rsidRPr="00FD6EB2">
        <w:t> </w:t>
      </w:r>
      <w:r w:rsidR="00292D72" w:rsidRPr="00FD6EB2">
        <w:t> </w:t>
      </w:r>
      <w:r w:rsidR="00292D72" w:rsidRPr="00FD6EB2">
        <w:t> </w:t>
      </w:r>
      <w:r w:rsidRPr="00FD6EB2">
        <w:fldChar w:fldCharType="end"/>
      </w:r>
    </w:p>
    <w:p w:rsidR="005469D1" w:rsidRPr="00FD6EB2" w:rsidRDefault="001E32C4" w:rsidP="00B9149B">
      <w:pPr>
        <w:pStyle w:val="berschrift2"/>
        <w:rPr>
          <w:lang w:val="en-GB"/>
        </w:rPr>
      </w:pPr>
      <w:bookmarkStart w:id="41" w:name="_Toc314485459"/>
      <w:r w:rsidRPr="00FD6EB2">
        <w:rPr>
          <w:lang w:val="en-GB"/>
        </w:rPr>
        <w:t>Comments</w:t>
      </w:r>
      <w:bookmarkEnd w:id="41"/>
    </w:p>
    <w:p w:rsidR="002460AE" w:rsidRDefault="001E32C4" w:rsidP="008E4314">
      <w:pPr>
        <w:spacing w:after="0"/>
        <w:rPr>
          <w:lang w:val="en-GB"/>
        </w:rPr>
      </w:pPr>
      <w:r w:rsidRPr="00FD6EB2">
        <w:rPr>
          <w:rFonts w:cs="Arial"/>
          <w:color w:val="000000"/>
          <w:lang w:val="en-GB"/>
        </w:rPr>
        <w:t>Please make any other comments</w:t>
      </w:r>
      <w:r w:rsidR="005469D1" w:rsidRPr="00FD6EB2">
        <w:rPr>
          <w:rFonts w:cs="Arial"/>
          <w:color w:val="000000"/>
          <w:lang w:val="en-GB"/>
        </w:rPr>
        <w:t>.</w:t>
      </w:r>
    </w:p>
    <w:p w:rsidR="005469D1" w:rsidRPr="00E125CF" w:rsidRDefault="000A652E" w:rsidP="00E125CF">
      <w:pPr>
        <w:pStyle w:val="Antworten"/>
        <w:ind w:left="0"/>
      </w:pPr>
      <w:r w:rsidRPr="00E125CF">
        <w:fldChar w:fldCharType="begin">
          <w:ffData>
            <w:name w:val="Text1"/>
            <w:enabled/>
            <w:calcOnExit w:val="0"/>
            <w:textInput/>
          </w:ffData>
        </w:fldChar>
      </w:r>
      <w:r w:rsidR="005469D1" w:rsidRPr="00E125CF">
        <w:instrText xml:space="preserve"> FORMTEXT </w:instrText>
      </w:r>
      <w:r w:rsidRPr="00E125CF">
        <w:fldChar w:fldCharType="separate"/>
      </w:r>
      <w:r w:rsidR="005469D1" w:rsidRPr="00E125CF">
        <w:t> </w:t>
      </w:r>
      <w:r w:rsidR="005469D1" w:rsidRPr="00E125CF">
        <w:t> </w:t>
      </w:r>
      <w:r w:rsidR="005469D1" w:rsidRPr="00E125CF">
        <w:t> </w:t>
      </w:r>
      <w:r w:rsidR="005469D1" w:rsidRPr="00E125CF">
        <w:t> </w:t>
      </w:r>
      <w:r w:rsidR="005469D1" w:rsidRPr="00E125CF">
        <w:t> </w:t>
      </w:r>
      <w:r w:rsidRPr="00E125CF">
        <w:fldChar w:fldCharType="end"/>
      </w:r>
    </w:p>
    <w:p w:rsidR="002460AE" w:rsidRDefault="005469D1" w:rsidP="005D0A22">
      <w:pPr>
        <w:pStyle w:val="Listenabsatz"/>
        <w:ind w:left="0"/>
        <w:rPr>
          <w:lang w:val="en-GB"/>
        </w:rPr>
      </w:pPr>
      <w:r w:rsidRPr="00FD6EB2">
        <w:rPr>
          <w:lang w:val="en-GB"/>
        </w:rPr>
        <w:br w:type="page"/>
      </w:r>
      <w:bookmarkStart w:id="42" w:name="Referenzen"/>
    </w:p>
    <w:p w:rsidR="005469D1" w:rsidRPr="00FD6EB2" w:rsidRDefault="005469D1" w:rsidP="009E5483">
      <w:pPr>
        <w:pStyle w:val="Referenzen"/>
        <w:rPr>
          <w:lang w:val="en-GB"/>
        </w:rPr>
      </w:pPr>
      <w:bookmarkStart w:id="43" w:name="_Toc314467506"/>
      <w:r w:rsidRPr="00FD6EB2">
        <w:rPr>
          <w:lang w:val="en-GB"/>
        </w:rPr>
        <w:t>Referen</w:t>
      </w:r>
      <w:r w:rsidR="009C6755" w:rsidRPr="00FD6EB2">
        <w:rPr>
          <w:lang w:val="en-GB"/>
        </w:rPr>
        <w:t>ces</w:t>
      </w:r>
      <w:bookmarkEnd w:id="43"/>
    </w:p>
    <w:tbl>
      <w:tblPr>
        <w:tblW w:w="9356" w:type="dxa"/>
        <w:tblInd w:w="108" w:type="dxa"/>
        <w:tblLook w:val="01E0"/>
      </w:tblPr>
      <w:tblGrid>
        <w:gridCol w:w="928"/>
        <w:gridCol w:w="8428"/>
      </w:tblGrid>
      <w:tr w:rsidR="005469D1" w:rsidRPr="00274574">
        <w:tc>
          <w:tcPr>
            <w:tcW w:w="1134" w:type="dxa"/>
          </w:tcPr>
          <w:p w:rsidR="005469D1" w:rsidRPr="00FD6EB2" w:rsidRDefault="005469D1" w:rsidP="0048281D">
            <w:pPr>
              <w:spacing w:before="40" w:after="40"/>
              <w:rPr>
                <w:lang w:val="en-GB"/>
              </w:rPr>
            </w:pPr>
            <w:r w:rsidRPr="00FD6EB2">
              <w:rPr>
                <w:lang w:val="en-GB"/>
              </w:rPr>
              <w:t>[1]</w:t>
            </w:r>
          </w:p>
        </w:tc>
        <w:tc>
          <w:tcPr>
            <w:tcW w:w="8222" w:type="dxa"/>
          </w:tcPr>
          <w:p w:rsidR="005469D1" w:rsidRPr="00FD6EB2" w:rsidRDefault="00E1094C" w:rsidP="0048281D">
            <w:pPr>
              <w:spacing w:before="40" w:after="40"/>
              <w:rPr>
                <w:lang w:val="en-GB"/>
              </w:rPr>
            </w:pPr>
            <w:r w:rsidRPr="000F67D4">
              <w:t xml:space="preserve">Federal Council (2010): </w:t>
            </w:r>
            <w:r w:rsidR="005469D1" w:rsidRPr="000F67D4">
              <w:rPr>
                <w:i/>
              </w:rPr>
              <w:t>Evaluation zum Fernmeldemarkt – Bericht des Bundesrates in Erfü</w:t>
            </w:r>
            <w:r w:rsidR="005469D1" w:rsidRPr="000F67D4">
              <w:rPr>
                <w:i/>
              </w:rPr>
              <w:t>l</w:t>
            </w:r>
            <w:r w:rsidR="005469D1" w:rsidRPr="000F67D4">
              <w:rPr>
                <w:i/>
              </w:rPr>
              <w:t xml:space="preserve">lung des Postulats KVF-S vom 13. </w:t>
            </w:r>
            <w:r w:rsidR="005469D1" w:rsidRPr="00FD6EB2">
              <w:rPr>
                <w:i/>
                <w:lang w:val="en-GB"/>
              </w:rPr>
              <w:t>Januar 2009 (09.3002)</w:t>
            </w:r>
            <w:r w:rsidR="009C6755" w:rsidRPr="00FD6EB2">
              <w:rPr>
                <w:lang w:val="en-GB"/>
              </w:rPr>
              <w:t xml:space="preserve"> [Evaluation of the telecoms ma</w:t>
            </w:r>
            <w:r w:rsidR="009C6755" w:rsidRPr="00FD6EB2">
              <w:rPr>
                <w:lang w:val="en-GB"/>
              </w:rPr>
              <w:t>r</w:t>
            </w:r>
            <w:r w:rsidR="009C6755" w:rsidRPr="00FD6EB2">
              <w:rPr>
                <w:lang w:val="en-GB"/>
              </w:rPr>
              <w:t>ket – Federal Council report in fulfilment of postulate KVF-S of 13 January 2009]</w:t>
            </w:r>
            <w:r w:rsidR="005469D1" w:rsidRPr="00FD6EB2">
              <w:rPr>
                <w:lang w:val="en-GB"/>
              </w:rPr>
              <w:t xml:space="preserve">, </w:t>
            </w:r>
            <w:hyperlink r:id="rId15" w:history="1">
              <w:r w:rsidR="00D46B69" w:rsidRPr="00FD6EB2">
                <w:rPr>
                  <w:rStyle w:val="Hyperlink"/>
                  <w:lang w:val="en-GB"/>
                </w:rPr>
                <w:t>http://www.bakom.admin.ch/dokumentation/gesetzgebung/00512/03498/index.html?lang=en</w:t>
              </w:r>
            </w:hyperlink>
            <w:r w:rsidR="007C4E1E" w:rsidRPr="007C4E1E">
              <w:rPr>
                <w:lang w:val="en-US"/>
              </w:rPr>
              <w:t>.</w:t>
            </w:r>
            <w:r w:rsidR="00D46B69" w:rsidRPr="00FD6EB2">
              <w:rPr>
                <w:lang w:val="en-GB"/>
              </w:rPr>
              <w:t xml:space="preserve"> </w:t>
            </w:r>
            <w:bookmarkStart w:id="44" w:name="os_autosavelastposition7781169"/>
            <w:bookmarkEnd w:id="44"/>
          </w:p>
        </w:tc>
      </w:tr>
      <w:tr w:rsidR="005469D1" w:rsidRPr="00FD6EB2">
        <w:tc>
          <w:tcPr>
            <w:tcW w:w="1134" w:type="dxa"/>
          </w:tcPr>
          <w:p w:rsidR="005469D1" w:rsidRPr="00FD6EB2" w:rsidRDefault="005469D1" w:rsidP="0048281D">
            <w:pPr>
              <w:spacing w:before="40" w:after="40"/>
              <w:rPr>
                <w:lang w:val="en-GB"/>
              </w:rPr>
            </w:pPr>
            <w:r w:rsidRPr="00FD6EB2">
              <w:rPr>
                <w:lang w:val="en-GB"/>
              </w:rPr>
              <w:t>[2]</w:t>
            </w:r>
          </w:p>
        </w:tc>
        <w:tc>
          <w:tcPr>
            <w:tcW w:w="8222" w:type="dxa"/>
          </w:tcPr>
          <w:p w:rsidR="005469D1" w:rsidRPr="00FD6EB2" w:rsidRDefault="00E1094C" w:rsidP="0048281D">
            <w:pPr>
              <w:spacing w:before="40" w:after="40"/>
              <w:rPr>
                <w:lang w:val="en-GB"/>
              </w:rPr>
            </w:pPr>
            <w:r w:rsidRPr="00FD6EB2">
              <w:rPr>
                <w:lang w:val="en-GB"/>
              </w:rPr>
              <w:t xml:space="preserve">Federal Council (2011): </w:t>
            </w:r>
            <w:r w:rsidR="005469D1" w:rsidRPr="00FD6EB2">
              <w:rPr>
                <w:i/>
                <w:lang w:val="en-GB"/>
              </w:rPr>
              <w:t>Diskriminierungsfreier Netzzugang in der Telekommunikation</w:t>
            </w:r>
            <w:r w:rsidRPr="00FD6EB2">
              <w:rPr>
                <w:i/>
                <w:lang w:val="en-GB"/>
              </w:rPr>
              <w:t>: Lombardo Filippo: fraction CVP/EVP/glp</w:t>
            </w:r>
            <w:r w:rsidR="005469D1" w:rsidRPr="00FD6EB2">
              <w:rPr>
                <w:lang w:val="en-GB"/>
              </w:rPr>
              <w:t xml:space="preserve"> </w:t>
            </w:r>
            <w:r w:rsidR="009C6755" w:rsidRPr="00FD6EB2">
              <w:rPr>
                <w:lang w:val="en-GB"/>
              </w:rPr>
              <w:t>[Non-discriminatory network access in telecomm</w:t>
            </w:r>
            <w:r w:rsidR="009C6755" w:rsidRPr="00FD6EB2">
              <w:rPr>
                <w:lang w:val="en-GB"/>
              </w:rPr>
              <w:t>u</w:t>
            </w:r>
            <w:r w:rsidR="009C6755" w:rsidRPr="00FD6EB2">
              <w:rPr>
                <w:lang w:val="en-GB"/>
              </w:rPr>
              <w:t>nications]</w:t>
            </w:r>
            <w:r w:rsidR="00391206">
              <w:rPr>
                <w:lang w:val="en-GB"/>
              </w:rPr>
              <w:t>.</w:t>
            </w:r>
          </w:p>
        </w:tc>
      </w:tr>
      <w:tr w:rsidR="005469D1" w:rsidRPr="00274574">
        <w:tc>
          <w:tcPr>
            <w:tcW w:w="1134" w:type="dxa"/>
          </w:tcPr>
          <w:p w:rsidR="005469D1" w:rsidRPr="00FD6EB2" w:rsidRDefault="005469D1" w:rsidP="0048281D">
            <w:pPr>
              <w:spacing w:before="40" w:after="40"/>
              <w:rPr>
                <w:lang w:val="en-GB"/>
              </w:rPr>
            </w:pPr>
            <w:r w:rsidRPr="00FD6EB2">
              <w:rPr>
                <w:lang w:val="en-GB"/>
              </w:rPr>
              <w:t>[3]</w:t>
            </w:r>
          </w:p>
        </w:tc>
        <w:tc>
          <w:tcPr>
            <w:tcW w:w="8222" w:type="dxa"/>
          </w:tcPr>
          <w:p w:rsidR="005469D1" w:rsidRPr="00FD6EB2" w:rsidRDefault="009C6755" w:rsidP="0048281D">
            <w:pPr>
              <w:spacing w:before="40" w:after="40"/>
              <w:rPr>
                <w:szCs w:val="22"/>
                <w:lang w:val="en-GB" w:eastAsia="fr-CH"/>
              </w:rPr>
            </w:pPr>
            <w:r w:rsidRPr="00FD6EB2">
              <w:rPr>
                <w:lang w:val="en-GB"/>
              </w:rPr>
              <w:t xml:space="preserve">SR 784.101.1 Telecommunications Services Ordinance of </w:t>
            </w:r>
            <w:r w:rsidR="005469D1" w:rsidRPr="00FD6EB2">
              <w:rPr>
                <w:lang w:val="en-GB"/>
              </w:rPr>
              <w:t>9 M</w:t>
            </w:r>
            <w:r w:rsidRPr="00FD6EB2">
              <w:rPr>
                <w:lang w:val="en-GB"/>
              </w:rPr>
              <w:t>arch 2007 (TSO</w:t>
            </w:r>
            <w:r w:rsidR="005469D1" w:rsidRPr="00FD6EB2">
              <w:rPr>
                <w:lang w:val="en-GB"/>
              </w:rPr>
              <w:t>)</w:t>
            </w:r>
            <w:r w:rsidR="00391206">
              <w:rPr>
                <w:lang w:val="en-GB"/>
              </w:rPr>
              <w:t>.</w:t>
            </w:r>
          </w:p>
        </w:tc>
      </w:tr>
      <w:tr w:rsidR="005469D1" w:rsidRPr="00274574">
        <w:tc>
          <w:tcPr>
            <w:tcW w:w="1134" w:type="dxa"/>
          </w:tcPr>
          <w:p w:rsidR="005469D1" w:rsidRPr="00FD6EB2" w:rsidRDefault="005469D1" w:rsidP="0048281D">
            <w:pPr>
              <w:spacing w:before="40" w:after="40"/>
              <w:rPr>
                <w:lang w:val="en-GB"/>
              </w:rPr>
            </w:pPr>
            <w:r w:rsidRPr="00FD6EB2">
              <w:rPr>
                <w:lang w:val="en-GB"/>
              </w:rPr>
              <w:t>[4]</w:t>
            </w:r>
          </w:p>
        </w:tc>
        <w:tc>
          <w:tcPr>
            <w:tcW w:w="8222" w:type="dxa"/>
          </w:tcPr>
          <w:p w:rsidR="00E1094C" w:rsidRPr="00FD6EB2" w:rsidRDefault="009C6755" w:rsidP="00E1094C">
            <w:pPr>
              <w:spacing w:before="40" w:after="40"/>
              <w:rPr>
                <w:szCs w:val="22"/>
                <w:lang w:val="en-GB" w:eastAsia="fr-CH"/>
              </w:rPr>
            </w:pPr>
            <w:r w:rsidRPr="00FD6EB2">
              <w:rPr>
                <w:szCs w:val="22"/>
                <w:lang w:val="en-GB" w:eastAsia="fr-CH"/>
              </w:rPr>
              <w:t xml:space="preserve">Decision of the Federal Communications Commission </w:t>
            </w:r>
            <w:r w:rsidR="005469D1" w:rsidRPr="00FD6EB2">
              <w:rPr>
                <w:szCs w:val="22"/>
                <w:lang w:val="en-GB" w:eastAsia="fr-CH"/>
              </w:rPr>
              <w:t xml:space="preserve">ComCom </w:t>
            </w:r>
            <w:r w:rsidRPr="00FD6EB2">
              <w:rPr>
                <w:szCs w:val="22"/>
                <w:lang w:val="en-GB" w:eastAsia="fr-CH"/>
              </w:rPr>
              <w:t xml:space="preserve">of 7 </w:t>
            </w:r>
            <w:r w:rsidR="005469D1" w:rsidRPr="00FD6EB2">
              <w:rPr>
                <w:szCs w:val="22"/>
                <w:lang w:val="en-GB" w:eastAsia="fr-CH"/>
              </w:rPr>
              <w:t>De</w:t>
            </w:r>
            <w:r w:rsidRPr="00FD6EB2">
              <w:rPr>
                <w:szCs w:val="22"/>
                <w:lang w:val="en-GB" w:eastAsia="fr-CH"/>
              </w:rPr>
              <w:t>c</w:t>
            </w:r>
            <w:r w:rsidR="005469D1" w:rsidRPr="00FD6EB2">
              <w:rPr>
                <w:szCs w:val="22"/>
                <w:lang w:val="en-GB" w:eastAsia="fr-CH"/>
              </w:rPr>
              <w:t xml:space="preserve">ember 2011 </w:t>
            </w:r>
            <w:r w:rsidR="007D5EB5" w:rsidRPr="00FD6EB2">
              <w:rPr>
                <w:szCs w:val="22"/>
                <w:lang w:val="en-GB" w:eastAsia="fr-CH"/>
              </w:rPr>
              <w:t>co</w:t>
            </w:r>
            <w:r w:rsidR="007D5EB5" w:rsidRPr="00FD6EB2">
              <w:rPr>
                <w:szCs w:val="22"/>
                <w:lang w:val="en-GB" w:eastAsia="fr-CH"/>
              </w:rPr>
              <w:t>n</w:t>
            </w:r>
            <w:r w:rsidR="007D5EB5" w:rsidRPr="00FD6EB2">
              <w:rPr>
                <w:szCs w:val="22"/>
                <w:lang w:val="en-GB" w:eastAsia="fr-CH"/>
              </w:rPr>
              <w:t>cerning interconnection, access to the fully unbundled local loop and colocation</w:t>
            </w:r>
            <w:r w:rsidR="00391206">
              <w:rPr>
                <w:szCs w:val="22"/>
                <w:lang w:val="en-GB" w:eastAsia="fr-CH"/>
              </w:rPr>
              <w:t>,</w:t>
            </w:r>
          </w:p>
          <w:p w:rsidR="005469D1" w:rsidRPr="00FD6EB2" w:rsidRDefault="000A652E" w:rsidP="00E1094C">
            <w:pPr>
              <w:spacing w:before="40" w:after="40"/>
              <w:rPr>
                <w:szCs w:val="22"/>
                <w:lang w:val="en-GB" w:eastAsia="fr-CH"/>
              </w:rPr>
            </w:pPr>
            <w:hyperlink r:id="rId16" w:history="1">
              <w:r w:rsidR="00D46B69" w:rsidRPr="00FD6EB2">
                <w:rPr>
                  <w:rStyle w:val="Hyperlink"/>
                  <w:lang w:val="en-GB"/>
                </w:rPr>
                <w:t>http://www.comcom.admin.ch/themen/00500/00782/index.html?lang=en</w:t>
              </w:r>
            </w:hyperlink>
            <w:r w:rsidR="00E1094C" w:rsidRPr="00FD6EB2">
              <w:rPr>
                <w:lang w:val="en-GB"/>
              </w:rPr>
              <w:t>.</w:t>
            </w:r>
            <w:r w:rsidR="00D46B69" w:rsidRPr="00FD6EB2">
              <w:rPr>
                <w:lang w:val="en-GB"/>
              </w:rPr>
              <w:t xml:space="preserve"> </w:t>
            </w:r>
          </w:p>
        </w:tc>
      </w:tr>
      <w:tr w:rsidR="005469D1" w:rsidRPr="00274574">
        <w:tc>
          <w:tcPr>
            <w:tcW w:w="1134" w:type="dxa"/>
          </w:tcPr>
          <w:p w:rsidR="005469D1" w:rsidRPr="00FD6EB2" w:rsidRDefault="005469D1" w:rsidP="0048281D">
            <w:pPr>
              <w:spacing w:before="40" w:after="40"/>
              <w:rPr>
                <w:lang w:val="en-GB"/>
              </w:rPr>
            </w:pPr>
            <w:r w:rsidRPr="00FD6EB2">
              <w:rPr>
                <w:lang w:val="en-GB"/>
              </w:rPr>
              <w:t>[5]</w:t>
            </w:r>
          </w:p>
        </w:tc>
        <w:tc>
          <w:tcPr>
            <w:tcW w:w="8222" w:type="dxa"/>
          </w:tcPr>
          <w:p w:rsidR="005469D1" w:rsidRPr="00FD6EB2" w:rsidDel="00A44EDE" w:rsidRDefault="000A652E" w:rsidP="0048281D">
            <w:pPr>
              <w:spacing w:before="40" w:after="40"/>
              <w:rPr>
                <w:szCs w:val="22"/>
                <w:lang w:val="en-GB" w:eastAsia="fr-CH"/>
              </w:rPr>
            </w:pPr>
            <w:hyperlink r:id="rId17" w:history="1">
              <w:r w:rsidR="005469D1" w:rsidRPr="00FD6EB2">
                <w:rPr>
                  <w:lang w:val="en-GB"/>
                </w:rPr>
                <w:t>SR 784.10</w:t>
              </w:r>
            </w:hyperlink>
            <w:r w:rsidR="007D5EB5" w:rsidRPr="00FD6EB2">
              <w:rPr>
                <w:lang w:val="en-GB"/>
              </w:rPr>
              <w:t xml:space="preserve"> Telecommunications Act of </w:t>
            </w:r>
            <w:r w:rsidR="005469D1" w:rsidRPr="00FD6EB2">
              <w:rPr>
                <w:lang w:val="en-GB"/>
              </w:rPr>
              <w:t>30</w:t>
            </w:r>
            <w:r w:rsidR="007D5EB5" w:rsidRPr="00FD6EB2">
              <w:rPr>
                <w:lang w:val="en-GB"/>
              </w:rPr>
              <w:t xml:space="preserve"> April 1997 (TCA</w:t>
            </w:r>
            <w:r w:rsidR="005469D1" w:rsidRPr="00FD6EB2">
              <w:rPr>
                <w:lang w:val="en-GB"/>
              </w:rPr>
              <w:t>)</w:t>
            </w:r>
            <w:r w:rsidR="00391206">
              <w:rPr>
                <w:lang w:val="en-GB"/>
              </w:rPr>
              <w:t>.</w:t>
            </w:r>
          </w:p>
        </w:tc>
      </w:tr>
      <w:bookmarkEnd w:id="42"/>
    </w:tbl>
    <w:p w:rsidR="005469D1" w:rsidRPr="00FD6EB2" w:rsidRDefault="005469D1" w:rsidP="00023815">
      <w:pPr>
        <w:pStyle w:val="Referenzen"/>
        <w:rPr>
          <w:lang w:val="en-GB"/>
        </w:rPr>
      </w:pPr>
    </w:p>
    <w:sectPr w:rsidR="005469D1" w:rsidRPr="00FD6EB2" w:rsidSect="00A579E7">
      <w:endnotePr>
        <w:numFmt w:val="decimal"/>
        <w:numStart w:val="20"/>
      </w:endnotePr>
      <w:pgSz w:w="11906" w:h="16838" w:code="9"/>
      <w:pgMar w:top="1134" w:right="1134" w:bottom="1134" w:left="1701" w:header="680" w:footer="907" w:gutter="0"/>
      <w:pgBorders w:offsetFrom="page">
        <w:top w:val="none" w:sz="20" w:space="13" w:color="140030"/>
        <w:left w:val="none" w:sz="18" w:space="8" w:color="FFFFFF" w:frame="1"/>
        <w:bottom w:val="none" w:sz="20" w:space="26" w:color="140024"/>
        <w:right w:val="none" w:sz="0" w:space="15" w:color="14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AEC" w:rsidRDefault="00AA6AEC">
      <w:r>
        <w:separator/>
      </w:r>
    </w:p>
  </w:endnote>
  <w:endnote w:type="continuationSeparator" w:id="0">
    <w:p w:rsidR="00AA6AEC" w:rsidRDefault="00AA6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27" w:rsidRPr="00AA76AE" w:rsidRDefault="00E85527" w:rsidP="0084156C">
    <w:pPr>
      <w:pStyle w:val="Seite"/>
      <w:tabs>
        <w:tab w:val="right" w:pos="9498"/>
      </w:tabs>
      <w:ind w:right="-427"/>
      <w:jc w:val="left"/>
    </w:pPr>
    <w:r>
      <w:t>D/ECM/9092106</w:t>
    </w:r>
    <w:r>
      <w:tab/>
    </w:r>
    <w:r w:rsidR="000A652E" w:rsidRPr="00D33E17">
      <w:fldChar w:fldCharType="begin"/>
    </w:r>
    <w:r w:rsidRPr="00D33E17">
      <w:instrText xml:space="preserve"> </w:instrText>
    </w:r>
    <w:r w:rsidRPr="00646327">
      <w:instrText>PAGE \h \MERGEFORMAT</w:instrText>
    </w:r>
    <w:r w:rsidRPr="00D33E17">
      <w:instrText xml:space="preserve"> </w:instrText>
    </w:r>
    <w:r w:rsidR="000A652E" w:rsidRPr="00D33E17">
      <w:fldChar w:fldCharType="separate"/>
    </w:r>
    <w:r w:rsidR="00BF3EA8">
      <w:rPr>
        <w:noProof/>
      </w:rPr>
      <w:t>ii</w:t>
    </w:r>
    <w:r w:rsidR="000A652E" w:rsidRPr="00D33E17">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27" w:rsidRDefault="00E85527">
    <w:pPr>
      <w:pStyle w:val="Fuzeile"/>
    </w:pPr>
    <w:r>
      <w:rPr>
        <w:noProof/>
      </w:rPr>
      <w:drawing>
        <wp:inline distT="0" distB="0" distL="0" distR="0">
          <wp:extent cx="5621655" cy="1852930"/>
          <wp:effectExtent l="19050" t="0" r="0" b="0"/>
          <wp:docPr id="3" name="Bild 3" descr="BAKOM_Grafik2k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AKOM_Grafik2komp"/>
                  <pic:cNvPicPr>
                    <a:picLocks noChangeAspect="1" noChangeArrowheads="1"/>
                  </pic:cNvPicPr>
                </pic:nvPicPr>
                <pic:blipFill>
                  <a:blip r:embed="rId1"/>
                  <a:srcRect/>
                  <a:stretch>
                    <a:fillRect/>
                  </a:stretch>
                </pic:blipFill>
                <pic:spPr bwMode="auto">
                  <a:xfrm>
                    <a:off x="0" y="0"/>
                    <a:ext cx="5621655" cy="1852930"/>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27" w:rsidRPr="009839B8" w:rsidRDefault="000A652E" w:rsidP="00636CD7">
    <w:pPr>
      <w:pStyle w:val="Seite"/>
      <w:ind w:right="-427"/>
    </w:pPr>
    <w:fldSimple w:instr=" PAGE ">
      <w:r w:rsidR="00BF3EA8">
        <w:rPr>
          <w:noProof/>
        </w:rPr>
        <w:t>16</w:t>
      </w:r>
    </w:fldSimple>
    <w:r w:rsidR="00E85527" w:rsidRPr="009839B8">
      <w:t>/</w:t>
    </w:r>
    <w:r>
      <w:fldChar w:fldCharType="begin"/>
    </w:r>
    <w:r w:rsidR="00E85527">
      <w:instrText xml:space="preserve"> </w:instrText>
    </w:r>
    <w:r w:rsidR="00E85527" w:rsidRPr="000478CE">
      <w:rPr>
        <w:sz w:val="16"/>
        <w:szCs w:val="16"/>
      </w:rPr>
      <w:instrText>REF  Bakom</w:instrText>
    </w:r>
    <w:r w:rsidR="00E85527">
      <w:instrText xml:space="preserve"> </w:instrText>
    </w:r>
    <w:r>
      <w:fldChar w:fldCharType="separate"/>
    </w:r>
    <w:r w:rsidR="00274574">
      <w:rPr>
        <w:noProof/>
      </w:rPr>
      <w:t>16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AEC" w:rsidRDefault="00AA6AEC">
      <w:r>
        <w:separator/>
      </w:r>
    </w:p>
  </w:footnote>
  <w:footnote w:type="continuationSeparator" w:id="0">
    <w:p w:rsidR="00AA6AEC" w:rsidRDefault="00AA6AEC">
      <w:r>
        <w:continuationSeparator/>
      </w:r>
    </w:p>
  </w:footnote>
  <w:footnote w:id="1">
    <w:p w:rsidR="00E85527" w:rsidRPr="0003169D" w:rsidRDefault="00E85527" w:rsidP="00106495">
      <w:pPr>
        <w:pStyle w:val="Funotentext"/>
        <w:rPr>
          <w:lang w:val="en-GB"/>
        </w:rPr>
      </w:pPr>
      <w:r w:rsidRPr="0003169D">
        <w:rPr>
          <w:rStyle w:val="Funotenzeichen"/>
          <w:lang w:val="en-GB"/>
        </w:rPr>
        <w:footnoteRef/>
      </w:r>
      <w:r w:rsidRPr="0003169D">
        <w:rPr>
          <w:lang w:val="en-GB"/>
        </w:rPr>
        <w:t xml:space="preserve"> MEA is a concept from accounting and cost-accounting. It is used to derive replacement values or costs of a</w:t>
      </w:r>
      <w:r w:rsidRPr="0003169D">
        <w:rPr>
          <w:lang w:val="en-GB"/>
        </w:rPr>
        <w:t>s</w:t>
      </w:r>
      <w:r w:rsidRPr="0003169D">
        <w:rPr>
          <w:lang w:val="en-GB"/>
        </w:rPr>
        <w:t xml:space="preserve">sets. This means that  the costs of an existing asset are measured </w:t>
      </w:r>
      <w:r>
        <w:rPr>
          <w:lang w:val="en-GB"/>
        </w:rPr>
        <w:t>against</w:t>
      </w:r>
      <w:r w:rsidRPr="0003169D">
        <w:rPr>
          <w:lang w:val="en-GB"/>
        </w:rPr>
        <w:t xml:space="preserve"> the costs of the most modern available asset. MEA is intended to determine the value of assets purchased in the past. One prerequisite for its use is that a comparable modern asset exists. Comparability in this context relates to the performance provided by the asset.  </w:t>
      </w:r>
    </w:p>
    <w:p w:rsidR="00E85527" w:rsidRPr="0003169D" w:rsidRDefault="00E85527" w:rsidP="00106495">
      <w:pPr>
        <w:pStyle w:val="Funotentext"/>
        <w:rPr>
          <w:lang w:val="en-GB"/>
        </w:rPr>
      </w:pPr>
    </w:p>
  </w:footnote>
  <w:footnote w:id="2">
    <w:p w:rsidR="00E85527" w:rsidRPr="0003169D" w:rsidRDefault="00E85527" w:rsidP="00F8725F">
      <w:pPr>
        <w:pStyle w:val="Funotentext"/>
        <w:rPr>
          <w:lang w:val="en-GB"/>
        </w:rPr>
      </w:pPr>
      <w:r w:rsidRPr="0003169D">
        <w:rPr>
          <w:rStyle w:val="Funotenzeichen"/>
          <w:lang w:val="en-GB"/>
        </w:rPr>
        <w:footnoteRef/>
      </w:r>
      <w:r w:rsidRPr="0003169D">
        <w:rPr>
          <w:lang w:val="en-GB"/>
        </w:rPr>
        <w:t xml:space="preserve"> The cost basis designates the costs which are included in an initial stage. A distinction is made between historic costs and replacement costs.</w:t>
      </w:r>
    </w:p>
  </w:footnote>
  <w:footnote w:id="3">
    <w:p w:rsidR="00E85527" w:rsidRDefault="00E85527" w:rsidP="004D6A68">
      <w:pPr>
        <w:pStyle w:val="Funotentext"/>
        <w:rPr>
          <w:lang w:val="en-GB"/>
        </w:rPr>
      </w:pPr>
      <w:r w:rsidRPr="0003169D">
        <w:rPr>
          <w:rStyle w:val="Funotenzeichen"/>
          <w:lang w:val="en-GB"/>
        </w:rPr>
        <w:footnoteRef/>
      </w:r>
      <w:r w:rsidRPr="0003169D">
        <w:rPr>
          <w:lang w:val="en-GB"/>
        </w:rPr>
        <w:t xml:space="preserve"> </w:t>
      </w:r>
      <w:r>
        <w:rPr>
          <w:noProof/>
        </w:rPr>
        <w:drawing>
          <wp:inline distT="0" distB="0" distL="0" distR="0">
            <wp:extent cx="850900" cy="365760"/>
            <wp:effectExtent l="19050" t="0" r="635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l="45781" t="76324" r="42911" b="15044"/>
                    <a:stretch>
                      <a:fillRect/>
                    </a:stretch>
                  </pic:blipFill>
                  <pic:spPr bwMode="auto">
                    <a:xfrm>
                      <a:off x="0" y="0"/>
                      <a:ext cx="850900" cy="365760"/>
                    </a:xfrm>
                    <a:prstGeom prst="rect">
                      <a:avLst/>
                    </a:prstGeom>
                    <a:noFill/>
                    <a:ln w="9525">
                      <a:noFill/>
                      <a:miter lim="800000"/>
                      <a:headEnd/>
                      <a:tailEnd/>
                    </a:ln>
                  </pic:spPr>
                </pic:pic>
              </a:graphicData>
            </a:graphic>
          </wp:inline>
        </w:drawing>
      </w:r>
    </w:p>
    <w:p w:rsidR="00E85527" w:rsidRPr="0003169D" w:rsidRDefault="00E85527" w:rsidP="004D6A68">
      <w:pPr>
        <w:pStyle w:val="Funotentext"/>
        <w:rPr>
          <w:lang w:val="en-GB"/>
        </w:rPr>
      </w:pPr>
      <w:r w:rsidRPr="0003169D">
        <w:rPr>
          <w:lang w:val="en-GB"/>
        </w:rPr>
        <w:t xml:space="preserve">where A is the annuity, WACC is the weighted average cost of capital, </w:t>
      </w:r>
      <w:r w:rsidRPr="0003169D">
        <w:rPr>
          <w:szCs w:val="18"/>
          <w:lang w:val="en-GB"/>
        </w:rPr>
        <w:t xml:space="preserve">I is investment, dp is the rate </w:t>
      </w:r>
      <w:r>
        <w:rPr>
          <w:szCs w:val="18"/>
          <w:lang w:val="en-GB"/>
        </w:rPr>
        <w:t xml:space="preserve">of </w:t>
      </w:r>
      <w:r w:rsidRPr="0003169D">
        <w:rPr>
          <w:szCs w:val="18"/>
          <w:lang w:val="en-GB"/>
        </w:rPr>
        <w:t>price change and T is the service life.</w:t>
      </w:r>
    </w:p>
  </w:footnote>
  <w:footnote w:id="4">
    <w:p w:rsidR="00E85527" w:rsidRPr="0003169D" w:rsidRDefault="00E85527">
      <w:pPr>
        <w:pStyle w:val="Funotentext"/>
        <w:rPr>
          <w:lang w:val="en-GB"/>
        </w:rPr>
      </w:pPr>
      <w:r w:rsidRPr="0003169D">
        <w:rPr>
          <w:rStyle w:val="Funotenzeichen"/>
          <w:lang w:val="en-GB"/>
        </w:rPr>
        <w:footnoteRef/>
      </w:r>
      <w:r w:rsidRPr="0003169D">
        <w:rPr>
          <w:lang w:val="en-GB"/>
        </w:rPr>
        <w:t xml:space="preserve"> The term </w:t>
      </w:r>
      <w:r>
        <w:rPr>
          <w:lang w:val="en-GB"/>
        </w:rPr>
        <w:t>“</w:t>
      </w:r>
      <w:r w:rsidRPr="0003169D">
        <w:rPr>
          <w:lang w:val="en-GB"/>
        </w:rPr>
        <w:t>intramodal</w:t>
      </w:r>
      <w:r>
        <w:rPr>
          <w:lang w:val="en-GB"/>
        </w:rPr>
        <w:t xml:space="preserve"> competition” refers in this context to competition within a specific telecoms network.</w:t>
      </w:r>
      <w:r w:rsidRPr="0003169D">
        <w:rPr>
          <w:lang w:val="en-GB"/>
        </w:rPr>
        <w:t xml:space="preserve"> </w:t>
      </w:r>
      <w:r>
        <w:rPr>
          <w:lang w:val="en-GB"/>
        </w:rPr>
        <w:t>Us</w:t>
      </w:r>
      <w:r>
        <w:rPr>
          <w:lang w:val="en-GB"/>
        </w:rPr>
        <w:t>u</w:t>
      </w:r>
      <w:r>
        <w:rPr>
          <w:lang w:val="en-GB"/>
        </w:rPr>
        <w:t>ally, a distinction is made here between fixed networks, cable networks and mobile radio networks.</w:t>
      </w:r>
      <w:r w:rsidRPr="0003169D">
        <w:rPr>
          <w:lang w:val="en-GB"/>
        </w:rPr>
        <w:t xml:space="preserve"> </w:t>
      </w:r>
      <w:r>
        <w:rPr>
          <w:lang w:val="en-GB"/>
        </w:rPr>
        <w:t>The fibre and copper access network are partly assigned to the same mode (fixed network)</w:t>
      </w:r>
      <w:r w:rsidRPr="0003169D">
        <w:rPr>
          <w:lang w:val="en-GB"/>
        </w:rPr>
        <w:t>.</w:t>
      </w:r>
    </w:p>
  </w:footnote>
  <w:footnote w:id="5">
    <w:p w:rsidR="00E85527" w:rsidRPr="0003169D" w:rsidRDefault="00E85527">
      <w:pPr>
        <w:pStyle w:val="Funotentext"/>
        <w:rPr>
          <w:lang w:val="en-GB"/>
        </w:rPr>
      </w:pPr>
      <w:r w:rsidRPr="0003169D">
        <w:rPr>
          <w:rStyle w:val="Funotenzeichen"/>
          <w:lang w:val="en-GB"/>
        </w:rPr>
        <w:footnoteRef/>
      </w:r>
      <w:r w:rsidRPr="0003169D">
        <w:rPr>
          <w:lang w:val="en-GB"/>
        </w:rPr>
        <w:t xml:space="preserve"> </w:t>
      </w:r>
      <w:r>
        <w:rPr>
          <w:lang w:val="en-GB"/>
        </w:rPr>
        <w:t xml:space="preserve">In contrast with “intramodal competition” </w:t>
      </w:r>
      <w:r w:rsidRPr="0003169D">
        <w:rPr>
          <w:lang w:val="en-GB"/>
        </w:rPr>
        <w:t>(</w:t>
      </w:r>
      <w:r>
        <w:rPr>
          <w:lang w:val="en-GB"/>
        </w:rPr>
        <w:t>cf</w:t>
      </w:r>
      <w:r w:rsidRPr="005347C4">
        <w:rPr>
          <w:lang w:val="en-GB"/>
        </w:rPr>
        <w:t>. footnote 4</w:t>
      </w:r>
      <w:r w:rsidRPr="0003169D">
        <w:rPr>
          <w:lang w:val="en-GB"/>
        </w:rPr>
        <w:t xml:space="preserve">) </w:t>
      </w:r>
      <w:r>
        <w:rPr>
          <w:lang w:val="en-GB"/>
        </w:rPr>
        <w:t>the term “intermodal competition” refers in this context to competition between different telecoms networks.</w:t>
      </w:r>
      <w:r w:rsidRPr="0003169D">
        <w:rPr>
          <w:lang w:val="en-GB"/>
        </w:rPr>
        <w:t xml:space="preserve"> </w:t>
      </w:r>
      <w:r>
        <w:rPr>
          <w:lang w:val="en-GB"/>
        </w:rPr>
        <w:t>Usually, a distinction is made here between fixed networks, cable networks and mobile radio networks.</w:t>
      </w:r>
      <w:r w:rsidRPr="0003169D">
        <w:rPr>
          <w:lang w:val="en-GB"/>
        </w:rPr>
        <w:t xml:space="preserve"> </w:t>
      </w:r>
      <w:r>
        <w:rPr>
          <w:lang w:val="en-GB"/>
        </w:rPr>
        <w:t>The fibre and copper access network are partly assigned to the same mode (fixed network)</w:t>
      </w:r>
      <w:r w:rsidRPr="0003169D">
        <w:rPr>
          <w:lang w:val="en-GB"/>
        </w:rPr>
        <w:t>.</w:t>
      </w:r>
    </w:p>
  </w:footnote>
  <w:footnote w:id="6">
    <w:p w:rsidR="00E85527" w:rsidRPr="0003169D" w:rsidRDefault="00E85527">
      <w:pPr>
        <w:pStyle w:val="Funotentext"/>
        <w:rPr>
          <w:lang w:val="en-GB"/>
        </w:rPr>
      </w:pPr>
      <w:r w:rsidRPr="0003169D">
        <w:rPr>
          <w:rStyle w:val="Funotenzeichen"/>
          <w:lang w:val="en-GB"/>
        </w:rPr>
        <w:footnoteRef/>
      </w:r>
      <w:r>
        <w:rPr>
          <w:lang w:val="en-GB"/>
        </w:rPr>
        <w:t xml:space="preserve"> In the case of </w:t>
      </w:r>
      <w:r w:rsidRPr="0003169D">
        <w:rPr>
          <w:lang w:val="en-GB"/>
        </w:rPr>
        <w:t>SRIC (</w:t>
      </w:r>
      <w:r>
        <w:rPr>
          <w:lang w:val="en-GB"/>
        </w:rPr>
        <w:t xml:space="preserve">or </w:t>
      </w:r>
      <w:r w:rsidRPr="0003169D">
        <w:rPr>
          <w:lang w:val="en-GB"/>
        </w:rPr>
        <w:t>SRIC+</w:t>
      </w:r>
      <w:r>
        <w:rPr>
          <w:lang w:val="en-GB"/>
        </w:rPr>
        <w:t>, which includes overheads</w:t>
      </w:r>
      <w:r w:rsidRPr="0003169D">
        <w:rPr>
          <w:lang w:val="en-GB"/>
        </w:rPr>
        <w:t xml:space="preserve">) </w:t>
      </w:r>
      <w:r>
        <w:rPr>
          <w:lang w:val="en-GB"/>
        </w:rPr>
        <w:t>or short-run incremental costs or marginal costs, the costs which can be avoided in the short term are identified if a company can adapt its production quantity to a change in demand.</w:t>
      </w:r>
      <w:r w:rsidRPr="0003169D">
        <w:rPr>
          <w:lang w:val="en-GB"/>
        </w:rPr>
        <w:t xml:space="preserve"> </w:t>
      </w:r>
      <w:r>
        <w:rPr>
          <w:lang w:val="en-GB"/>
        </w:rPr>
        <w:t>Since overheads and fixed costs hardly change, or change only in a stepped manner, these costs, particularly in the case of telecoms networks, tend to become like operating costs.</w:t>
      </w:r>
    </w:p>
  </w:footnote>
  <w:footnote w:id="7">
    <w:p w:rsidR="00E85527" w:rsidRPr="0003169D" w:rsidRDefault="00E85527">
      <w:pPr>
        <w:pStyle w:val="Funotentext"/>
        <w:rPr>
          <w:lang w:val="en-GB"/>
        </w:rPr>
      </w:pPr>
      <w:r w:rsidRPr="0003169D">
        <w:rPr>
          <w:rStyle w:val="Funotenzeichen"/>
          <w:lang w:val="en-GB"/>
        </w:rPr>
        <w:footnoteRef/>
      </w:r>
      <w:r w:rsidRPr="0003169D">
        <w:rPr>
          <w:lang w:val="en-GB"/>
        </w:rPr>
        <w:t xml:space="preserve"> </w:t>
      </w:r>
      <w:r w:rsidRPr="00EA5706">
        <w:rPr>
          <w:lang w:val="en-GB"/>
        </w:rPr>
        <w:t>Margin squeeze</w:t>
      </w:r>
      <w:r>
        <w:rPr>
          <w:lang w:val="en-GB"/>
        </w:rPr>
        <w:t xml:space="preserve"> occurs when a vertically integrated market-dominant undertaking sets low end-user prices in relation to the wholesale prices and makes it impossible for alternative </w:t>
      </w:r>
      <w:r w:rsidR="000A4880">
        <w:rPr>
          <w:lang w:val="en-GB"/>
        </w:rPr>
        <w:t xml:space="preserve">efficient </w:t>
      </w:r>
      <w:r>
        <w:rPr>
          <w:lang w:val="en-GB"/>
        </w:rPr>
        <w:t>players in the market to offer competitive products in the end-user market.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27" w:rsidRPr="002F0000" w:rsidRDefault="000A652E" w:rsidP="002F0000">
    <w:pPr>
      <w:pStyle w:val="Kopfzeile"/>
      <w:rPr>
        <w:rStyle w:val="Fett"/>
      </w:rPr>
    </w:pPr>
    <w:fldSimple w:instr=" STYLEREF  BAKOM-Titel  \* MERGEFORMAT ">
      <w:r w:rsidR="00BF3EA8">
        <w:t>Public survey of experts</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9" w:type="dxa"/>
      <w:tblLayout w:type="fixed"/>
      <w:tblCellMar>
        <w:left w:w="71" w:type="dxa"/>
        <w:right w:w="71" w:type="dxa"/>
      </w:tblCellMar>
      <w:tblLook w:val="01E0"/>
    </w:tblPr>
    <w:tblGrid>
      <w:gridCol w:w="4848"/>
      <w:gridCol w:w="4961"/>
    </w:tblGrid>
    <w:tr w:rsidR="00E85527" w:rsidRPr="00274574">
      <w:trPr>
        <w:cantSplit/>
        <w:trHeight w:hRule="exact" w:val="1871"/>
      </w:trPr>
      <w:tc>
        <w:tcPr>
          <w:tcW w:w="4848" w:type="dxa"/>
        </w:tcPr>
        <w:p w:rsidR="00E85527" w:rsidRDefault="00E85527">
          <w:pPr>
            <w:pStyle w:val="Logo"/>
          </w:pPr>
          <w:r>
            <w:drawing>
              <wp:inline distT="0" distB="0" distL="0" distR="0">
                <wp:extent cx="2011680" cy="659765"/>
                <wp:effectExtent l="19050" t="0" r="7620" b="0"/>
                <wp:docPr id="2"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_color"/>
                        <pic:cNvPicPr>
                          <a:picLocks noChangeAspect="1" noChangeArrowheads="1"/>
                        </pic:cNvPicPr>
                      </pic:nvPicPr>
                      <pic:blipFill>
                        <a:blip r:embed="rId1"/>
                        <a:srcRect/>
                        <a:stretch>
                          <a:fillRect/>
                        </a:stretch>
                      </pic:blipFill>
                      <pic:spPr bwMode="auto">
                        <a:xfrm>
                          <a:off x="0" y="0"/>
                          <a:ext cx="2011680" cy="659765"/>
                        </a:xfrm>
                        <a:prstGeom prst="rect">
                          <a:avLst/>
                        </a:prstGeom>
                        <a:noFill/>
                        <a:ln w="9525">
                          <a:noFill/>
                          <a:miter lim="800000"/>
                          <a:headEnd/>
                          <a:tailEnd/>
                        </a:ln>
                      </pic:spPr>
                    </pic:pic>
                  </a:graphicData>
                </a:graphic>
              </wp:inline>
            </w:drawing>
          </w:r>
        </w:p>
        <w:p w:rsidR="00E85527" w:rsidRPr="00E534A0" w:rsidRDefault="000A652E">
          <w:pPr>
            <w:pStyle w:val="Logo"/>
          </w:pPr>
          <w:r w:rsidRPr="0027028B">
            <w:fldChar w:fldCharType="begin"/>
          </w:r>
          <w:r w:rsidR="00E85527" w:rsidRPr="0027028B">
            <w:instrText xml:space="preserve"> SET  </w:instrText>
          </w:r>
          <w:r w:rsidR="00E85527" w:rsidRPr="0027028B">
            <w:rPr>
              <w:highlight w:val="cyan"/>
            </w:rPr>
            <w:instrText>Bakom</w:instrText>
          </w:r>
          <w:r w:rsidR="00E85527" w:rsidRPr="0027028B">
            <w:instrText xml:space="preserve"> </w:instrText>
          </w:r>
          <w:r w:rsidRPr="0027028B">
            <w:fldChar w:fldCharType="begin"/>
          </w:r>
          <w:r w:rsidR="00E85527" w:rsidRPr="0027028B">
            <w:instrText xml:space="preserve"> =(</w:instrText>
          </w:r>
          <w:fldSimple w:instr=" NUMPAGES ">
            <w:r w:rsidR="00BF3EA8">
              <w:instrText>1</w:instrText>
            </w:r>
          </w:fldSimple>
          <w:r w:rsidR="00E85527" w:rsidRPr="0027028B">
            <w:instrText xml:space="preserve"> - </w:instrText>
          </w:r>
          <w:fldSimple w:instr=" SECTIONPAGES ">
            <w:r w:rsidR="00BF3EA8">
              <w:instrText>1</w:instrText>
            </w:r>
          </w:fldSimple>
          <w:r w:rsidR="00E85527" w:rsidRPr="0027028B">
            <w:instrText xml:space="preserve">) </w:instrText>
          </w:r>
          <w:r w:rsidRPr="0027028B">
            <w:fldChar w:fldCharType="separate"/>
          </w:r>
          <w:r w:rsidR="00BF3EA8">
            <w:instrText>0</w:instrText>
          </w:r>
          <w:r w:rsidRPr="0027028B">
            <w:fldChar w:fldCharType="end"/>
          </w:r>
          <w:r w:rsidRPr="0027028B">
            <w:fldChar w:fldCharType="separate"/>
          </w:r>
          <w:bookmarkStart w:id="1" w:name="GB"/>
          <w:bookmarkStart w:id="2" w:name="Bakom"/>
          <w:r w:rsidR="00BF3EA8">
            <w:t>0</w:t>
          </w:r>
          <w:bookmarkEnd w:id="2"/>
          <w:bookmarkEnd w:id="1"/>
          <w:r w:rsidRPr="0027028B">
            <w:fldChar w:fldCharType="end"/>
          </w:r>
        </w:p>
      </w:tc>
      <w:tc>
        <w:tcPr>
          <w:tcW w:w="4961" w:type="dxa"/>
        </w:tcPr>
        <w:p w:rsidR="00E85527" w:rsidRPr="002460AE" w:rsidRDefault="00E85527" w:rsidP="005F4B33">
          <w:pPr>
            <w:pStyle w:val="KopfDept"/>
            <w:rPr>
              <w:lang w:val="en-US"/>
            </w:rPr>
          </w:pPr>
          <w:r w:rsidRPr="002460AE">
            <w:rPr>
              <w:lang w:val="en-US"/>
            </w:rPr>
            <w:t>Federal Department of the Environment,</w:t>
          </w:r>
          <w:r w:rsidRPr="002460AE">
            <w:rPr>
              <w:lang w:val="en-US"/>
            </w:rPr>
            <w:br/>
            <w:t xml:space="preserve">Transport, Energy and Communications DETEC </w:t>
          </w:r>
        </w:p>
        <w:p w:rsidR="00E85527" w:rsidRPr="002460AE" w:rsidRDefault="00E85527" w:rsidP="002E1A2D">
          <w:pPr>
            <w:pStyle w:val="KopfFett"/>
            <w:spacing w:after="0"/>
            <w:rPr>
              <w:lang w:val="en-US"/>
            </w:rPr>
          </w:pPr>
          <w:r w:rsidRPr="002460AE">
            <w:rPr>
              <w:lang w:val="en-US"/>
            </w:rPr>
            <w:t>Federal Office of Communications OFCOM</w:t>
          </w:r>
        </w:p>
        <w:p w:rsidR="00E85527" w:rsidRPr="002460AE" w:rsidRDefault="00E85527" w:rsidP="005F4B33">
          <w:pPr>
            <w:pStyle w:val="Kopfzeile"/>
            <w:rPr>
              <w:lang w:val="en-US"/>
            </w:rPr>
          </w:pPr>
          <w:r w:rsidRPr="002460AE">
            <w:rPr>
              <w:lang w:val="en-US"/>
            </w:rPr>
            <w:t>Telecom Services Division</w:t>
          </w:r>
        </w:p>
      </w:tc>
    </w:tr>
  </w:tbl>
  <w:p w:rsidR="00E85527" w:rsidRPr="002460AE" w:rsidRDefault="00E85527">
    <w:pPr>
      <w:pStyle w:val="Platzhalt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322AE8A4"/>
    <w:lvl w:ilvl="0">
      <w:start w:val="1"/>
      <w:numFmt w:val="decimal"/>
      <w:pStyle w:val="Listennummer4"/>
      <w:lvlText w:val="%1."/>
      <w:lvlJc w:val="left"/>
      <w:pPr>
        <w:tabs>
          <w:tab w:val="num" w:pos="1209"/>
        </w:tabs>
        <w:ind w:left="1209" w:hanging="360"/>
      </w:pPr>
      <w:rPr>
        <w:rFonts w:cs="Times New Roman"/>
      </w:rPr>
    </w:lvl>
  </w:abstractNum>
  <w:abstractNum w:abstractNumId="1">
    <w:nsid w:val="FFFFFF7E"/>
    <w:multiLevelType w:val="singleLevel"/>
    <w:tmpl w:val="0A76D242"/>
    <w:lvl w:ilvl="0">
      <w:start w:val="1"/>
      <w:numFmt w:val="decimal"/>
      <w:pStyle w:val="Listennummer3"/>
      <w:lvlText w:val="%1."/>
      <w:lvlJc w:val="left"/>
      <w:pPr>
        <w:tabs>
          <w:tab w:val="num" w:pos="926"/>
        </w:tabs>
        <w:ind w:left="926" w:hanging="360"/>
      </w:pPr>
      <w:rPr>
        <w:rFonts w:cs="Times New Roman"/>
      </w:rPr>
    </w:lvl>
  </w:abstractNum>
  <w:abstractNum w:abstractNumId="2">
    <w:nsid w:val="FFFFFF7F"/>
    <w:multiLevelType w:val="singleLevel"/>
    <w:tmpl w:val="CA220530"/>
    <w:lvl w:ilvl="0">
      <w:start w:val="1"/>
      <w:numFmt w:val="decimal"/>
      <w:pStyle w:val="Listennummer2"/>
      <w:lvlText w:val="%1."/>
      <w:lvlJc w:val="left"/>
      <w:pPr>
        <w:tabs>
          <w:tab w:val="num" w:pos="643"/>
        </w:tabs>
        <w:ind w:left="643" w:hanging="360"/>
      </w:pPr>
      <w:rPr>
        <w:rFonts w:cs="Times New Roman"/>
      </w:rPr>
    </w:lvl>
  </w:abstractNum>
  <w:abstractNum w:abstractNumId="3">
    <w:nsid w:val="FFFFFF80"/>
    <w:multiLevelType w:val="singleLevel"/>
    <w:tmpl w:val="09B020C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4">
    <w:nsid w:val="FFFFFF81"/>
    <w:multiLevelType w:val="singleLevel"/>
    <w:tmpl w:val="6138016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5">
    <w:nsid w:val="FFFFFF82"/>
    <w:multiLevelType w:val="singleLevel"/>
    <w:tmpl w:val="737AB48C"/>
    <w:lvl w:ilvl="0">
      <w:start w:val="1"/>
      <w:numFmt w:val="bullet"/>
      <w:pStyle w:val="Aufzhlungszeichen3"/>
      <w:lvlText w:val=""/>
      <w:lvlJc w:val="left"/>
      <w:pPr>
        <w:tabs>
          <w:tab w:val="num" w:pos="926"/>
        </w:tabs>
        <w:ind w:left="926" w:hanging="360"/>
      </w:pPr>
      <w:rPr>
        <w:rFonts w:ascii="Symbol" w:hAnsi="Symbol" w:hint="default"/>
      </w:rPr>
    </w:lvl>
  </w:abstractNum>
  <w:abstractNum w:abstractNumId="6">
    <w:nsid w:val="FFFFFF83"/>
    <w:multiLevelType w:val="singleLevel"/>
    <w:tmpl w:val="6F687A24"/>
    <w:lvl w:ilvl="0">
      <w:start w:val="1"/>
      <w:numFmt w:val="bullet"/>
      <w:pStyle w:val="Aufzhlungszeichen2"/>
      <w:lvlText w:val=""/>
      <w:lvlJc w:val="left"/>
      <w:pPr>
        <w:tabs>
          <w:tab w:val="num" w:pos="643"/>
        </w:tabs>
        <w:ind w:left="643" w:hanging="360"/>
      </w:pPr>
      <w:rPr>
        <w:rFonts w:ascii="Symbol" w:hAnsi="Symbol" w:hint="default"/>
      </w:rPr>
    </w:lvl>
  </w:abstractNum>
  <w:abstractNum w:abstractNumId="7">
    <w:nsid w:val="FFFFFF88"/>
    <w:multiLevelType w:val="singleLevel"/>
    <w:tmpl w:val="C08C3FCA"/>
    <w:lvl w:ilvl="0">
      <w:start w:val="1"/>
      <w:numFmt w:val="decimal"/>
      <w:pStyle w:val="Listennummer"/>
      <w:lvlText w:val="%1."/>
      <w:lvlJc w:val="left"/>
      <w:pPr>
        <w:tabs>
          <w:tab w:val="num" w:pos="360"/>
        </w:tabs>
        <w:ind w:left="360" w:hanging="360"/>
      </w:pPr>
      <w:rPr>
        <w:rFonts w:cs="Times New Roman"/>
      </w:rPr>
    </w:lvl>
  </w:abstractNum>
  <w:abstractNum w:abstractNumId="8">
    <w:nsid w:val="01F714F8"/>
    <w:multiLevelType w:val="hybridMultilevel"/>
    <w:tmpl w:val="83304258"/>
    <w:lvl w:ilvl="0" w:tplc="74149C70">
      <w:start w:val="1"/>
      <w:numFmt w:val="bullet"/>
      <w:pStyle w:val="FormatvorlageNach6pt1"/>
      <w:lvlText w:val=""/>
      <w:lvlJc w:val="left"/>
      <w:pPr>
        <w:tabs>
          <w:tab w:val="num" w:pos="454"/>
        </w:tabs>
        <w:ind w:left="454" w:hanging="454"/>
      </w:pPr>
      <w:rPr>
        <w:rFonts w:ascii="Symbol" w:hAnsi="Symbol" w:hint="default"/>
      </w:rPr>
    </w:lvl>
    <w:lvl w:ilvl="1" w:tplc="08070003">
      <w:start w:val="1"/>
      <w:numFmt w:val="bullet"/>
      <w:lvlText w:val="o"/>
      <w:lvlJc w:val="left"/>
      <w:pPr>
        <w:tabs>
          <w:tab w:val="num" w:pos="1440"/>
        </w:tabs>
        <w:ind w:left="1440" w:hanging="360"/>
      </w:pPr>
      <w:rPr>
        <w:rFonts w:ascii="Courier New" w:hAnsi="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hint="default"/>
      </w:rPr>
    </w:lvl>
    <w:lvl w:ilvl="8" w:tplc="08070005">
      <w:start w:val="1"/>
      <w:numFmt w:val="bullet"/>
      <w:lvlText w:val=""/>
      <w:lvlJc w:val="left"/>
      <w:pPr>
        <w:tabs>
          <w:tab w:val="num" w:pos="6480"/>
        </w:tabs>
        <w:ind w:left="6480" w:hanging="360"/>
      </w:pPr>
      <w:rPr>
        <w:rFonts w:ascii="Wingdings" w:hAnsi="Wingdings" w:hint="default"/>
      </w:rPr>
    </w:lvl>
  </w:abstractNum>
  <w:abstractNum w:abstractNumId="9">
    <w:nsid w:val="12FC1243"/>
    <w:multiLevelType w:val="multilevel"/>
    <w:tmpl w:val="F4E6DE18"/>
    <w:styleLink w:val="FormatvorlageNummerierteListeLinks0cmHngend127cm"/>
    <w:lvl w:ilvl="0">
      <w:start w:val="1"/>
      <w:numFmt w:val="decimal"/>
      <w:lvlText w:val="%1."/>
      <w:lvlJc w:val="left"/>
      <w:pPr>
        <w:tabs>
          <w:tab w:val="num" w:pos="454"/>
        </w:tabs>
        <w:ind w:left="454" w:hanging="454"/>
      </w:pPr>
      <w:rPr>
        <w:rFonts w:ascii="Arial" w:hAnsi="Arial"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1C301CF6"/>
    <w:multiLevelType w:val="hybridMultilevel"/>
    <w:tmpl w:val="8D208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4127F73"/>
    <w:multiLevelType w:val="multilevel"/>
    <w:tmpl w:val="982C753E"/>
    <w:styleLink w:val="FormatvorlageNummerierteListe"/>
    <w:lvl w:ilvl="0">
      <w:start w:val="1"/>
      <w:numFmt w:val="decimal"/>
      <w:lvlText w:val="%1."/>
      <w:lvlJc w:val="left"/>
      <w:pPr>
        <w:tabs>
          <w:tab w:val="num" w:pos="454"/>
        </w:tabs>
        <w:ind w:left="454" w:hanging="454"/>
      </w:pPr>
      <w:rPr>
        <w:rFonts w:ascii="Arial" w:hAnsi="Arial"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2E9D72C2"/>
    <w:multiLevelType w:val="hybridMultilevel"/>
    <w:tmpl w:val="B7B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3487C4B"/>
    <w:multiLevelType w:val="hybridMultilevel"/>
    <w:tmpl w:val="736674B2"/>
    <w:lvl w:ilvl="0" w:tplc="4DF89430">
      <w:start w:val="1"/>
      <w:numFmt w:val="bullet"/>
      <w:pStyle w:val="Aufzhlungszeichen"/>
      <w:lvlText w:val=""/>
      <w:lvlJc w:val="left"/>
      <w:pPr>
        <w:tabs>
          <w:tab w:val="num" w:pos="454"/>
        </w:tabs>
        <w:ind w:left="454" w:hanging="454"/>
      </w:pPr>
      <w:rPr>
        <w:rFonts w:ascii="Symbol" w:hAnsi="Symbol" w:hint="default"/>
      </w:rPr>
    </w:lvl>
    <w:lvl w:ilvl="1" w:tplc="E710E3B0">
      <w:start w:val="1"/>
      <w:numFmt w:val="bullet"/>
      <w:lvlText w:val=""/>
      <w:lvlJc w:val="left"/>
      <w:pPr>
        <w:tabs>
          <w:tab w:val="num" w:pos="1534"/>
        </w:tabs>
        <w:ind w:left="1534" w:hanging="454"/>
      </w:pPr>
      <w:rPr>
        <w:rFonts w:ascii="Symbol" w:hAnsi="Symbol"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hint="default"/>
      </w:rPr>
    </w:lvl>
    <w:lvl w:ilvl="8" w:tplc="08070005">
      <w:start w:val="1"/>
      <w:numFmt w:val="bullet"/>
      <w:lvlText w:val=""/>
      <w:lvlJc w:val="left"/>
      <w:pPr>
        <w:tabs>
          <w:tab w:val="num" w:pos="6480"/>
        </w:tabs>
        <w:ind w:left="6480" w:hanging="360"/>
      </w:pPr>
      <w:rPr>
        <w:rFonts w:ascii="Wingdings" w:hAnsi="Wingdings" w:hint="default"/>
      </w:rPr>
    </w:lvl>
  </w:abstractNum>
  <w:abstractNum w:abstractNumId="14">
    <w:nsid w:val="3BB0175C"/>
    <w:multiLevelType w:val="singleLevel"/>
    <w:tmpl w:val="6DFCD29A"/>
    <w:lvl w:ilvl="0">
      <w:start w:val="1"/>
      <w:numFmt w:val="decimal"/>
      <w:pStyle w:val="Hauptfragen"/>
      <w:lvlText w:val="Q %1."/>
      <w:lvlJc w:val="left"/>
      <w:pPr>
        <w:ind w:left="700" w:hanging="360"/>
      </w:pPr>
      <w:rPr>
        <w:rFonts w:ascii="Arial" w:hAnsi="Arial" w:cs="Arial" w:hint="default"/>
        <w:sz w:val="20"/>
      </w:rPr>
    </w:lvl>
  </w:abstractNum>
  <w:abstractNum w:abstractNumId="15">
    <w:nsid w:val="3C281CE7"/>
    <w:multiLevelType w:val="multilevel"/>
    <w:tmpl w:val="87F89F98"/>
    <w:styleLink w:val="FormatvorlageAufgezhlt"/>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7FD72E2"/>
    <w:multiLevelType w:val="hybridMultilevel"/>
    <w:tmpl w:val="419435EC"/>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hint="default"/>
      </w:rPr>
    </w:lvl>
    <w:lvl w:ilvl="8" w:tplc="08070005">
      <w:start w:val="1"/>
      <w:numFmt w:val="bullet"/>
      <w:lvlText w:val=""/>
      <w:lvlJc w:val="left"/>
      <w:pPr>
        <w:ind w:left="6120" w:hanging="360"/>
      </w:pPr>
      <w:rPr>
        <w:rFonts w:ascii="Wingdings" w:hAnsi="Wingdings" w:hint="default"/>
      </w:rPr>
    </w:lvl>
  </w:abstractNum>
  <w:abstractNum w:abstractNumId="17">
    <w:nsid w:val="4B6E0D57"/>
    <w:multiLevelType w:val="hybridMultilevel"/>
    <w:tmpl w:val="D6B0A0B2"/>
    <w:lvl w:ilvl="0" w:tplc="9F34128C">
      <w:start w:val="1"/>
      <w:numFmt w:val="bullet"/>
      <w:pStyle w:val="Bulletpoint"/>
      <w:lvlText w:val=""/>
      <w:lvlJc w:val="left"/>
      <w:pPr>
        <w:tabs>
          <w:tab w:val="num" w:pos="454"/>
        </w:tabs>
        <w:ind w:left="454"/>
      </w:pPr>
      <w:rPr>
        <w:rFonts w:ascii="Symbol" w:hAnsi="Symbol" w:hint="default"/>
      </w:rPr>
    </w:lvl>
    <w:lvl w:ilvl="1" w:tplc="08070003">
      <w:start w:val="1"/>
      <w:numFmt w:val="bullet"/>
      <w:lvlText w:val="o"/>
      <w:lvlJc w:val="left"/>
      <w:pPr>
        <w:tabs>
          <w:tab w:val="num" w:pos="1440"/>
        </w:tabs>
        <w:ind w:left="1440" w:hanging="360"/>
      </w:pPr>
      <w:rPr>
        <w:rFonts w:ascii="Courier New" w:hAnsi="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hint="default"/>
      </w:rPr>
    </w:lvl>
    <w:lvl w:ilvl="8" w:tplc="08070005">
      <w:start w:val="1"/>
      <w:numFmt w:val="bullet"/>
      <w:lvlText w:val=""/>
      <w:lvlJc w:val="left"/>
      <w:pPr>
        <w:tabs>
          <w:tab w:val="num" w:pos="6480"/>
        </w:tabs>
        <w:ind w:left="6480" w:hanging="360"/>
      </w:pPr>
      <w:rPr>
        <w:rFonts w:ascii="Wingdings" w:hAnsi="Wingdings" w:hint="default"/>
      </w:rPr>
    </w:lvl>
  </w:abstractNum>
  <w:abstractNum w:abstractNumId="18">
    <w:nsid w:val="51B25A7B"/>
    <w:multiLevelType w:val="multilevel"/>
    <w:tmpl w:val="6464E6E4"/>
    <w:lvl w:ilvl="0">
      <w:start w:val="1"/>
      <w:numFmt w:val="decimal"/>
      <w:lvlText w:val="%1."/>
      <w:lvlJc w:val="left"/>
      <w:pPr>
        <w:ind w:left="717" w:hanging="360"/>
      </w:pPr>
      <w:rPr>
        <w:rFonts w:hint="default"/>
      </w:rPr>
    </w:lvl>
    <w:lvl w:ilvl="1">
      <w:start w:val="1"/>
      <w:numFmt w:val="lowerLetter"/>
      <w:pStyle w:val="Unterfrage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85C17BD"/>
    <w:multiLevelType w:val="multilevel"/>
    <w:tmpl w:val="7076F350"/>
    <w:styleLink w:val="FragenEinleitung"/>
    <w:lvl w:ilvl="0">
      <w:start w:val="1"/>
      <w:numFmt w:val="decimal"/>
      <w:lvlText w:val="%1."/>
      <w:lvlJc w:val="left"/>
      <w:pPr>
        <w:ind w:left="717" w:hanging="360"/>
      </w:pPr>
      <w:rPr>
        <w:rFonts w:ascii="Arial" w:hAnsi="Arial"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3242100"/>
    <w:multiLevelType w:val="hybridMultilevel"/>
    <w:tmpl w:val="46DCB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333623C"/>
    <w:multiLevelType w:val="multilevel"/>
    <w:tmpl w:val="0807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2">
    <w:nsid w:val="646836DF"/>
    <w:multiLevelType w:val="multilevel"/>
    <w:tmpl w:val="7702258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3">
    <w:nsid w:val="6A9A5D65"/>
    <w:multiLevelType w:val="singleLevel"/>
    <w:tmpl w:val="F6F25950"/>
    <w:lvl w:ilvl="0">
      <w:start w:val="1"/>
      <w:numFmt w:val="decimal"/>
      <w:pStyle w:val="Urteilsformel"/>
      <w:lvlText w:val="%1."/>
      <w:lvlJc w:val="left"/>
      <w:pPr>
        <w:tabs>
          <w:tab w:val="num" w:pos="360"/>
        </w:tabs>
        <w:ind w:left="360" w:hanging="360"/>
      </w:pPr>
      <w:rPr>
        <w:rFonts w:cs="Times New Roman" w:hint="default"/>
      </w:rPr>
    </w:lvl>
  </w:abstractNum>
  <w:abstractNum w:abstractNumId="24">
    <w:nsid w:val="7B7F07F1"/>
    <w:multiLevelType w:val="hybridMultilevel"/>
    <w:tmpl w:val="B8286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E1D78D0"/>
    <w:multiLevelType w:val="hybridMultilevel"/>
    <w:tmpl w:val="210E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3"/>
  </w:num>
  <w:num w:numId="4">
    <w:abstractNumId w:val="9"/>
  </w:num>
  <w:num w:numId="5">
    <w:abstractNumId w:val="17"/>
  </w:num>
  <w:num w:numId="6">
    <w:abstractNumId w:val="8"/>
  </w:num>
  <w:num w:numId="7">
    <w:abstractNumId w:val="21"/>
  </w:num>
  <w:num w:numId="8">
    <w:abstractNumId w:val="13"/>
  </w:num>
  <w:num w:numId="9">
    <w:abstractNumId w:val="6"/>
  </w:num>
  <w:num w:numId="10">
    <w:abstractNumId w:val="5"/>
  </w:num>
  <w:num w:numId="11">
    <w:abstractNumId w:val="4"/>
  </w:num>
  <w:num w:numId="12">
    <w:abstractNumId w:val="3"/>
  </w:num>
  <w:num w:numId="13">
    <w:abstractNumId w:val="7"/>
  </w:num>
  <w:num w:numId="14">
    <w:abstractNumId w:val="2"/>
  </w:num>
  <w:num w:numId="15">
    <w:abstractNumId w:val="1"/>
  </w:num>
  <w:num w:numId="16">
    <w:abstractNumId w:val="0"/>
  </w:num>
  <w:num w:numId="17">
    <w:abstractNumId w:val="12"/>
  </w:num>
  <w:num w:numId="18">
    <w:abstractNumId w:val="20"/>
  </w:num>
  <w:num w:numId="19">
    <w:abstractNumId w:val="24"/>
  </w:num>
  <w:num w:numId="20">
    <w:abstractNumId w:val="25"/>
  </w:num>
  <w:num w:numId="21">
    <w:abstractNumId w:val="10"/>
  </w:num>
  <w:num w:numId="22">
    <w:abstractNumId w:val="16"/>
  </w:num>
  <w:num w:numId="23">
    <w:abstractNumId w:val="19"/>
  </w:num>
  <w:num w:numId="24">
    <w:abstractNumId w:val="14"/>
  </w:num>
  <w:num w:numId="25">
    <w:abstractNumId w:val="22"/>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ocumentProtection w:edit="forms" w:enforcement="1" w:cryptProviderType="rsaFull" w:cryptAlgorithmClass="hash" w:cryptAlgorithmType="typeAny" w:cryptAlgorithmSid="4" w:cryptSpinCount="100000" w:hash="0QvHkzssp8rcdId53KT69V6dHhg=" w:salt="G8zvSiWOS9mPscjcX1eqkA=="/>
  <w:defaultTabStop w:val="709"/>
  <w:autoHyphenation/>
  <w:hyphenationZone w:val="425"/>
  <w:doNotHyphenateCaps/>
  <w:drawingGridHorizontalSpacing w:val="142"/>
  <w:drawingGridVerticalSpacing w:val="142"/>
  <w:doNotUseMarginsForDrawingGridOrigin/>
  <w:drawingGridVerticalOrigin w:val="2608"/>
  <w:noPunctuationKerning/>
  <w:characterSpacingControl w:val="doNotCompress"/>
  <w:doNotValidateAgainstSchema/>
  <w:doNotDemarcateInvalidXml/>
  <w:footnotePr>
    <w:footnote w:id="-1"/>
    <w:footnote w:id="0"/>
  </w:footnotePr>
  <w:endnotePr>
    <w:numFmt w:val="decimal"/>
    <w:numStart w:val="20"/>
    <w:endnote w:id="-1"/>
    <w:endnote w:id="0"/>
  </w:endnotePr>
  <w:compat/>
  <w:docVars>
    <w:docVar w:name="Amt" w:val="Amt"/>
    <w:docVar w:name="Amtkurz" w:val="Amtkurz"/>
    <w:docVar w:name="Dept" w:val="Dept"/>
    <w:docVar w:name="Deptkurz" w:val="Deptkurz"/>
    <w:docVar w:name="FussAdr" w:val="FussAdr"/>
    <w:docVar w:name="OrgEinheit" w:val="OrgEinheit"/>
    <w:docVar w:name="os_autosavelastposition5521917" w:val="16050"/>
    <w:docVar w:name="os_autosavelastposition7084050" w:val="9565"/>
    <w:docVar w:name="os_autosavelastposition7781169" w:val="35433"/>
  </w:docVars>
  <w:rsids>
    <w:rsidRoot w:val="00756F4D"/>
    <w:rsid w:val="00000A24"/>
    <w:rsid w:val="0000178D"/>
    <w:rsid w:val="00005C8B"/>
    <w:rsid w:val="000111F6"/>
    <w:rsid w:val="0001778C"/>
    <w:rsid w:val="00017BD7"/>
    <w:rsid w:val="00020EC1"/>
    <w:rsid w:val="00021106"/>
    <w:rsid w:val="0002369C"/>
    <w:rsid w:val="00023815"/>
    <w:rsid w:val="0002409E"/>
    <w:rsid w:val="00030354"/>
    <w:rsid w:val="0003043A"/>
    <w:rsid w:val="0003169D"/>
    <w:rsid w:val="0003225E"/>
    <w:rsid w:val="000326E2"/>
    <w:rsid w:val="00033695"/>
    <w:rsid w:val="000336C7"/>
    <w:rsid w:val="000354EB"/>
    <w:rsid w:val="000359D6"/>
    <w:rsid w:val="00037695"/>
    <w:rsid w:val="0004089A"/>
    <w:rsid w:val="00041540"/>
    <w:rsid w:val="00043B0E"/>
    <w:rsid w:val="00044517"/>
    <w:rsid w:val="0004558A"/>
    <w:rsid w:val="00045F5A"/>
    <w:rsid w:val="00047246"/>
    <w:rsid w:val="000478CE"/>
    <w:rsid w:val="00047F52"/>
    <w:rsid w:val="00053588"/>
    <w:rsid w:val="00053886"/>
    <w:rsid w:val="000579DB"/>
    <w:rsid w:val="0006139A"/>
    <w:rsid w:val="00062E91"/>
    <w:rsid w:val="00063BA9"/>
    <w:rsid w:val="0006580D"/>
    <w:rsid w:val="00065826"/>
    <w:rsid w:val="0006758D"/>
    <w:rsid w:val="0007338E"/>
    <w:rsid w:val="00073FF8"/>
    <w:rsid w:val="00075B00"/>
    <w:rsid w:val="000768F9"/>
    <w:rsid w:val="00081EDB"/>
    <w:rsid w:val="00084CB1"/>
    <w:rsid w:val="00085755"/>
    <w:rsid w:val="00086511"/>
    <w:rsid w:val="00086C21"/>
    <w:rsid w:val="00087FAB"/>
    <w:rsid w:val="000913C0"/>
    <w:rsid w:val="00093B0E"/>
    <w:rsid w:val="00093CF7"/>
    <w:rsid w:val="0009408F"/>
    <w:rsid w:val="0009442D"/>
    <w:rsid w:val="000978DE"/>
    <w:rsid w:val="000A07E8"/>
    <w:rsid w:val="000A1DDD"/>
    <w:rsid w:val="000A32B7"/>
    <w:rsid w:val="000A3769"/>
    <w:rsid w:val="000A3DED"/>
    <w:rsid w:val="000A4880"/>
    <w:rsid w:val="000A652E"/>
    <w:rsid w:val="000B1E40"/>
    <w:rsid w:val="000B2A95"/>
    <w:rsid w:val="000B2B07"/>
    <w:rsid w:val="000B51DA"/>
    <w:rsid w:val="000B5944"/>
    <w:rsid w:val="000B6A0E"/>
    <w:rsid w:val="000B7A19"/>
    <w:rsid w:val="000C0479"/>
    <w:rsid w:val="000C1F63"/>
    <w:rsid w:val="000C29B6"/>
    <w:rsid w:val="000C4CA0"/>
    <w:rsid w:val="000C543A"/>
    <w:rsid w:val="000C61A6"/>
    <w:rsid w:val="000D0432"/>
    <w:rsid w:val="000D0F98"/>
    <w:rsid w:val="000D2468"/>
    <w:rsid w:val="000D29D4"/>
    <w:rsid w:val="000D3066"/>
    <w:rsid w:val="000D3380"/>
    <w:rsid w:val="000D3C80"/>
    <w:rsid w:val="000D5555"/>
    <w:rsid w:val="000D5996"/>
    <w:rsid w:val="000D783F"/>
    <w:rsid w:val="000D7F5E"/>
    <w:rsid w:val="000E0A2C"/>
    <w:rsid w:val="000E0D03"/>
    <w:rsid w:val="000E285E"/>
    <w:rsid w:val="000E34A3"/>
    <w:rsid w:val="000E3A1E"/>
    <w:rsid w:val="000E60E4"/>
    <w:rsid w:val="000E62EB"/>
    <w:rsid w:val="000E6D96"/>
    <w:rsid w:val="000E74B4"/>
    <w:rsid w:val="000E7C38"/>
    <w:rsid w:val="000F1857"/>
    <w:rsid w:val="000F67D4"/>
    <w:rsid w:val="000F723A"/>
    <w:rsid w:val="00102EDC"/>
    <w:rsid w:val="00104525"/>
    <w:rsid w:val="0010591A"/>
    <w:rsid w:val="00106495"/>
    <w:rsid w:val="0011116A"/>
    <w:rsid w:val="00111E1C"/>
    <w:rsid w:val="00113A8B"/>
    <w:rsid w:val="001143A5"/>
    <w:rsid w:val="001154EC"/>
    <w:rsid w:val="0011587A"/>
    <w:rsid w:val="00115C4F"/>
    <w:rsid w:val="0011628E"/>
    <w:rsid w:val="001176A6"/>
    <w:rsid w:val="00120AE0"/>
    <w:rsid w:val="001214C4"/>
    <w:rsid w:val="001264A6"/>
    <w:rsid w:val="00126F27"/>
    <w:rsid w:val="001278A9"/>
    <w:rsid w:val="001309D7"/>
    <w:rsid w:val="001321BF"/>
    <w:rsid w:val="00133DA5"/>
    <w:rsid w:val="0013628D"/>
    <w:rsid w:val="001404F9"/>
    <w:rsid w:val="00144EE1"/>
    <w:rsid w:val="00145C0A"/>
    <w:rsid w:val="00145F88"/>
    <w:rsid w:val="00151FB0"/>
    <w:rsid w:val="00152297"/>
    <w:rsid w:val="001523ED"/>
    <w:rsid w:val="0015553D"/>
    <w:rsid w:val="00155B6A"/>
    <w:rsid w:val="00156E2A"/>
    <w:rsid w:val="001632E4"/>
    <w:rsid w:val="00163DBC"/>
    <w:rsid w:val="0016565C"/>
    <w:rsid w:val="00172850"/>
    <w:rsid w:val="00172B57"/>
    <w:rsid w:val="00173C4E"/>
    <w:rsid w:val="001749A2"/>
    <w:rsid w:val="00174D1F"/>
    <w:rsid w:val="00175D29"/>
    <w:rsid w:val="00177F5F"/>
    <w:rsid w:val="0018048A"/>
    <w:rsid w:val="001809DC"/>
    <w:rsid w:val="00181F91"/>
    <w:rsid w:val="00185831"/>
    <w:rsid w:val="00185A7D"/>
    <w:rsid w:val="00186CEF"/>
    <w:rsid w:val="00190D37"/>
    <w:rsid w:val="001957EB"/>
    <w:rsid w:val="001972B8"/>
    <w:rsid w:val="001A1387"/>
    <w:rsid w:val="001A5D60"/>
    <w:rsid w:val="001A730D"/>
    <w:rsid w:val="001A7DB3"/>
    <w:rsid w:val="001B4BB9"/>
    <w:rsid w:val="001B7648"/>
    <w:rsid w:val="001C01FE"/>
    <w:rsid w:val="001C0E17"/>
    <w:rsid w:val="001C170C"/>
    <w:rsid w:val="001C22B2"/>
    <w:rsid w:val="001C35DD"/>
    <w:rsid w:val="001C3EFA"/>
    <w:rsid w:val="001C43A4"/>
    <w:rsid w:val="001C58E5"/>
    <w:rsid w:val="001C5D5B"/>
    <w:rsid w:val="001C6755"/>
    <w:rsid w:val="001D0A26"/>
    <w:rsid w:val="001D0E37"/>
    <w:rsid w:val="001D1C65"/>
    <w:rsid w:val="001D2B41"/>
    <w:rsid w:val="001D2E2F"/>
    <w:rsid w:val="001D66A2"/>
    <w:rsid w:val="001D7730"/>
    <w:rsid w:val="001D7890"/>
    <w:rsid w:val="001E16DA"/>
    <w:rsid w:val="001E190A"/>
    <w:rsid w:val="001E32C4"/>
    <w:rsid w:val="001E5449"/>
    <w:rsid w:val="001E5C02"/>
    <w:rsid w:val="001E77C1"/>
    <w:rsid w:val="001E7DD3"/>
    <w:rsid w:val="001F37D9"/>
    <w:rsid w:val="001F4680"/>
    <w:rsid w:val="001F6458"/>
    <w:rsid w:val="001F650D"/>
    <w:rsid w:val="001F6DC9"/>
    <w:rsid w:val="001F6EBF"/>
    <w:rsid w:val="002006AC"/>
    <w:rsid w:val="00202BE4"/>
    <w:rsid w:val="00202FAD"/>
    <w:rsid w:val="002031B8"/>
    <w:rsid w:val="0020477D"/>
    <w:rsid w:val="002056B7"/>
    <w:rsid w:val="00210BA6"/>
    <w:rsid w:val="00210CCD"/>
    <w:rsid w:val="00210E3E"/>
    <w:rsid w:val="00211336"/>
    <w:rsid w:val="00211D44"/>
    <w:rsid w:val="00212A26"/>
    <w:rsid w:val="0021450D"/>
    <w:rsid w:val="00215C33"/>
    <w:rsid w:val="00215D82"/>
    <w:rsid w:val="002169E7"/>
    <w:rsid w:val="00217294"/>
    <w:rsid w:val="00217EC2"/>
    <w:rsid w:val="00221507"/>
    <w:rsid w:val="002234D4"/>
    <w:rsid w:val="00223700"/>
    <w:rsid w:val="00223EE5"/>
    <w:rsid w:val="002247F4"/>
    <w:rsid w:val="00224A7D"/>
    <w:rsid w:val="00224B9E"/>
    <w:rsid w:val="00224D9F"/>
    <w:rsid w:val="00225858"/>
    <w:rsid w:val="00225C19"/>
    <w:rsid w:val="0023026D"/>
    <w:rsid w:val="0023053A"/>
    <w:rsid w:val="00232499"/>
    <w:rsid w:val="00232C22"/>
    <w:rsid w:val="00232F8B"/>
    <w:rsid w:val="00240E0B"/>
    <w:rsid w:val="0024105E"/>
    <w:rsid w:val="00243677"/>
    <w:rsid w:val="00244AC6"/>
    <w:rsid w:val="00245BD0"/>
    <w:rsid w:val="002460AE"/>
    <w:rsid w:val="002478C5"/>
    <w:rsid w:val="00251207"/>
    <w:rsid w:val="00255623"/>
    <w:rsid w:val="00255F06"/>
    <w:rsid w:val="0025612B"/>
    <w:rsid w:val="00257D12"/>
    <w:rsid w:val="0026010C"/>
    <w:rsid w:val="00261E65"/>
    <w:rsid w:val="00262370"/>
    <w:rsid w:val="00265871"/>
    <w:rsid w:val="002671CD"/>
    <w:rsid w:val="0027028B"/>
    <w:rsid w:val="00270CF5"/>
    <w:rsid w:val="00271975"/>
    <w:rsid w:val="00271A59"/>
    <w:rsid w:val="00272E97"/>
    <w:rsid w:val="002735C1"/>
    <w:rsid w:val="00274461"/>
    <w:rsid w:val="002744A1"/>
    <w:rsid w:val="00274574"/>
    <w:rsid w:val="00275643"/>
    <w:rsid w:val="00276F9A"/>
    <w:rsid w:val="002777EE"/>
    <w:rsid w:val="00285B8F"/>
    <w:rsid w:val="002867B8"/>
    <w:rsid w:val="002868BC"/>
    <w:rsid w:val="00286E6D"/>
    <w:rsid w:val="00287F9D"/>
    <w:rsid w:val="0029041F"/>
    <w:rsid w:val="0029175E"/>
    <w:rsid w:val="00292121"/>
    <w:rsid w:val="00292B29"/>
    <w:rsid w:val="00292D72"/>
    <w:rsid w:val="002945BA"/>
    <w:rsid w:val="00294B00"/>
    <w:rsid w:val="002A3954"/>
    <w:rsid w:val="002A48A3"/>
    <w:rsid w:val="002A4E39"/>
    <w:rsid w:val="002A4F4D"/>
    <w:rsid w:val="002A5C37"/>
    <w:rsid w:val="002A70BC"/>
    <w:rsid w:val="002A79EE"/>
    <w:rsid w:val="002B09AB"/>
    <w:rsid w:val="002B0D97"/>
    <w:rsid w:val="002B1F92"/>
    <w:rsid w:val="002B22F3"/>
    <w:rsid w:val="002B38DF"/>
    <w:rsid w:val="002B428E"/>
    <w:rsid w:val="002B55CD"/>
    <w:rsid w:val="002B6861"/>
    <w:rsid w:val="002B796D"/>
    <w:rsid w:val="002B7F02"/>
    <w:rsid w:val="002C013C"/>
    <w:rsid w:val="002C0B1B"/>
    <w:rsid w:val="002C246B"/>
    <w:rsid w:val="002C3BE1"/>
    <w:rsid w:val="002C4472"/>
    <w:rsid w:val="002C7183"/>
    <w:rsid w:val="002C7980"/>
    <w:rsid w:val="002D1404"/>
    <w:rsid w:val="002D187F"/>
    <w:rsid w:val="002D280B"/>
    <w:rsid w:val="002D2F08"/>
    <w:rsid w:val="002D36F9"/>
    <w:rsid w:val="002D5A5F"/>
    <w:rsid w:val="002D7DB4"/>
    <w:rsid w:val="002E1A2D"/>
    <w:rsid w:val="002E2BD4"/>
    <w:rsid w:val="002E3444"/>
    <w:rsid w:val="002E55E3"/>
    <w:rsid w:val="002F0000"/>
    <w:rsid w:val="002F0003"/>
    <w:rsid w:val="002F2C5D"/>
    <w:rsid w:val="002F5F8E"/>
    <w:rsid w:val="00300621"/>
    <w:rsid w:val="00300A1F"/>
    <w:rsid w:val="00301081"/>
    <w:rsid w:val="00303863"/>
    <w:rsid w:val="00304E0B"/>
    <w:rsid w:val="003071B6"/>
    <w:rsid w:val="00310398"/>
    <w:rsid w:val="00312A14"/>
    <w:rsid w:val="00313D58"/>
    <w:rsid w:val="00313EB5"/>
    <w:rsid w:val="003153AB"/>
    <w:rsid w:val="00315EE4"/>
    <w:rsid w:val="00316A90"/>
    <w:rsid w:val="0032001D"/>
    <w:rsid w:val="00320EE4"/>
    <w:rsid w:val="00323246"/>
    <w:rsid w:val="0032404B"/>
    <w:rsid w:val="003242FB"/>
    <w:rsid w:val="00325C6C"/>
    <w:rsid w:val="003262CB"/>
    <w:rsid w:val="003346A6"/>
    <w:rsid w:val="0033579B"/>
    <w:rsid w:val="00335A2E"/>
    <w:rsid w:val="00336BC2"/>
    <w:rsid w:val="00336C8A"/>
    <w:rsid w:val="00340F6C"/>
    <w:rsid w:val="0034261F"/>
    <w:rsid w:val="00345113"/>
    <w:rsid w:val="00347705"/>
    <w:rsid w:val="00347C48"/>
    <w:rsid w:val="003507D3"/>
    <w:rsid w:val="003516F8"/>
    <w:rsid w:val="00351FE8"/>
    <w:rsid w:val="00352E03"/>
    <w:rsid w:val="00353B8E"/>
    <w:rsid w:val="0035420C"/>
    <w:rsid w:val="00354B18"/>
    <w:rsid w:val="00354C7A"/>
    <w:rsid w:val="003564C4"/>
    <w:rsid w:val="003579F6"/>
    <w:rsid w:val="00357B05"/>
    <w:rsid w:val="00360C5A"/>
    <w:rsid w:val="00364F3F"/>
    <w:rsid w:val="00365DE2"/>
    <w:rsid w:val="00372DC2"/>
    <w:rsid w:val="00373D55"/>
    <w:rsid w:val="00373EDB"/>
    <w:rsid w:val="003760A7"/>
    <w:rsid w:val="003804E4"/>
    <w:rsid w:val="003812D9"/>
    <w:rsid w:val="00382D4E"/>
    <w:rsid w:val="00383BD0"/>
    <w:rsid w:val="003856AA"/>
    <w:rsid w:val="00385BF9"/>
    <w:rsid w:val="003860EF"/>
    <w:rsid w:val="0038795B"/>
    <w:rsid w:val="00387D8B"/>
    <w:rsid w:val="00391206"/>
    <w:rsid w:val="0039144A"/>
    <w:rsid w:val="00393ACC"/>
    <w:rsid w:val="003955D7"/>
    <w:rsid w:val="00397ACC"/>
    <w:rsid w:val="003A009D"/>
    <w:rsid w:val="003A0B24"/>
    <w:rsid w:val="003A3F39"/>
    <w:rsid w:val="003A47CA"/>
    <w:rsid w:val="003B3373"/>
    <w:rsid w:val="003B487B"/>
    <w:rsid w:val="003B6046"/>
    <w:rsid w:val="003C0434"/>
    <w:rsid w:val="003C1D09"/>
    <w:rsid w:val="003C22A7"/>
    <w:rsid w:val="003C3590"/>
    <w:rsid w:val="003C3D5C"/>
    <w:rsid w:val="003C4270"/>
    <w:rsid w:val="003C636A"/>
    <w:rsid w:val="003C659A"/>
    <w:rsid w:val="003D171E"/>
    <w:rsid w:val="003D26D5"/>
    <w:rsid w:val="003D4B33"/>
    <w:rsid w:val="003D672B"/>
    <w:rsid w:val="003D6981"/>
    <w:rsid w:val="003E069C"/>
    <w:rsid w:val="003E0B8B"/>
    <w:rsid w:val="003E0D03"/>
    <w:rsid w:val="003E4655"/>
    <w:rsid w:val="003E607D"/>
    <w:rsid w:val="003E6935"/>
    <w:rsid w:val="003E6B48"/>
    <w:rsid w:val="003E7582"/>
    <w:rsid w:val="003F29E5"/>
    <w:rsid w:val="003F29FA"/>
    <w:rsid w:val="003F2AAB"/>
    <w:rsid w:val="003F3962"/>
    <w:rsid w:val="003F3AF5"/>
    <w:rsid w:val="003F5EA0"/>
    <w:rsid w:val="003F7710"/>
    <w:rsid w:val="003F783E"/>
    <w:rsid w:val="00402FFD"/>
    <w:rsid w:val="00403435"/>
    <w:rsid w:val="004036AF"/>
    <w:rsid w:val="004058D4"/>
    <w:rsid w:val="00406148"/>
    <w:rsid w:val="0040737F"/>
    <w:rsid w:val="00407BAD"/>
    <w:rsid w:val="004101BC"/>
    <w:rsid w:val="0041165F"/>
    <w:rsid w:val="00413471"/>
    <w:rsid w:val="004144E4"/>
    <w:rsid w:val="004152AF"/>
    <w:rsid w:val="004153C7"/>
    <w:rsid w:val="00417217"/>
    <w:rsid w:val="00417C99"/>
    <w:rsid w:val="00417D80"/>
    <w:rsid w:val="00420394"/>
    <w:rsid w:val="00420484"/>
    <w:rsid w:val="00420FB2"/>
    <w:rsid w:val="0042199D"/>
    <w:rsid w:val="004318D9"/>
    <w:rsid w:val="00432251"/>
    <w:rsid w:val="00432D4F"/>
    <w:rsid w:val="00433205"/>
    <w:rsid w:val="004343E6"/>
    <w:rsid w:val="0043500C"/>
    <w:rsid w:val="0043557D"/>
    <w:rsid w:val="0043620F"/>
    <w:rsid w:val="00440182"/>
    <w:rsid w:val="004416AC"/>
    <w:rsid w:val="00442D11"/>
    <w:rsid w:val="00444F68"/>
    <w:rsid w:val="004460D5"/>
    <w:rsid w:val="0044768F"/>
    <w:rsid w:val="00452B74"/>
    <w:rsid w:val="00453B65"/>
    <w:rsid w:val="0045425B"/>
    <w:rsid w:val="00454C45"/>
    <w:rsid w:val="004571DD"/>
    <w:rsid w:val="004603F0"/>
    <w:rsid w:val="0046288A"/>
    <w:rsid w:val="00462DCC"/>
    <w:rsid w:val="004677A9"/>
    <w:rsid w:val="004703A5"/>
    <w:rsid w:val="00471F88"/>
    <w:rsid w:val="004722DB"/>
    <w:rsid w:val="00472BAD"/>
    <w:rsid w:val="00473691"/>
    <w:rsid w:val="00474E20"/>
    <w:rsid w:val="00474F4E"/>
    <w:rsid w:val="00475C66"/>
    <w:rsid w:val="00476BE1"/>
    <w:rsid w:val="0047769B"/>
    <w:rsid w:val="0048281D"/>
    <w:rsid w:val="004828B7"/>
    <w:rsid w:val="00484AFE"/>
    <w:rsid w:val="00484EA7"/>
    <w:rsid w:val="004862A0"/>
    <w:rsid w:val="00490826"/>
    <w:rsid w:val="00491330"/>
    <w:rsid w:val="00491583"/>
    <w:rsid w:val="004934DF"/>
    <w:rsid w:val="004938A3"/>
    <w:rsid w:val="00494755"/>
    <w:rsid w:val="00494DA0"/>
    <w:rsid w:val="004954BA"/>
    <w:rsid w:val="00495DCC"/>
    <w:rsid w:val="004A0175"/>
    <w:rsid w:val="004A0248"/>
    <w:rsid w:val="004A06C0"/>
    <w:rsid w:val="004A1A39"/>
    <w:rsid w:val="004A1D6E"/>
    <w:rsid w:val="004A43E3"/>
    <w:rsid w:val="004A44BF"/>
    <w:rsid w:val="004A5E2B"/>
    <w:rsid w:val="004B6B32"/>
    <w:rsid w:val="004B70D6"/>
    <w:rsid w:val="004C090D"/>
    <w:rsid w:val="004C0CC7"/>
    <w:rsid w:val="004C117E"/>
    <w:rsid w:val="004C1662"/>
    <w:rsid w:val="004C3640"/>
    <w:rsid w:val="004C42AE"/>
    <w:rsid w:val="004C4ED8"/>
    <w:rsid w:val="004C52CC"/>
    <w:rsid w:val="004C55D3"/>
    <w:rsid w:val="004C6DB6"/>
    <w:rsid w:val="004D1A75"/>
    <w:rsid w:val="004D47A8"/>
    <w:rsid w:val="004D5AC1"/>
    <w:rsid w:val="004D5C4D"/>
    <w:rsid w:val="004D6A68"/>
    <w:rsid w:val="004D6E1B"/>
    <w:rsid w:val="004D6F74"/>
    <w:rsid w:val="004E139A"/>
    <w:rsid w:val="004E3102"/>
    <w:rsid w:val="004E3C1F"/>
    <w:rsid w:val="004E3F1F"/>
    <w:rsid w:val="004E5D64"/>
    <w:rsid w:val="004E6DA2"/>
    <w:rsid w:val="004E7000"/>
    <w:rsid w:val="004F2830"/>
    <w:rsid w:val="004F4605"/>
    <w:rsid w:val="004F7981"/>
    <w:rsid w:val="004F7D5B"/>
    <w:rsid w:val="00500BD8"/>
    <w:rsid w:val="00501A7E"/>
    <w:rsid w:val="00504A1D"/>
    <w:rsid w:val="00505122"/>
    <w:rsid w:val="00505977"/>
    <w:rsid w:val="005073C2"/>
    <w:rsid w:val="0051104F"/>
    <w:rsid w:val="00511BC5"/>
    <w:rsid w:val="00512281"/>
    <w:rsid w:val="0051737E"/>
    <w:rsid w:val="00520A9B"/>
    <w:rsid w:val="0052350C"/>
    <w:rsid w:val="00526BAB"/>
    <w:rsid w:val="0053197A"/>
    <w:rsid w:val="005327DB"/>
    <w:rsid w:val="0053419F"/>
    <w:rsid w:val="005347C4"/>
    <w:rsid w:val="00535095"/>
    <w:rsid w:val="005367CE"/>
    <w:rsid w:val="005375B8"/>
    <w:rsid w:val="005379C5"/>
    <w:rsid w:val="00541710"/>
    <w:rsid w:val="0054285D"/>
    <w:rsid w:val="00545298"/>
    <w:rsid w:val="005469D1"/>
    <w:rsid w:val="00551A59"/>
    <w:rsid w:val="005525F0"/>
    <w:rsid w:val="005532D6"/>
    <w:rsid w:val="00553E30"/>
    <w:rsid w:val="00555569"/>
    <w:rsid w:val="00555F10"/>
    <w:rsid w:val="00557E4C"/>
    <w:rsid w:val="005601B4"/>
    <w:rsid w:val="0056380E"/>
    <w:rsid w:val="00564ECD"/>
    <w:rsid w:val="00567FBC"/>
    <w:rsid w:val="0057157B"/>
    <w:rsid w:val="00571A61"/>
    <w:rsid w:val="00572AF4"/>
    <w:rsid w:val="00572ED7"/>
    <w:rsid w:val="00573D1E"/>
    <w:rsid w:val="00581943"/>
    <w:rsid w:val="005819B6"/>
    <w:rsid w:val="0058335C"/>
    <w:rsid w:val="00583944"/>
    <w:rsid w:val="005859B3"/>
    <w:rsid w:val="00585CCF"/>
    <w:rsid w:val="00591697"/>
    <w:rsid w:val="005944D0"/>
    <w:rsid w:val="00595120"/>
    <w:rsid w:val="005A2879"/>
    <w:rsid w:val="005A5D71"/>
    <w:rsid w:val="005B0FC8"/>
    <w:rsid w:val="005B114A"/>
    <w:rsid w:val="005B2345"/>
    <w:rsid w:val="005B2FB6"/>
    <w:rsid w:val="005B309B"/>
    <w:rsid w:val="005B421D"/>
    <w:rsid w:val="005B5EA9"/>
    <w:rsid w:val="005B6129"/>
    <w:rsid w:val="005B694E"/>
    <w:rsid w:val="005B69B1"/>
    <w:rsid w:val="005B6F64"/>
    <w:rsid w:val="005C05E4"/>
    <w:rsid w:val="005C2819"/>
    <w:rsid w:val="005C48D9"/>
    <w:rsid w:val="005C4ADE"/>
    <w:rsid w:val="005C50C5"/>
    <w:rsid w:val="005C542D"/>
    <w:rsid w:val="005C5934"/>
    <w:rsid w:val="005C6548"/>
    <w:rsid w:val="005C679A"/>
    <w:rsid w:val="005C6AA2"/>
    <w:rsid w:val="005C6BA0"/>
    <w:rsid w:val="005C73E2"/>
    <w:rsid w:val="005C7FD8"/>
    <w:rsid w:val="005D03D4"/>
    <w:rsid w:val="005D0A22"/>
    <w:rsid w:val="005D551D"/>
    <w:rsid w:val="005D557A"/>
    <w:rsid w:val="005D560F"/>
    <w:rsid w:val="005D65C3"/>
    <w:rsid w:val="005D691F"/>
    <w:rsid w:val="005D7CB7"/>
    <w:rsid w:val="005E23AC"/>
    <w:rsid w:val="005E466F"/>
    <w:rsid w:val="005E4A6A"/>
    <w:rsid w:val="005E5368"/>
    <w:rsid w:val="005E61CE"/>
    <w:rsid w:val="005E7218"/>
    <w:rsid w:val="005E7974"/>
    <w:rsid w:val="005E7EBE"/>
    <w:rsid w:val="005F0207"/>
    <w:rsid w:val="005F0C19"/>
    <w:rsid w:val="005F2C57"/>
    <w:rsid w:val="005F3B11"/>
    <w:rsid w:val="005F4B33"/>
    <w:rsid w:val="005F5A51"/>
    <w:rsid w:val="00602E57"/>
    <w:rsid w:val="0060396D"/>
    <w:rsid w:val="00604D73"/>
    <w:rsid w:val="00610B31"/>
    <w:rsid w:val="0061232A"/>
    <w:rsid w:val="00613492"/>
    <w:rsid w:val="006152FC"/>
    <w:rsid w:val="0061607D"/>
    <w:rsid w:val="00617F07"/>
    <w:rsid w:val="00617F0E"/>
    <w:rsid w:val="00621A4B"/>
    <w:rsid w:val="00621A7A"/>
    <w:rsid w:val="00621B7E"/>
    <w:rsid w:val="00625A4B"/>
    <w:rsid w:val="0062659C"/>
    <w:rsid w:val="00630630"/>
    <w:rsid w:val="0063636B"/>
    <w:rsid w:val="00636CD7"/>
    <w:rsid w:val="00636F2D"/>
    <w:rsid w:val="00637FCD"/>
    <w:rsid w:val="006417DA"/>
    <w:rsid w:val="00642DD6"/>
    <w:rsid w:val="00645474"/>
    <w:rsid w:val="00646327"/>
    <w:rsid w:val="00650B51"/>
    <w:rsid w:val="0065220D"/>
    <w:rsid w:val="00652FB0"/>
    <w:rsid w:val="0065323E"/>
    <w:rsid w:val="00657D62"/>
    <w:rsid w:val="00660EC8"/>
    <w:rsid w:val="006634D3"/>
    <w:rsid w:val="00664EC7"/>
    <w:rsid w:val="00670629"/>
    <w:rsid w:val="0067490A"/>
    <w:rsid w:val="00674FA7"/>
    <w:rsid w:val="00675372"/>
    <w:rsid w:val="0067651D"/>
    <w:rsid w:val="00677BB4"/>
    <w:rsid w:val="0068092B"/>
    <w:rsid w:val="00682AE8"/>
    <w:rsid w:val="006835E2"/>
    <w:rsid w:val="006859ED"/>
    <w:rsid w:val="006900F4"/>
    <w:rsid w:val="00690A9B"/>
    <w:rsid w:val="00691E5A"/>
    <w:rsid w:val="006925CF"/>
    <w:rsid w:val="006927C6"/>
    <w:rsid w:val="0069383B"/>
    <w:rsid w:val="00693CE2"/>
    <w:rsid w:val="00694076"/>
    <w:rsid w:val="00694369"/>
    <w:rsid w:val="006955DD"/>
    <w:rsid w:val="00697B76"/>
    <w:rsid w:val="006A1B30"/>
    <w:rsid w:val="006A1EDF"/>
    <w:rsid w:val="006A1FB6"/>
    <w:rsid w:val="006A65A7"/>
    <w:rsid w:val="006A7952"/>
    <w:rsid w:val="006B23B2"/>
    <w:rsid w:val="006B429A"/>
    <w:rsid w:val="006B6354"/>
    <w:rsid w:val="006B68C5"/>
    <w:rsid w:val="006C02B7"/>
    <w:rsid w:val="006C1F97"/>
    <w:rsid w:val="006C5C9E"/>
    <w:rsid w:val="006C6907"/>
    <w:rsid w:val="006D019E"/>
    <w:rsid w:val="006D0933"/>
    <w:rsid w:val="006D27EE"/>
    <w:rsid w:val="006D3394"/>
    <w:rsid w:val="006D38FD"/>
    <w:rsid w:val="006D3AA3"/>
    <w:rsid w:val="006D40CD"/>
    <w:rsid w:val="006E0A6D"/>
    <w:rsid w:val="006E0E9A"/>
    <w:rsid w:val="006E1AF6"/>
    <w:rsid w:val="006E2A1D"/>
    <w:rsid w:val="006E302F"/>
    <w:rsid w:val="006E558F"/>
    <w:rsid w:val="006E6362"/>
    <w:rsid w:val="006E795F"/>
    <w:rsid w:val="006F15A3"/>
    <w:rsid w:val="006F1DB7"/>
    <w:rsid w:val="006F27ED"/>
    <w:rsid w:val="006F36A0"/>
    <w:rsid w:val="006F4E3A"/>
    <w:rsid w:val="006F4FAF"/>
    <w:rsid w:val="006F619C"/>
    <w:rsid w:val="006F78C5"/>
    <w:rsid w:val="006F79B3"/>
    <w:rsid w:val="00703401"/>
    <w:rsid w:val="007046C4"/>
    <w:rsid w:val="00705021"/>
    <w:rsid w:val="00705EB9"/>
    <w:rsid w:val="00706A3E"/>
    <w:rsid w:val="00713869"/>
    <w:rsid w:val="00714493"/>
    <w:rsid w:val="00715F53"/>
    <w:rsid w:val="00720816"/>
    <w:rsid w:val="0072095F"/>
    <w:rsid w:val="00720BDA"/>
    <w:rsid w:val="00721366"/>
    <w:rsid w:val="00721AE4"/>
    <w:rsid w:val="00722490"/>
    <w:rsid w:val="007234F8"/>
    <w:rsid w:val="00724A63"/>
    <w:rsid w:val="00724D95"/>
    <w:rsid w:val="00725CC9"/>
    <w:rsid w:val="00726373"/>
    <w:rsid w:val="007277B8"/>
    <w:rsid w:val="007300A9"/>
    <w:rsid w:val="007301B7"/>
    <w:rsid w:val="00731FD7"/>
    <w:rsid w:val="007326B4"/>
    <w:rsid w:val="007447E6"/>
    <w:rsid w:val="00746E4C"/>
    <w:rsid w:val="0074764B"/>
    <w:rsid w:val="0075025A"/>
    <w:rsid w:val="007527FA"/>
    <w:rsid w:val="00753ABE"/>
    <w:rsid w:val="0075549F"/>
    <w:rsid w:val="00755819"/>
    <w:rsid w:val="00755E6D"/>
    <w:rsid w:val="00756F4D"/>
    <w:rsid w:val="007614BE"/>
    <w:rsid w:val="007644CD"/>
    <w:rsid w:val="007657B0"/>
    <w:rsid w:val="007657D9"/>
    <w:rsid w:val="00767BB6"/>
    <w:rsid w:val="007709B3"/>
    <w:rsid w:val="00770D8B"/>
    <w:rsid w:val="00773018"/>
    <w:rsid w:val="00774A9A"/>
    <w:rsid w:val="00774BC3"/>
    <w:rsid w:val="00776D78"/>
    <w:rsid w:val="007834AC"/>
    <w:rsid w:val="007874D8"/>
    <w:rsid w:val="00792CA0"/>
    <w:rsid w:val="00792CA6"/>
    <w:rsid w:val="007934CC"/>
    <w:rsid w:val="00793F78"/>
    <w:rsid w:val="00794DFE"/>
    <w:rsid w:val="0079606D"/>
    <w:rsid w:val="0079791A"/>
    <w:rsid w:val="007A4326"/>
    <w:rsid w:val="007A4935"/>
    <w:rsid w:val="007A4DF9"/>
    <w:rsid w:val="007A6DA6"/>
    <w:rsid w:val="007A729B"/>
    <w:rsid w:val="007B2093"/>
    <w:rsid w:val="007B236B"/>
    <w:rsid w:val="007B2764"/>
    <w:rsid w:val="007B29BB"/>
    <w:rsid w:val="007B309D"/>
    <w:rsid w:val="007B3B09"/>
    <w:rsid w:val="007B4ACD"/>
    <w:rsid w:val="007B7B07"/>
    <w:rsid w:val="007C2DC1"/>
    <w:rsid w:val="007C3111"/>
    <w:rsid w:val="007C4E1E"/>
    <w:rsid w:val="007C6441"/>
    <w:rsid w:val="007C7F9C"/>
    <w:rsid w:val="007D0B34"/>
    <w:rsid w:val="007D5EB5"/>
    <w:rsid w:val="007D63E8"/>
    <w:rsid w:val="007D7EBD"/>
    <w:rsid w:val="007E2188"/>
    <w:rsid w:val="007E26A5"/>
    <w:rsid w:val="007E2A53"/>
    <w:rsid w:val="007E45D8"/>
    <w:rsid w:val="007E5862"/>
    <w:rsid w:val="007E7B03"/>
    <w:rsid w:val="007F1758"/>
    <w:rsid w:val="007F2CC5"/>
    <w:rsid w:val="007F4031"/>
    <w:rsid w:val="007F4DB3"/>
    <w:rsid w:val="007F739E"/>
    <w:rsid w:val="00804D93"/>
    <w:rsid w:val="00805259"/>
    <w:rsid w:val="00805E36"/>
    <w:rsid w:val="00810364"/>
    <w:rsid w:val="008111A3"/>
    <w:rsid w:val="00811B37"/>
    <w:rsid w:val="008154E1"/>
    <w:rsid w:val="008162E0"/>
    <w:rsid w:val="008164AA"/>
    <w:rsid w:val="0082024D"/>
    <w:rsid w:val="00820D75"/>
    <w:rsid w:val="00821CCC"/>
    <w:rsid w:val="00826206"/>
    <w:rsid w:val="008267E3"/>
    <w:rsid w:val="00826EE8"/>
    <w:rsid w:val="008278D3"/>
    <w:rsid w:val="008300F9"/>
    <w:rsid w:val="00830520"/>
    <w:rsid w:val="00831613"/>
    <w:rsid w:val="00833961"/>
    <w:rsid w:val="008341B3"/>
    <w:rsid w:val="0083783D"/>
    <w:rsid w:val="00837D3E"/>
    <w:rsid w:val="0084156C"/>
    <w:rsid w:val="008432EA"/>
    <w:rsid w:val="00850420"/>
    <w:rsid w:val="00850A80"/>
    <w:rsid w:val="00850BEA"/>
    <w:rsid w:val="00850CFE"/>
    <w:rsid w:val="0085161B"/>
    <w:rsid w:val="00852212"/>
    <w:rsid w:val="008528E4"/>
    <w:rsid w:val="008558F3"/>
    <w:rsid w:val="00862928"/>
    <w:rsid w:val="00864EB9"/>
    <w:rsid w:val="00880701"/>
    <w:rsid w:val="0088465A"/>
    <w:rsid w:val="00886A4C"/>
    <w:rsid w:val="00886DD7"/>
    <w:rsid w:val="00892BBF"/>
    <w:rsid w:val="00892C07"/>
    <w:rsid w:val="00894F67"/>
    <w:rsid w:val="008957CE"/>
    <w:rsid w:val="00897D0B"/>
    <w:rsid w:val="008A31F6"/>
    <w:rsid w:val="008A5AE1"/>
    <w:rsid w:val="008A60AE"/>
    <w:rsid w:val="008B0A1F"/>
    <w:rsid w:val="008B2D0E"/>
    <w:rsid w:val="008B4D1B"/>
    <w:rsid w:val="008B56CF"/>
    <w:rsid w:val="008B68BC"/>
    <w:rsid w:val="008B78B7"/>
    <w:rsid w:val="008B7FDD"/>
    <w:rsid w:val="008C0F0E"/>
    <w:rsid w:val="008C2987"/>
    <w:rsid w:val="008C2D8F"/>
    <w:rsid w:val="008C3C20"/>
    <w:rsid w:val="008C5108"/>
    <w:rsid w:val="008C7843"/>
    <w:rsid w:val="008C7A2D"/>
    <w:rsid w:val="008C7FE4"/>
    <w:rsid w:val="008D327D"/>
    <w:rsid w:val="008D5F2F"/>
    <w:rsid w:val="008D5FE6"/>
    <w:rsid w:val="008E06D8"/>
    <w:rsid w:val="008E1996"/>
    <w:rsid w:val="008E20B4"/>
    <w:rsid w:val="008E4314"/>
    <w:rsid w:val="008E4CFD"/>
    <w:rsid w:val="008E5191"/>
    <w:rsid w:val="008E52FE"/>
    <w:rsid w:val="008E5610"/>
    <w:rsid w:val="008E56D9"/>
    <w:rsid w:val="008E6093"/>
    <w:rsid w:val="008E6557"/>
    <w:rsid w:val="008F30A7"/>
    <w:rsid w:val="008F514B"/>
    <w:rsid w:val="008F7F72"/>
    <w:rsid w:val="00901987"/>
    <w:rsid w:val="00902469"/>
    <w:rsid w:val="00905402"/>
    <w:rsid w:val="00906B70"/>
    <w:rsid w:val="009104BB"/>
    <w:rsid w:val="00910C5B"/>
    <w:rsid w:val="00915751"/>
    <w:rsid w:val="009157D4"/>
    <w:rsid w:val="00917F2E"/>
    <w:rsid w:val="00920CDD"/>
    <w:rsid w:val="009212AE"/>
    <w:rsid w:val="00921A69"/>
    <w:rsid w:val="009224CB"/>
    <w:rsid w:val="0092394C"/>
    <w:rsid w:val="00923D8D"/>
    <w:rsid w:val="00924FEB"/>
    <w:rsid w:val="00925354"/>
    <w:rsid w:val="00925C32"/>
    <w:rsid w:val="00927876"/>
    <w:rsid w:val="00931319"/>
    <w:rsid w:val="00935695"/>
    <w:rsid w:val="009358DE"/>
    <w:rsid w:val="009359C1"/>
    <w:rsid w:val="00935A35"/>
    <w:rsid w:val="0093722A"/>
    <w:rsid w:val="009375B8"/>
    <w:rsid w:val="00940898"/>
    <w:rsid w:val="00940FF3"/>
    <w:rsid w:val="009462A6"/>
    <w:rsid w:val="00946770"/>
    <w:rsid w:val="00953737"/>
    <w:rsid w:val="0095690E"/>
    <w:rsid w:val="0095693A"/>
    <w:rsid w:val="00960C8D"/>
    <w:rsid w:val="0096134C"/>
    <w:rsid w:val="0096383B"/>
    <w:rsid w:val="009646A7"/>
    <w:rsid w:val="009656E6"/>
    <w:rsid w:val="00965741"/>
    <w:rsid w:val="00966E47"/>
    <w:rsid w:val="00970404"/>
    <w:rsid w:val="009730F9"/>
    <w:rsid w:val="00975FBD"/>
    <w:rsid w:val="0097790B"/>
    <w:rsid w:val="00977BD3"/>
    <w:rsid w:val="00977D2A"/>
    <w:rsid w:val="009824D4"/>
    <w:rsid w:val="009839B8"/>
    <w:rsid w:val="0098436F"/>
    <w:rsid w:val="009853F6"/>
    <w:rsid w:val="00985B4B"/>
    <w:rsid w:val="00985CFE"/>
    <w:rsid w:val="00986D4A"/>
    <w:rsid w:val="00987C0F"/>
    <w:rsid w:val="00991BC7"/>
    <w:rsid w:val="00992565"/>
    <w:rsid w:val="009932C6"/>
    <w:rsid w:val="0099438E"/>
    <w:rsid w:val="00994EEE"/>
    <w:rsid w:val="00995A63"/>
    <w:rsid w:val="00996C89"/>
    <w:rsid w:val="009A200E"/>
    <w:rsid w:val="009A5F91"/>
    <w:rsid w:val="009A6346"/>
    <w:rsid w:val="009A6ED4"/>
    <w:rsid w:val="009B11EE"/>
    <w:rsid w:val="009B40EE"/>
    <w:rsid w:val="009B75B5"/>
    <w:rsid w:val="009C1EF5"/>
    <w:rsid w:val="009C5AF0"/>
    <w:rsid w:val="009C6755"/>
    <w:rsid w:val="009C69C0"/>
    <w:rsid w:val="009C7428"/>
    <w:rsid w:val="009C76AB"/>
    <w:rsid w:val="009D1D8D"/>
    <w:rsid w:val="009D470B"/>
    <w:rsid w:val="009E034A"/>
    <w:rsid w:val="009E0976"/>
    <w:rsid w:val="009E4D20"/>
    <w:rsid w:val="009E5483"/>
    <w:rsid w:val="009E55F2"/>
    <w:rsid w:val="009E5D07"/>
    <w:rsid w:val="009E6220"/>
    <w:rsid w:val="009E6AD7"/>
    <w:rsid w:val="009E7237"/>
    <w:rsid w:val="009E777A"/>
    <w:rsid w:val="009F0C2A"/>
    <w:rsid w:val="009F238D"/>
    <w:rsid w:val="009F6FE1"/>
    <w:rsid w:val="009F706E"/>
    <w:rsid w:val="00A0216D"/>
    <w:rsid w:val="00A02920"/>
    <w:rsid w:val="00A02BA7"/>
    <w:rsid w:val="00A034CF"/>
    <w:rsid w:val="00A03A6B"/>
    <w:rsid w:val="00A043EC"/>
    <w:rsid w:val="00A056E2"/>
    <w:rsid w:val="00A10579"/>
    <w:rsid w:val="00A114E2"/>
    <w:rsid w:val="00A11E4E"/>
    <w:rsid w:val="00A1282C"/>
    <w:rsid w:val="00A1372F"/>
    <w:rsid w:val="00A13B4E"/>
    <w:rsid w:val="00A147C3"/>
    <w:rsid w:val="00A20440"/>
    <w:rsid w:val="00A20F9F"/>
    <w:rsid w:val="00A2175C"/>
    <w:rsid w:val="00A309B8"/>
    <w:rsid w:val="00A30D44"/>
    <w:rsid w:val="00A3417E"/>
    <w:rsid w:val="00A36C74"/>
    <w:rsid w:val="00A37D45"/>
    <w:rsid w:val="00A40805"/>
    <w:rsid w:val="00A4164D"/>
    <w:rsid w:val="00A417AC"/>
    <w:rsid w:val="00A44CF9"/>
    <w:rsid w:val="00A44EDE"/>
    <w:rsid w:val="00A46665"/>
    <w:rsid w:val="00A468E0"/>
    <w:rsid w:val="00A4738A"/>
    <w:rsid w:val="00A51BAB"/>
    <w:rsid w:val="00A52A21"/>
    <w:rsid w:val="00A52B1F"/>
    <w:rsid w:val="00A52FC2"/>
    <w:rsid w:val="00A554CA"/>
    <w:rsid w:val="00A5663C"/>
    <w:rsid w:val="00A579E7"/>
    <w:rsid w:val="00A61FAE"/>
    <w:rsid w:val="00A625B6"/>
    <w:rsid w:val="00A6385E"/>
    <w:rsid w:val="00A64382"/>
    <w:rsid w:val="00A70C92"/>
    <w:rsid w:val="00A73BE6"/>
    <w:rsid w:val="00A73C09"/>
    <w:rsid w:val="00A76698"/>
    <w:rsid w:val="00A76DEB"/>
    <w:rsid w:val="00A77D4E"/>
    <w:rsid w:val="00A77FB8"/>
    <w:rsid w:val="00A805F4"/>
    <w:rsid w:val="00A832F1"/>
    <w:rsid w:val="00A84295"/>
    <w:rsid w:val="00A8635D"/>
    <w:rsid w:val="00A902C3"/>
    <w:rsid w:val="00A925EC"/>
    <w:rsid w:val="00A9298A"/>
    <w:rsid w:val="00A9332A"/>
    <w:rsid w:val="00A949DA"/>
    <w:rsid w:val="00A94E21"/>
    <w:rsid w:val="00A950D8"/>
    <w:rsid w:val="00A966C6"/>
    <w:rsid w:val="00A96C63"/>
    <w:rsid w:val="00AA0700"/>
    <w:rsid w:val="00AA0B34"/>
    <w:rsid w:val="00AA1058"/>
    <w:rsid w:val="00AA1060"/>
    <w:rsid w:val="00AA11CD"/>
    <w:rsid w:val="00AA6AEC"/>
    <w:rsid w:val="00AA76AE"/>
    <w:rsid w:val="00AB08C0"/>
    <w:rsid w:val="00AB18AA"/>
    <w:rsid w:val="00AB4EA3"/>
    <w:rsid w:val="00AC14BA"/>
    <w:rsid w:val="00AC31CB"/>
    <w:rsid w:val="00AC488E"/>
    <w:rsid w:val="00AC7014"/>
    <w:rsid w:val="00AC7EC1"/>
    <w:rsid w:val="00AD15EB"/>
    <w:rsid w:val="00AD2615"/>
    <w:rsid w:val="00AD3F6B"/>
    <w:rsid w:val="00AD58A5"/>
    <w:rsid w:val="00AD60D5"/>
    <w:rsid w:val="00AD67E5"/>
    <w:rsid w:val="00AD751C"/>
    <w:rsid w:val="00AE2E0D"/>
    <w:rsid w:val="00AE3318"/>
    <w:rsid w:val="00AE6FF0"/>
    <w:rsid w:val="00AF0CA6"/>
    <w:rsid w:val="00AF6591"/>
    <w:rsid w:val="00AF7983"/>
    <w:rsid w:val="00B0051E"/>
    <w:rsid w:val="00B01EF2"/>
    <w:rsid w:val="00B03D77"/>
    <w:rsid w:val="00B116B3"/>
    <w:rsid w:val="00B11EBD"/>
    <w:rsid w:val="00B1224D"/>
    <w:rsid w:val="00B12FEE"/>
    <w:rsid w:val="00B146FC"/>
    <w:rsid w:val="00B14F94"/>
    <w:rsid w:val="00B16FA6"/>
    <w:rsid w:val="00B17D61"/>
    <w:rsid w:val="00B20602"/>
    <w:rsid w:val="00B20C30"/>
    <w:rsid w:val="00B21B4A"/>
    <w:rsid w:val="00B22C61"/>
    <w:rsid w:val="00B22D3C"/>
    <w:rsid w:val="00B26DC1"/>
    <w:rsid w:val="00B27CF9"/>
    <w:rsid w:val="00B415CD"/>
    <w:rsid w:val="00B50226"/>
    <w:rsid w:val="00B513F3"/>
    <w:rsid w:val="00B513FF"/>
    <w:rsid w:val="00B53577"/>
    <w:rsid w:val="00B53C09"/>
    <w:rsid w:val="00B546FB"/>
    <w:rsid w:val="00B55FBC"/>
    <w:rsid w:val="00B56DEF"/>
    <w:rsid w:val="00B5767E"/>
    <w:rsid w:val="00B649AE"/>
    <w:rsid w:val="00B649F2"/>
    <w:rsid w:val="00B662B2"/>
    <w:rsid w:val="00B67034"/>
    <w:rsid w:val="00B67E7C"/>
    <w:rsid w:val="00B717A7"/>
    <w:rsid w:val="00B71DF2"/>
    <w:rsid w:val="00B7334F"/>
    <w:rsid w:val="00B73D79"/>
    <w:rsid w:val="00B73F23"/>
    <w:rsid w:val="00B82F5E"/>
    <w:rsid w:val="00B84A91"/>
    <w:rsid w:val="00B86EBF"/>
    <w:rsid w:val="00B9149B"/>
    <w:rsid w:val="00B9756A"/>
    <w:rsid w:val="00B97775"/>
    <w:rsid w:val="00BA0C8D"/>
    <w:rsid w:val="00BA2171"/>
    <w:rsid w:val="00BA45E3"/>
    <w:rsid w:val="00BA794C"/>
    <w:rsid w:val="00BA7B9A"/>
    <w:rsid w:val="00BB0EFF"/>
    <w:rsid w:val="00BB233F"/>
    <w:rsid w:val="00BB6C79"/>
    <w:rsid w:val="00BB7490"/>
    <w:rsid w:val="00BB7A9A"/>
    <w:rsid w:val="00BC0BF0"/>
    <w:rsid w:val="00BC13BF"/>
    <w:rsid w:val="00BC2159"/>
    <w:rsid w:val="00BC509C"/>
    <w:rsid w:val="00BC50D6"/>
    <w:rsid w:val="00BC5177"/>
    <w:rsid w:val="00BC5D9D"/>
    <w:rsid w:val="00BD17D8"/>
    <w:rsid w:val="00BD3A96"/>
    <w:rsid w:val="00BD3B8F"/>
    <w:rsid w:val="00BD3D79"/>
    <w:rsid w:val="00BD403A"/>
    <w:rsid w:val="00BD4342"/>
    <w:rsid w:val="00BD52EE"/>
    <w:rsid w:val="00BD7FDA"/>
    <w:rsid w:val="00BE3002"/>
    <w:rsid w:val="00BE6BEB"/>
    <w:rsid w:val="00BF1640"/>
    <w:rsid w:val="00BF1E77"/>
    <w:rsid w:val="00BF2049"/>
    <w:rsid w:val="00BF3981"/>
    <w:rsid w:val="00BF3EA8"/>
    <w:rsid w:val="00BF4608"/>
    <w:rsid w:val="00BF5387"/>
    <w:rsid w:val="00BF6361"/>
    <w:rsid w:val="00BF68EF"/>
    <w:rsid w:val="00C01279"/>
    <w:rsid w:val="00C0405C"/>
    <w:rsid w:val="00C04E50"/>
    <w:rsid w:val="00C14C0D"/>
    <w:rsid w:val="00C15502"/>
    <w:rsid w:val="00C17FCE"/>
    <w:rsid w:val="00C23FE9"/>
    <w:rsid w:val="00C24E29"/>
    <w:rsid w:val="00C255DD"/>
    <w:rsid w:val="00C25D27"/>
    <w:rsid w:val="00C26B59"/>
    <w:rsid w:val="00C26D3C"/>
    <w:rsid w:val="00C272C7"/>
    <w:rsid w:val="00C30382"/>
    <w:rsid w:val="00C33827"/>
    <w:rsid w:val="00C4051D"/>
    <w:rsid w:val="00C42524"/>
    <w:rsid w:val="00C428F4"/>
    <w:rsid w:val="00C4327C"/>
    <w:rsid w:val="00C477DA"/>
    <w:rsid w:val="00C47A53"/>
    <w:rsid w:val="00C52FAC"/>
    <w:rsid w:val="00C548E3"/>
    <w:rsid w:val="00C54B69"/>
    <w:rsid w:val="00C56418"/>
    <w:rsid w:val="00C56706"/>
    <w:rsid w:val="00C5694D"/>
    <w:rsid w:val="00C574A1"/>
    <w:rsid w:val="00C57EE7"/>
    <w:rsid w:val="00C6188C"/>
    <w:rsid w:val="00C64C3D"/>
    <w:rsid w:val="00C66816"/>
    <w:rsid w:val="00C669EF"/>
    <w:rsid w:val="00C67350"/>
    <w:rsid w:val="00C71254"/>
    <w:rsid w:val="00C717CB"/>
    <w:rsid w:val="00C71F72"/>
    <w:rsid w:val="00C7208B"/>
    <w:rsid w:val="00C7293C"/>
    <w:rsid w:val="00C75058"/>
    <w:rsid w:val="00C77629"/>
    <w:rsid w:val="00C77E8C"/>
    <w:rsid w:val="00C80701"/>
    <w:rsid w:val="00C82125"/>
    <w:rsid w:val="00C821F0"/>
    <w:rsid w:val="00C83723"/>
    <w:rsid w:val="00C843F9"/>
    <w:rsid w:val="00C84458"/>
    <w:rsid w:val="00C850DA"/>
    <w:rsid w:val="00C8533D"/>
    <w:rsid w:val="00C909E6"/>
    <w:rsid w:val="00C91F46"/>
    <w:rsid w:val="00C92C4D"/>
    <w:rsid w:val="00C945F8"/>
    <w:rsid w:val="00C9553B"/>
    <w:rsid w:val="00C96837"/>
    <w:rsid w:val="00CA089B"/>
    <w:rsid w:val="00CA14DB"/>
    <w:rsid w:val="00CA309F"/>
    <w:rsid w:val="00CA4435"/>
    <w:rsid w:val="00CA4507"/>
    <w:rsid w:val="00CA58D9"/>
    <w:rsid w:val="00CA7E05"/>
    <w:rsid w:val="00CB00C2"/>
    <w:rsid w:val="00CB1591"/>
    <w:rsid w:val="00CB5400"/>
    <w:rsid w:val="00CB572A"/>
    <w:rsid w:val="00CB5FED"/>
    <w:rsid w:val="00CB6405"/>
    <w:rsid w:val="00CC1724"/>
    <w:rsid w:val="00CC5F4B"/>
    <w:rsid w:val="00CC73E0"/>
    <w:rsid w:val="00CC7F7D"/>
    <w:rsid w:val="00CD0EA1"/>
    <w:rsid w:val="00CD0F34"/>
    <w:rsid w:val="00CD143A"/>
    <w:rsid w:val="00CD18E5"/>
    <w:rsid w:val="00CD20DF"/>
    <w:rsid w:val="00CD440A"/>
    <w:rsid w:val="00CD4561"/>
    <w:rsid w:val="00CD46C5"/>
    <w:rsid w:val="00CD4942"/>
    <w:rsid w:val="00CD53AB"/>
    <w:rsid w:val="00CD5C02"/>
    <w:rsid w:val="00CD661E"/>
    <w:rsid w:val="00CD72DA"/>
    <w:rsid w:val="00CE29A1"/>
    <w:rsid w:val="00CE3053"/>
    <w:rsid w:val="00CE31E3"/>
    <w:rsid w:val="00CE3957"/>
    <w:rsid w:val="00CE4B6E"/>
    <w:rsid w:val="00CE6459"/>
    <w:rsid w:val="00CE73A6"/>
    <w:rsid w:val="00CF048C"/>
    <w:rsid w:val="00CF0C60"/>
    <w:rsid w:val="00CF2321"/>
    <w:rsid w:val="00CF23D2"/>
    <w:rsid w:val="00CF23F6"/>
    <w:rsid w:val="00CF3439"/>
    <w:rsid w:val="00CF563F"/>
    <w:rsid w:val="00CF69C4"/>
    <w:rsid w:val="00D01046"/>
    <w:rsid w:val="00D015FB"/>
    <w:rsid w:val="00D018EF"/>
    <w:rsid w:val="00D01E19"/>
    <w:rsid w:val="00D02ADA"/>
    <w:rsid w:val="00D10A24"/>
    <w:rsid w:val="00D10D9E"/>
    <w:rsid w:val="00D1329D"/>
    <w:rsid w:val="00D14808"/>
    <w:rsid w:val="00D14877"/>
    <w:rsid w:val="00D1567A"/>
    <w:rsid w:val="00D157A8"/>
    <w:rsid w:val="00D1652D"/>
    <w:rsid w:val="00D171BF"/>
    <w:rsid w:val="00D21489"/>
    <w:rsid w:val="00D21519"/>
    <w:rsid w:val="00D21A1F"/>
    <w:rsid w:val="00D23387"/>
    <w:rsid w:val="00D2436D"/>
    <w:rsid w:val="00D24425"/>
    <w:rsid w:val="00D265FA"/>
    <w:rsid w:val="00D27249"/>
    <w:rsid w:val="00D30ECD"/>
    <w:rsid w:val="00D32641"/>
    <w:rsid w:val="00D33E17"/>
    <w:rsid w:val="00D4083C"/>
    <w:rsid w:val="00D434CD"/>
    <w:rsid w:val="00D46532"/>
    <w:rsid w:val="00D46A9B"/>
    <w:rsid w:val="00D46B69"/>
    <w:rsid w:val="00D51C15"/>
    <w:rsid w:val="00D52868"/>
    <w:rsid w:val="00D557A9"/>
    <w:rsid w:val="00D560AD"/>
    <w:rsid w:val="00D607AA"/>
    <w:rsid w:val="00D619C4"/>
    <w:rsid w:val="00D62503"/>
    <w:rsid w:val="00D637D3"/>
    <w:rsid w:val="00D63F7C"/>
    <w:rsid w:val="00D640AE"/>
    <w:rsid w:val="00D66E3C"/>
    <w:rsid w:val="00D66EF1"/>
    <w:rsid w:val="00D70FDD"/>
    <w:rsid w:val="00D7199B"/>
    <w:rsid w:val="00D72138"/>
    <w:rsid w:val="00D72EC7"/>
    <w:rsid w:val="00D742A2"/>
    <w:rsid w:val="00D755CD"/>
    <w:rsid w:val="00D772B5"/>
    <w:rsid w:val="00D803F6"/>
    <w:rsid w:val="00D81748"/>
    <w:rsid w:val="00D8187D"/>
    <w:rsid w:val="00D83F0C"/>
    <w:rsid w:val="00D85C00"/>
    <w:rsid w:val="00D85FB0"/>
    <w:rsid w:val="00D878E0"/>
    <w:rsid w:val="00D90453"/>
    <w:rsid w:val="00D90B72"/>
    <w:rsid w:val="00D9732E"/>
    <w:rsid w:val="00D97992"/>
    <w:rsid w:val="00DA3B17"/>
    <w:rsid w:val="00DA42B3"/>
    <w:rsid w:val="00DA44F6"/>
    <w:rsid w:val="00DA7C0B"/>
    <w:rsid w:val="00DB00B4"/>
    <w:rsid w:val="00DB1B3E"/>
    <w:rsid w:val="00DB2469"/>
    <w:rsid w:val="00DB352F"/>
    <w:rsid w:val="00DB77FA"/>
    <w:rsid w:val="00DC0D8B"/>
    <w:rsid w:val="00DC34AD"/>
    <w:rsid w:val="00DC56CE"/>
    <w:rsid w:val="00DD17C4"/>
    <w:rsid w:val="00DD2741"/>
    <w:rsid w:val="00DD3E75"/>
    <w:rsid w:val="00DD45B5"/>
    <w:rsid w:val="00DD6B2B"/>
    <w:rsid w:val="00DD7B83"/>
    <w:rsid w:val="00DE0F6E"/>
    <w:rsid w:val="00DE31B4"/>
    <w:rsid w:val="00DE519E"/>
    <w:rsid w:val="00DE5347"/>
    <w:rsid w:val="00DE6677"/>
    <w:rsid w:val="00DE78B6"/>
    <w:rsid w:val="00DF070D"/>
    <w:rsid w:val="00DF1362"/>
    <w:rsid w:val="00DF368C"/>
    <w:rsid w:val="00DF46AD"/>
    <w:rsid w:val="00DF685F"/>
    <w:rsid w:val="00E016BA"/>
    <w:rsid w:val="00E039C7"/>
    <w:rsid w:val="00E06CB9"/>
    <w:rsid w:val="00E1094C"/>
    <w:rsid w:val="00E115E0"/>
    <w:rsid w:val="00E125CF"/>
    <w:rsid w:val="00E2090F"/>
    <w:rsid w:val="00E21E8D"/>
    <w:rsid w:val="00E24646"/>
    <w:rsid w:val="00E24760"/>
    <w:rsid w:val="00E256F7"/>
    <w:rsid w:val="00E264C1"/>
    <w:rsid w:val="00E274C6"/>
    <w:rsid w:val="00E35C52"/>
    <w:rsid w:val="00E36119"/>
    <w:rsid w:val="00E3707D"/>
    <w:rsid w:val="00E37756"/>
    <w:rsid w:val="00E379CD"/>
    <w:rsid w:val="00E45B8F"/>
    <w:rsid w:val="00E4701B"/>
    <w:rsid w:val="00E47091"/>
    <w:rsid w:val="00E534A0"/>
    <w:rsid w:val="00E54310"/>
    <w:rsid w:val="00E545A0"/>
    <w:rsid w:val="00E56148"/>
    <w:rsid w:val="00E5714E"/>
    <w:rsid w:val="00E606A6"/>
    <w:rsid w:val="00E629FC"/>
    <w:rsid w:val="00E63C36"/>
    <w:rsid w:val="00E64BC6"/>
    <w:rsid w:val="00E701F7"/>
    <w:rsid w:val="00E752F9"/>
    <w:rsid w:val="00E774FA"/>
    <w:rsid w:val="00E83E11"/>
    <w:rsid w:val="00E85527"/>
    <w:rsid w:val="00E87281"/>
    <w:rsid w:val="00E90D33"/>
    <w:rsid w:val="00E90EE8"/>
    <w:rsid w:val="00E91B75"/>
    <w:rsid w:val="00E94EFB"/>
    <w:rsid w:val="00E95BBB"/>
    <w:rsid w:val="00E95DF6"/>
    <w:rsid w:val="00E978D0"/>
    <w:rsid w:val="00EA03D9"/>
    <w:rsid w:val="00EA19D3"/>
    <w:rsid w:val="00EA2F85"/>
    <w:rsid w:val="00EA3836"/>
    <w:rsid w:val="00EA5706"/>
    <w:rsid w:val="00EA6C2F"/>
    <w:rsid w:val="00EA73A2"/>
    <w:rsid w:val="00EA74FB"/>
    <w:rsid w:val="00EA7E37"/>
    <w:rsid w:val="00EB0122"/>
    <w:rsid w:val="00EB0484"/>
    <w:rsid w:val="00EB2127"/>
    <w:rsid w:val="00EB5F2A"/>
    <w:rsid w:val="00EB6629"/>
    <w:rsid w:val="00EC2493"/>
    <w:rsid w:val="00EC44BE"/>
    <w:rsid w:val="00EC4817"/>
    <w:rsid w:val="00EC632A"/>
    <w:rsid w:val="00EC71C5"/>
    <w:rsid w:val="00ED016B"/>
    <w:rsid w:val="00ED0449"/>
    <w:rsid w:val="00ED22D9"/>
    <w:rsid w:val="00ED2DCD"/>
    <w:rsid w:val="00ED79D2"/>
    <w:rsid w:val="00EE08F0"/>
    <w:rsid w:val="00EE3605"/>
    <w:rsid w:val="00EE4489"/>
    <w:rsid w:val="00EF0D1C"/>
    <w:rsid w:val="00EF2051"/>
    <w:rsid w:val="00EF38DF"/>
    <w:rsid w:val="00EF5166"/>
    <w:rsid w:val="00EF51B0"/>
    <w:rsid w:val="00EF5C7C"/>
    <w:rsid w:val="00EF68D5"/>
    <w:rsid w:val="00F02B98"/>
    <w:rsid w:val="00F03B91"/>
    <w:rsid w:val="00F04F0C"/>
    <w:rsid w:val="00F07A65"/>
    <w:rsid w:val="00F1031B"/>
    <w:rsid w:val="00F14431"/>
    <w:rsid w:val="00F1479F"/>
    <w:rsid w:val="00F15490"/>
    <w:rsid w:val="00F15652"/>
    <w:rsid w:val="00F165C0"/>
    <w:rsid w:val="00F1748A"/>
    <w:rsid w:val="00F175CF"/>
    <w:rsid w:val="00F20E88"/>
    <w:rsid w:val="00F21F12"/>
    <w:rsid w:val="00F22AFA"/>
    <w:rsid w:val="00F26749"/>
    <w:rsid w:val="00F267AE"/>
    <w:rsid w:val="00F276B9"/>
    <w:rsid w:val="00F31736"/>
    <w:rsid w:val="00F32A6A"/>
    <w:rsid w:val="00F343ED"/>
    <w:rsid w:val="00F34818"/>
    <w:rsid w:val="00F40688"/>
    <w:rsid w:val="00F40C84"/>
    <w:rsid w:val="00F41D1E"/>
    <w:rsid w:val="00F4357A"/>
    <w:rsid w:val="00F557EF"/>
    <w:rsid w:val="00F6148A"/>
    <w:rsid w:val="00F61B9A"/>
    <w:rsid w:val="00F6231A"/>
    <w:rsid w:val="00F642B8"/>
    <w:rsid w:val="00F6724F"/>
    <w:rsid w:val="00F70B8B"/>
    <w:rsid w:val="00F72902"/>
    <w:rsid w:val="00F72F60"/>
    <w:rsid w:val="00F7647C"/>
    <w:rsid w:val="00F820B4"/>
    <w:rsid w:val="00F836DB"/>
    <w:rsid w:val="00F87099"/>
    <w:rsid w:val="00F8725F"/>
    <w:rsid w:val="00F95CD0"/>
    <w:rsid w:val="00F964C7"/>
    <w:rsid w:val="00F96A84"/>
    <w:rsid w:val="00F97058"/>
    <w:rsid w:val="00F970C2"/>
    <w:rsid w:val="00F972A5"/>
    <w:rsid w:val="00F9778F"/>
    <w:rsid w:val="00FA00CE"/>
    <w:rsid w:val="00FA2A04"/>
    <w:rsid w:val="00FA4596"/>
    <w:rsid w:val="00FA4B9F"/>
    <w:rsid w:val="00FA58FC"/>
    <w:rsid w:val="00FB08C0"/>
    <w:rsid w:val="00FB10B9"/>
    <w:rsid w:val="00FB35A0"/>
    <w:rsid w:val="00FB4427"/>
    <w:rsid w:val="00FB69F7"/>
    <w:rsid w:val="00FB73EF"/>
    <w:rsid w:val="00FC304F"/>
    <w:rsid w:val="00FC4431"/>
    <w:rsid w:val="00FC5E71"/>
    <w:rsid w:val="00FC61A9"/>
    <w:rsid w:val="00FD0BDB"/>
    <w:rsid w:val="00FD1AD0"/>
    <w:rsid w:val="00FD1C56"/>
    <w:rsid w:val="00FD1E44"/>
    <w:rsid w:val="00FD1ED3"/>
    <w:rsid w:val="00FD231A"/>
    <w:rsid w:val="00FD280F"/>
    <w:rsid w:val="00FD47B4"/>
    <w:rsid w:val="00FD6EB2"/>
    <w:rsid w:val="00FD70FE"/>
    <w:rsid w:val="00FD7169"/>
    <w:rsid w:val="00FE6FD2"/>
    <w:rsid w:val="00FF05A2"/>
    <w:rsid w:val="00FF0DFF"/>
    <w:rsid w:val="00FF1134"/>
    <w:rsid w:val="00FF1D68"/>
    <w:rsid w:val="00FF3AED"/>
    <w:rsid w:val="00FF719D"/>
    <w:rsid w:val="00FF775D"/>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caption" w:locked="1" w:qFormat="1"/>
    <w:lsdException w:name="table of figures" w:uiPriority="99"/>
    <w:lsdException w:name="annotation reference" w:locked="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62E91"/>
    <w:pPr>
      <w:spacing w:after="260" w:line="260" w:lineRule="atLeast"/>
    </w:pPr>
    <w:rPr>
      <w:rFonts w:ascii="Arial" w:hAnsi="Arial"/>
    </w:rPr>
  </w:style>
  <w:style w:type="paragraph" w:styleId="berschrift1">
    <w:name w:val="heading 1"/>
    <w:basedOn w:val="Standard"/>
    <w:next w:val="Standard"/>
    <w:qFormat/>
    <w:rsid w:val="005A5D71"/>
    <w:pPr>
      <w:keepNext/>
      <w:keepLines/>
      <w:numPr>
        <w:numId w:val="25"/>
      </w:numPr>
      <w:spacing w:before="240" w:after="120"/>
      <w:outlineLvl w:val="0"/>
    </w:pPr>
    <w:rPr>
      <w:b/>
      <w:sz w:val="28"/>
    </w:rPr>
  </w:style>
  <w:style w:type="paragraph" w:styleId="berschrift2">
    <w:name w:val="heading 2"/>
    <w:basedOn w:val="Standard"/>
    <w:next w:val="Standard"/>
    <w:qFormat/>
    <w:rsid w:val="005A5D71"/>
    <w:pPr>
      <w:keepNext/>
      <w:numPr>
        <w:ilvl w:val="1"/>
        <w:numId w:val="25"/>
      </w:numPr>
      <w:spacing w:before="480" w:after="120"/>
      <w:outlineLvl w:val="1"/>
    </w:pPr>
    <w:rPr>
      <w:b/>
      <w:sz w:val="22"/>
    </w:rPr>
  </w:style>
  <w:style w:type="paragraph" w:styleId="berschrift3">
    <w:name w:val="heading 3"/>
    <w:basedOn w:val="Standard"/>
    <w:next w:val="Standard"/>
    <w:qFormat/>
    <w:rsid w:val="005A5D71"/>
    <w:pPr>
      <w:keepNext/>
      <w:numPr>
        <w:ilvl w:val="2"/>
        <w:numId w:val="25"/>
      </w:numPr>
      <w:spacing w:before="120" w:after="120"/>
      <w:outlineLvl w:val="2"/>
    </w:pPr>
    <w:rPr>
      <w:b/>
    </w:rPr>
  </w:style>
  <w:style w:type="paragraph" w:styleId="berschrift4">
    <w:name w:val="heading 4"/>
    <w:basedOn w:val="Standard"/>
    <w:next w:val="Standard"/>
    <w:qFormat/>
    <w:rsid w:val="005A5D71"/>
    <w:pPr>
      <w:numPr>
        <w:ilvl w:val="3"/>
        <w:numId w:val="25"/>
      </w:numPr>
      <w:spacing w:before="120" w:after="120"/>
      <w:outlineLvl w:val="3"/>
    </w:pPr>
  </w:style>
  <w:style w:type="paragraph" w:styleId="berschrift5">
    <w:name w:val="heading 5"/>
    <w:basedOn w:val="Standard"/>
    <w:next w:val="Standard"/>
    <w:qFormat/>
    <w:rsid w:val="007D63E8"/>
    <w:pPr>
      <w:numPr>
        <w:ilvl w:val="4"/>
        <w:numId w:val="25"/>
      </w:numPr>
      <w:spacing w:before="120" w:after="120"/>
      <w:outlineLvl w:val="4"/>
    </w:pPr>
    <w:rPr>
      <w:bCs/>
      <w:iCs/>
      <w:szCs w:val="26"/>
    </w:rPr>
  </w:style>
  <w:style w:type="paragraph" w:styleId="berschrift6">
    <w:name w:val="heading 6"/>
    <w:basedOn w:val="Standard"/>
    <w:next w:val="Standard"/>
    <w:qFormat/>
    <w:rsid w:val="007D63E8"/>
    <w:pPr>
      <w:numPr>
        <w:ilvl w:val="5"/>
        <w:numId w:val="25"/>
      </w:numPr>
      <w:spacing w:before="120" w:after="60"/>
      <w:outlineLvl w:val="5"/>
    </w:pPr>
    <w:rPr>
      <w:bCs/>
      <w:szCs w:val="22"/>
    </w:rPr>
  </w:style>
  <w:style w:type="paragraph" w:styleId="berschrift7">
    <w:name w:val="heading 7"/>
    <w:basedOn w:val="Standard"/>
    <w:next w:val="Standard"/>
    <w:qFormat/>
    <w:rsid w:val="007D63E8"/>
    <w:pPr>
      <w:numPr>
        <w:ilvl w:val="6"/>
        <w:numId w:val="25"/>
      </w:numPr>
      <w:spacing w:before="120" w:after="60"/>
      <w:outlineLvl w:val="6"/>
    </w:pPr>
    <w:rPr>
      <w:szCs w:val="24"/>
    </w:rPr>
  </w:style>
  <w:style w:type="paragraph" w:styleId="berschrift8">
    <w:name w:val="heading 8"/>
    <w:basedOn w:val="Standard"/>
    <w:next w:val="Standard"/>
    <w:qFormat/>
    <w:rsid w:val="007D63E8"/>
    <w:pPr>
      <w:numPr>
        <w:ilvl w:val="7"/>
        <w:numId w:val="25"/>
      </w:numPr>
      <w:spacing w:before="120" w:after="60"/>
      <w:outlineLvl w:val="7"/>
    </w:pPr>
    <w:rPr>
      <w:iCs/>
      <w:szCs w:val="24"/>
    </w:rPr>
  </w:style>
  <w:style w:type="paragraph" w:styleId="berschrift9">
    <w:name w:val="heading 9"/>
    <w:basedOn w:val="Standard"/>
    <w:next w:val="Standard"/>
    <w:qFormat/>
    <w:rsid w:val="007D63E8"/>
    <w:pPr>
      <w:numPr>
        <w:ilvl w:val="8"/>
        <w:numId w:val="25"/>
      </w:numPr>
      <w:spacing w:before="12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C77E8C"/>
    <w:pPr>
      <w:suppressAutoHyphens/>
      <w:spacing w:line="200" w:lineRule="exact"/>
    </w:pPr>
    <w:rPr>
      <w:noProof/>
      <w:sz w:val="15"/>
    </w:rPr>
  </w:style>
  <w:style w:type="paragraph" w:styleId="Fuzeile">
    <w:name w:val="footer"/>
    <w:basedOn w:val="Standard"/>
    <w:semiHidden/>
    <w:rsid w:val="00495DCC"/>
    <w:pPr>
      <w:tabs>
        <w:tab w:val="right" w:pos="8732"/>
      </w:tabs>
    </w:pPr>
    <w:rPr>
      <w:sz w:val="16"/>
    </w:rPr>
  </w:style>
  <w:style w:type="paragraph" w:customStyle="1" w:styleId="KopfFett">
    <w:name w:val="KopfFett"/>
    <w:basedOn w:val="Kopfzeile"/>
    <w:next w:val="Kopfzeile"/>
    <w:semiHidden/>
    <w:rsid w:val="00C77E8C"/>
    <w:rPr>
      <w:b/>
    </w:rPr>
  </w:style>
  <w:style w:type="paragraph" w:customStyle="1" w:styleId="KopfDept">
    <w:name w:val="KopfDept"/>
    <w:basedOn w:val="Kopfzeile"/>
    <w:next w:val="KopfFett"/>
    <w:semiHidden/>
    <w:rsid w:val="00C77E8C"/>
    <w:pPr>
      <w:spacing w:after="100"/>
    </w:pPr>
  </w:style>
  <w:style w:type="paragraph" w:customStyle="1" w:styleId="Logo">
    <w:name w:val="Logo"/>
    <w:semiHidden/>
    <w:rsid w:val="00C77E8C"/>
    <w:rPr>
      <w:rFonts w:ascii="Arial" w:hAnsi="Arial"/>
      <w:noProof/>
      <w:sz w:val="15"/>
    </w:rPr>
  </w:style>
  <w:style w:type="paragraph" w:customStyle="1" w:styleId="Ref">
    <w:name w:val="Ref"/>
    <w:basedOn w:val="Standard"/>
    <w:next w:val="Standard"/>
    <w:semiHidden/>
    <w:rsid w:val="00C77E8C"/>
    <w:pPr>
      <w:spacing w:line="200" w:lineRule="exact"/>
    </w:pPr>
    <w:rPr>
      <w:sz w:val="15"/>
    </w:rPr>
  </w:style>
  <w:style w:type="paragraph" w:customStyle="1" w:styleId="Form">
    <w:name w:val="Form"/>
    <w:basedOn w:val="Standard"/>
    <w:semiHidden/>
    <w:rsid w:val="00C77E8C"/>
    <w:rPr>
      <w:sz w:val="15"/>
    </w:rPr>
  </w:style>
  <w:style w:type="paragraph" w:customStyle="1" w:styleId="Pfad">
    <w:name w:val="Pfad"/>
    <w:next w:val="Fuzeile"/>
    <w:semiHidden/>
    <w:rsid w:val="00C77E8C"/>
    <w:pPr>
      <w:spacing w:line="160" w:lineRule="exact"/>
    </w:pPr>
    <w:rPr>
      <w:rFonts w:ascii="Arial" w:hAnsi="Arial"/>
      <w:noProof/>
      <w:sz w:val="12"/>
      <w:szCs w:val="12"/>
    </w:rPr>
  </w:style>
  <w:style w:type="paragraph" w:customStyle="1" w:styleId="Linie1">
    <w:name w:val="Linie1"/>
    <w:basedOn w:val="Standard"/>
    <w:next w:val="Standard"/>
    <w:semiHidden/>
    <w:rsid w:val="00C77E8C"/>
    <w:pPr>
      <w:pBdr>
        <w:top w:val="single" w:sz="2" w:space="1" w:color="auto"/>
      </w:pBdr>
      <w:spacing w:before="270" w:line="160" w:lineRule="exact"/>
      <w:ind w:left="28" w:right="28"/>
    </w:pPr>
  </w:style>
  <w:style w:type="paragraph" w:customStyle="1" w:styleId="Seite">
    <w:name w:val="Seite"/>
    <w:basedOn w:val="Standard"/>
    <w:next w:val="Standard"/>
    <w:semiHidden/>
    <w:rsid w:val="009B75B5"/>
    <w:pPr>
      <w:suppressAutoHyphens/>
      <w:spacing w:after="0" w:line="200" w:lineRule="exact"/>
      <w:jc w:val="right"/>
    </w:pPr>
    <w:rPr>
      <w:sz w:val="14"/>
      <w:szCs w:val="14"/>
    </w:rPr>
  </w:style>
  <w:style w:type="paragraph" w:customStyle="1" w:styleId="Platzhalter">
    <w:name w:val="Platzhalter"/>
    <w:basedOn w:val="Standard"/>
    <w:next w:val="Standard"/>
    <w:semiHidden/>
    <w:rsid w:val="00336C8A"/>
    <w:pPr>
      <w:spacing w:after="120" w:line="240" w:lineRule="auto"/>
    </w:pPr>
    <w:rPr>
      <w:sz w:val="2"/>
      <w:szCs w:val="2"/>
    </w:rPr>
  </w:style>
  <w:style w:type="paragraph" w:customStyle="1" w:styleId="Linie2">
    <w:name w:val="Linie2"/>
    <w:basedOn w:val="Standard"/>
    <w:next w:val="Standard"/>
    <w:semiHidden/>
    <w:rsid w:val="00C77E8C"/>
    <w:pPr>
      <w:pBdr>
        <w:bottom w:val="single" w:sz="2" w:space="1" w:color="auto"/>
      </w:pBdr>
      <w:spacing w:before="90" w:after="340"/>
    </w:pPr>
  </w:style>
  <w:style w:type="paragraph" w:customStyle="1" w:styleId="InhaltInformationsnotiz">
    <w:name w:val="Inhalt Informationsnotiz"/>
    <w:basedOn w:val="Standard"/>
    <w:next w:val="Standard"/>
    <w:semiHidden/>
    <w:rsid w:val="00C77E8C"/>
    <w:pPr>
      <w:spacing w:before="720"/>
    </w:pPr>
    <w:rPr>
      <w:b/>
      <w:sz w:val="32"/>
    </w:rPr>
  </w:style>
  <w:style w:type="paragraph" w:styleId="Textkrper">
    <w:name w:val="Body Text"/>
    <w:basedOn w:val="Standard"/>
    <w:semiHidden/>
    <w:rsid w:val="00C77E8C"/>
    <w:pPr>
      <w:spacing w:after="120"/>
    </w:pPr>
  </w:style>
  <w:style w:type="paragraph" w:customStyle="1" w:styleId="Absatz">
    <w:name w:val="Absatz"/>
    <w:basedOn w:val="Standard"/>
    <w:semiHidden/>
    <w:rsid w:val="00C77E8C"/>
    <w:pPr>
      <w:spacing w:line="260" w:lineRule="exact"/>
    </w:pPr>
  </w:style>
  <w:style w:type="paragraph" w:customStyle="1" w:styleId="Absender">
    <w:name w:val="Absender"/>
    <w:basedOn w:val="Standard"/>
    <w:semiHidden/>
    <w:rsid w:val="00C77E8C"/>
    <w:pPr>
      <w:pBdr>
        <w:bottom w:val="single" w:sz="2" w:space="3" w:color="auto"/>
      </w:pBdr>
      <w:spacing w:before="20" w:after="100" w:line="200" w:lineRule="exact"/>
      <w:ind w:right="5868"/>
    </w:pPr>
    <w:rPr>
      <w:sz w:val="14"/>
      <w:szCs w:val="14"/>
    </w:rPr>
  </w:style>
  <w:style w:type="paragraph" w:customStyle="1" w:styleId="Adresse">
    <w:name w:val="Adresse"/>
    <w:basedOn w:val="Standard"/>
    <w:semiHidden/>
    <w:rsid w:val="00C77E8C"/>
    <w:pPr>
      <w:spacing w:line="260" w:lineRule="exact"/>
    </w:pPr>
    <w:rPr>
      <w:noProof/>
    </w:rPr>
  </w:style>
  <w:style w:type="paragraph" w:customStyle="1" w:styleId="BAKOM">
    <w:name w:val="BAKOM"/>
    <w:basedOn w:val="Standard"/>
    <w:semiHidden/>
    <w:rsid w:val="00C77E8C"/>
    <w:pPr>
      <w:spacing w:before="520" w:after="780"/>
    </w:pPr>
    <w:rPr>
      <w:noProof/>
    </w:rPr>
  </w:style>
  <w:style w:type="paragraph" w:styleId="Datum">
    <w:name w:val="Date"/>
    <w:basedOn w:val="Standard"/>
    <w:semiHidden/>
    <w:rsid w:val="00C77E8C"/>
    <w:pPr>
      <w:spacing w:line="200" w:lineRule="exact"/>
    </w:pPr>
    <w:rPr>
      <w:b/>
      <w:bCs/>
      <w:sz w:val="15"/>
      <w:szCs w:val="15"/>
    </w:rPr>
  </w:style>
  <w:style w:type="paragraph" w:customStyle="1" w:styleId="Dispositiv">
    <w:name w:val="Dispositiv"/>
    <w:basedOn w:val="Standard"/>
    <w:semiHidden/>
    <w:rsid w:val="00C77E8C"/>
    <w:pPr>
      <w:spacing w:before="260" w:line="260" w:lineRule="exact"/>
    </w:pPr>
    <w:rPr>
      <w:b/>
      <w:bCs/>
    </w:rPr>
  </w:style>
  <w:style w:type="character" w:styleId="Fett">
    <w:name w:val="Strong"/>
    <w:basedOn w:val="Absatz-Standardschriftart"/>
    <w:qFormat/>
    <w:rsid w:val="00C77E8C"/>
    <w:rPr>
      <w:rFonts w:ascii="Arial" w:hAnsi="Arial" w:cs="Times New Roman"/>
      <w:b/>
      <w:bCs/>
      <w:sz w:val="20"/>
      <w:szCs w:val="20"/>
      <w:lang w:val="de-CH"/>
    </w:rPr>
  </w:style>
  <w:style w:type="paragraph" w:customStyle="1" w:styleId="Fuss">
    <w:name w:val="Fuss"/>
    <w:basedOn w:val="Standard"/>
    <w:semiHidden/>
    <w:rsid w:val="00C77E8C"/>
    <w:pPr>
      <w:tabs>
        <w:tab w:val="center" w:pos="4536"/>
        <w:tab w:val="right" w:pos="9072"/>
      </w:tabs>
    </w:pPr>
    <w:rPr>
      <w:sz w:val="15"/>
      <w:szCs w:val="15"/>
    </w:rPr>
  </w:style>
  <w:style w:type="paragraph" w:customStyle="1" w:styleId="Kopf">
    <w:name w:val="Kopf"/>
    <w:basedOn w:val="Standard"/>
    <w:semiHidden/>
    <w:rsid w:val="00C77E8C"/>
    <w:pPr>
      <w:tabs>
        <w:tab w:val="center" w:pos="4536"/>
        <w:tab w:val="right" w:pos="9072"/>
      </w:tabs>
      <w:spacing w:line="200" w:lineRule="exact"/>
    </w:pPr>
    <w:rPr>
      <w:sz w:val="15"/>
      <w:szCs w:val="15"/>
    </w:rPr>
  </w:style>
  <w:style w:type="paragraph" w:customStyle="1" w:styleId="Rechtsmittel">
    <w:name w:val="Rechtsmittel"/>
    <w:basedOn w:val="Standard"/>
    <w:semiHidden/>
    <w:rsid w:val="00C77E8C"/>
    <w:pPr>
      <w:suppressAutoHyphens/>
      <w:spacing w:after="120"/>
    </w:pPr>
  </w:style>
  <w:style w:type="paragraph" w:customStyle="1" w:styleId="Referenz">
    <w:name w:val="Referenz"/>
    <w:basedOn w:val="Standard"/>
    <w:semiHidden/>
    <w:rsid w:val="00C77E8C"/>
    <w:pPr>
      <w:suppressAutoHyphens/>
      <w:spacing w:line="200" w:lineRule="exact"/>
    </w:pPr>
    <w:rPr>
      <w:sz w:val="15"/>
      <w:szCs w:val="15"/>
    </w:rPr>
  </w:style>
  <w:style w:type="paragraph" w:styleId="Sprechblasentext">
    <w:name w:val="Balloon Text"/>
    <w:basedOn w:val="Standard"/>
    <w:semiHidden/>
    <w:rsid w:val="00C77E8C"/>
    <w:rPr>
      <w:rFonts w:ascii="Tahoma" w:hAnsi="Tahoma" w:cs="Tahoma"/>
      <w:sz w:val="16"/>
      <w:szCs w:val="16"/>
    </w:rPr>
  </w:style>
  <w:style w:type="paragraph" w:customStyle="1" w:styleId="Tafel">
    <w:name w:val="Tafel"/>
    <w:basedOn w:val="Standard"/>
    <w:semiHidden/>
    <w:rsid w:val="00C77E8C"/>
    <w:pPr>
      <w:spacing w:line="260" w:lineRule="exact"/>
    </w:pPr>
  </w:style>
  <w:style w:type="paragraph" w:customStyle="1" w:styleId="uLinie">
    <w:name w:val="uLinie"/>
    <w:basedOn w:val="Standard"/>
    <w:next w:val="Standard"/>
    <w:semiHidden/>
    <w:rsid w:val="00C77E8C"/>
    <w:pPr>
      <w:pBdr>
        <w:bottom w:val="single" w:sz="2" w:space="1" w:color="auto"/>
      </w:pBdr>
      <w:spacing w:after="320"/>
      <w:ind w:left="28" w:right="28"/>
    </w:pPr>
    <w:rPr>
      <w:noProof/>
      <w:sz w:val="15"/>
      <w:szCs w:val="15"/>
    </w:rPr>
  </w:style>
  <w:style w:type="paragraph" w:customStyle="1" w:styleId="Urteilsformel">
    <w:name w:val="Urteilsformel"/>
    <w:basedOn w:val="Standard"/>
    <w:semiHidden/>
    <w:rsid w:val="00C77E8C"/>
    <w:pPr>
      <w:numPr>
        <w:numId w:val="3"/>
      </w:numPr>
      <w:spacing w:after="120"/>
    </w:pPr>
  </w:style>
  <w:style w:type="paragraph" w:styleId="Index2">
    <w:name w:val="index 2"/>
    <w:basedOn w:val="Standard"/>
    <w:next w:val="Standard"/>
    <w:autoRedefine/>
    <w:semiHidden/>
    <w:rsid w:val="006E0E9A"/>
    <w:pPr>
      <w:ind w:left="400" w:hanging="200"/>
    </w:pPr>
  </w:style>
  <w:style w:type="paragraph" w:styleId="Verzeichnis1">
    <w:name w:val="toc 1"/>
    <w:basedOn w:val="Standard"/>
    <w:next w:val="Standard"/>
    <w:autoRedefine/>
    <w:uiPriority w:val="39"/>
    <w:rsid w:val="00495DCC"/>
    <w:pPr>
      <w:spacing w:after="60"/>
    </w:pPr>
    <w:rPr>
      <w:b/>
    </w:rPr>
  </w:style>
  <w:style w:type="paragraph" w:styleId="Verzeichnis2">
    <w:name w:val="toc 2"/>
    <w:basedOn w:val="Standard"/>
    <w:next w:val="Standard"/>
    <w:autoRedefine/>
    <w:uiPriority w:val="39"/>
    <w:rsid w:val="00495DCC"/>
    <w:pPr>
      <w:spacing w:after="60" w:line="240" w:lineRule="atLeast"/>
      <w:ind w:left="198"/>
    </w:pPr>
  </w:style>
  <w:style w:type="paragraph" w:styleId="Verzeichnis3">
    <w:name w:val="toc 3"/>
    <w:basedOn w:val="Standard"/>
    <w:next w:val="Standard"/>
    <w:autoRedefine/>
    <w:uiPriority w:val="39"/>
    <w:rsid w:val="00495DCC"/>
    <w:pPr>
      <w:spacing w:after="60"/>
      <w:ind w:left="403"/>
    </w:pPr>
  </w:style>
  <w:style w:type="character" w:styleId="Hyperlink">
    <w:name w:val="Hyperlink"/>
    <w:basedOn w:val="Absatz-Standardschriftart"/>
    <w:uiPriority w:val="99"/>
    <w:rsid w:val="00C77E8C"/>
    <w:rPr>
      <w:rFonts w:cs="Times New Roman"/>
      <w:color w:val="0000FF"/>
      <w:u w:val="single"/>
    </w:rPr>
  </w:style>
  <w:style w:type="character" w:styleId="Kommentarzeichen">
    <w:name w:val="annotation reference"/>
    <w:basedOn w:val="Absatz-Standardschriftart"/>
    <w:semiHidden/>
    <w:rsid w:val="00C77E8C"/>
    <w:rPr>
      <w:rFonts w:cs="Times New Roman"/>
      <w:sz w:val="16"/>
      <w:szCs w:val="16"/>
    </w:rPr>
  </w:style>
  <w:style w:type="paragraph" w:styleId="Kommentartext">
    <w:name w:val="annotation text"/>
    <w:basedOn w:val="Standard"/>
    <w:link w:val="KommentartextZchn"/>
    <w:semiHidden/>
    <w:rsid w:val="00C77E8C"/>
    <w:pPr>
      <w:spacing w:after="0" w:line="260" w:lineRule="exact"/>
    </w:pPr>
  </w:style>
  <w:style w:type="paragraph" w:customStyle="1" w:styleId="Bulletpoint">
    <w:name w:val="Bulletpoint"/>
    <w:basedOn w:val="Standard"/>
    <w:semiHidden/>
    <w:rsid w:val="00C77E8C"/>
    <w:pPr>
      <w:numPr>
        <w:numId w:val="5"/>
      </w:numPr>
    </w:pPr>
  </w:style>
  <w:style w:type="table" w:styleId="Tabellengitternetz">
    <w:name w:val="Table Grid"/>
    <w:basedOn w:val="NormaleTabelle"/>
    <w:rsid w:val="00C77E8C"/>
    <w:pPr>
      <w:spacing w:after="240"/>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qFormat/>
    <w:rsid w:val="00BF4608"/>
    <w:pPr>
      <w:tabs>
        <w:tab w:val="left" w:pos="1418"/>
      </w:tabs>
      <w:spacing w:before="100" w:beforeAutospacing="1" w:after="120"/>
      <w:ind w:left="1418" w:hanging="1418"/>
    </w:pPr>
    <w:rPr>
      <w:b/>
      <w:bCs/>
    </w:rPr>
  </w:style>
  <w:style w:type="paragraph" w:styleId="Abbildungsverzeichnis">
    <w:name w:val="table of figures"/>
    <w:basedOn w:val="Standard"/>
    <w:next w:val="Standard"/>
    <w:uiPriority w:val="99"/>
    <w:rsid w:val="00CD18E5"/>
    <w:pPr>
      <w:spacing w:after="60"/>
      <w:ind w:left="403" w:hanging="403"/>
    </w:pPr>
  </w:style>
  <w:style w:type="paragraph" w:styleId="Dokumentstruktur">
    <w:name w:val="Document Map"/>
    <w:basedOn w:val="Standard"/>
    <w:semiHidden/>
    <w:rsid w:val="00C77E8C"/>
    <w:pPr>
      <w:shd w:val="clear" w:color="auto" w:fill="000080"/>
    </w:pPr>
    <w:rPr>
      <w:rFonts w:ascii="Tahoma" w:hAnsi="Tahoma" w:cs="Tahoma"/>
    </w:rPr>
  </w:style>
  <w:style w:type="paragraph" w:styleId="Kommentarthema">
    <w:name w:val="annotation subject"/>
    <w:basedOn w:val="Kommentartext"/>
    <w:next w:val="Kommentartext"/>
    <w:semiHidden/>
    <w:rsid w:val="00C77E8C"/>
    <w:pPr>
      <w:spacing w:after="240" w:line="240" w:lineRule="auto"/>
    </w:pPr>
    <w:rPr>
      <w:rFonts w:cs="Arial"/>
      <w:b/>
      <w:bCs/>
    </w:rPr>
  </w:style>
  <w:style w:type="character" w:styleId="BesuchterHyperlink">
    <w:name w:val="FollowedHyperlink"/>
    <w:basedOn w:val="Absatz-Standardschriftart"/>
    <w:semiHidden/>
    <w:rsid w:val="00C77E8C"/>
    <w:rPr>
      <w:rFonts w:cs="Times New Roman"/>
      <w:color w:val="800080"/>
      <w:u w:val="single"/>
    </w:rPr>
  </w:style>
  <w:style w:type="paragraph" w:styleId="Funotentext">
    <w:name w:val="footnote text"/>
    <w:basedOn w:val="Standard"/>
    <w:link w:val="FunotentextZchn"/>
    <w:semiHidden/>
    <w:rsid w:val="000E62EB"/>
    <w:rPr>
      <w:sz w:val="18"/>
    </w:rPr>
  </w:style>
  <w:style w:type="character" w:styleId="Funotenzeichen">
    <w:name w:val="footnote reference"/>
    <w:basedOn w:val="Absatz-Standardschriftart"/>
    <w:semiHidden/>
    <w:rsid w:val="00495DCC"/>
    <w:rPr>
      <w:rFonts w:ascii="Arial" w:hAnsi="Arial" w:cs="Times New Roman"/>
      <w:vertAlign w:val="superscript"/>
    </w:rPr>
  </w:style>
  <w:style w:type="paragraph" w:styleId="Endnotentext">
    <w:name w:val="endnote text"/>
    <w:basedOn w:val="Standard"/>
    <w:semiHidden/>
    <w:rsid w:val="00C77E8C"/>
  </w:style>
  <w:style w:type="character" w:styleId="Endnotenzeichen">
    <w:name w:val="endnote reference"/>
    <w:basedOn w:val="Absatz-Standardschriftart"/>
    <w:semiHidden/>
    <w:rsid w:val="00C77E8C"/>
    <w:rPr>
      <w:rFonts w:cs="Times New Roman"/>
      <w:vertAlign w:val="superscript"/>
    </w:rPr>
  </w:style>
  <w:style w:type="table" w:styleId="Tabellen-Thema">
    <w:name w:val="Table Theme"/>
    <w:basedOn w:val="NormaleTabelle"/>
    <w:semiHidden/>
    <w:rsid w:val="00C77E8C"/>
    <w:pPr>
      <w:spacing w:after="240"/>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ufzhlungszeichen2">
    <w:name w:val="List Bullet 2"/>
    <w:basedOn w:val="Standard"/>
    <w:rsid w:val="007D63E8"/>
    <w:pPr>
      <w:numPr>
        <w:numId w:val="9"/>
      </w:numPr>
      <w:spacing w:after="120"/>
    </w:pPr>
  </w:style>
  <w:style w:type="paragraph" w:styleId="Aufzhlungszeichen3">
    <w:name w:val="List Bullet 3"/>
    <w:basedOn w:val="Standard"/>
    <w:rsid w:val="007D63E8"/>
    <w:pPr>
      <w:numPr>
        <w:numId w:val="10"/>
      </w:numPr>
      <w:spacing w:after="120"/>
    </w:pPr>
  </w:style>
  <w:style w:type="paragraph" w:styleId="Aufzhlungszeichen4">
    <w:name w:val="List Bullet 4"/>
    <w:basedOn w:val="Standard"/>
    <w:rsid w:val="007D63E8"/>
    <w:pPr>
      <w:numPr>
        <w:numId w:val="11"/>
      </w:numPr>
      <w:spacing w:after="120"/>
    </w:pPr>
  </w:style>
  <w:style w:type="character" w:customStyle="1" w:styleId="Firmenschriftzug">
    <w:name w:val="Firmenschriftzug"/>
    <w:basedOn w:val="Absatz-Standardschriftart"/>
    <w:semiHidden/>
    <w:rsid w:val="00495DCC"/>
    <w:rPr>
      <w:rFonts w:ascii="Monotype Corsiva" w:hAnsi="Monotype Corsiva" w:cs="Times New Roman"/>
      <w:b/>
      <w:i/>
      <w:color w:val="FF0000"/>
      <w:sz w:val="24"/>
    </w:rPr>
  </w:style>
  <w:style w:type="paragraph" w:styleId="Liste">
    <w:name w:val="List"/>
    <w:basedOn w:val="Standard"/>
    <w:semiHidden/>
    <w:rsid w:val="00495DCC"/>
    <w:pPr>
      <w:ind w:left="357" w:hanging="357"/>
    </w:pPr>
  </w:style>
  <w:style w:type="paragraph" w:styleId="Listenfortsetzung">
    <w:name w:val="List Continue"/>
    <w:basedOn w:val="Standard"/>
    <w:semiHidden/>
    <w:rsid w:val="00495DCC"/>
    <w:pPr>
      <w:ind w:left="357"/>
    </w:pPr>
  </w:style>
  <w:style w:type="paragraph" w:styleId="Listenfortsetzung2">
    <w:name w:val="List Continue 2"/>
    <w:basedOn w:val="Standard"/>
    <w:semiHidden/>
    <w:rsid w:val="00495DCC"/>
    <w:pPr>
      <w:ind w:left="641"/>
    </w:pPr>
  </w:style>
  <w:style w:type="paragraph" w:styleId="Listenfortsetzung3">
    <w:name w:val="List Continue 3"/>
    <w:basedOn w:val="Standard"/>
    <w:semiHidden/>
    <w:rsid w:val="00495DCC"/>
    <w:pPr>
      <w:ind w:left="924"/>
    </w:pPr>
  </w:style>
  <w:style w:type="paragraph" w:styleId="Listenfortsetzung4">
    <w:name w:val="List Continue 4"/>
    <w:basedOn w:val="Standard"/>
    <w:semiHidden/>
    <w:rsid w:val="00495DCC"/>
    <w:pPr>
      <w:ind w:left="1208"/>
    </w:pPr>
  </w:style>
  <w:style w:type="paragraph" w:styleId="Listennummer">
    <w:name w:val="List Number"/>
    <w:basedOn w:val="Standard"/>
    <w:rsid w:val="007D63E8"/>
    <w:pPr>
      <w:numPr>
        <w:numId w:val="13"/>
      </w:numPr>
      <w:spacing w:after="180"/>
    </w:pPr>
  </w:style>
  <w:style w:type="paragraph" w:styleId="Listennummer2">
    <w:name w:val="List Number 2"/>
    <w:basedOn w:val="Standard"/>
    <w:rsid w:val="007D63E8"/>
    <w:pPr>
      <w:numPr>
        <w:numId w:val="14"/>
      </w:numPr>
      <w:spacing w:after="180"/>
    </w:pPr>
  </w:style>
  <w:style w:type="paragraph" w:styleId="Listennummer3">
    <w:name w:val="List Number 3"/>
    <w:basedOn w:val="Standard"/>
    <w:rsid w:val="007D63E8"/>
    <w:pPr>
      <w:numPr>
        <w:numId w:val="15"/>
      </w:numPr>
      <w:spacing w:after="180"/>
    </w:pPr>
  </w:style>
  <w:style w:type="paragraph" w:styleId="Listennummer4">
    <w:name w:val="List Number 4"/>
    <w:basedOn w:val="Standard"/>
    <w:semiHidden/>
    <w:rsid w:val="007D63E8"/>
    <w:pPr>
      <w:numPr>
        <w:numId w:val="16"/>
      </w:numPr>
    </w:pPr>
  </w:style>
  <w:style w:type="table" w:styleId="TabelleAktuell">
    <w:name w:val="Table Contemporary"/>
    <w:basedOn w:val="NormaleTabelle"/>
    <w:semiHidden/>
    <w:rsid w:val="00495DCC"/>
    <w:pPr>
      <w:spacing w:after="260" w:line="260" w:lineRule="atLeast"/>
    </w:pPr>
    <w:rPr>
      <w:rFonts w:ascii="Arial" w:hAnsi="Arial"/>
      <w:lang w:val="en-GB"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495DCC"/>
    <w:pPr>
      <w:spacing w:after="260" w:line="260" w:lineRule="atLeast"/>
    </w:pPr>
    <w:rPr>
      <w:rFonts w:ascii="Arial" w:hAnsi="Arial"/>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495DCC"/>
    <w:pPr>
      <w:spacing w:after="260" w:line="260" w:lineRule="atLeast"/>
    </w:pPr>
    <w:rPr>
      <w:rFonts w:ascii="Arial" w:hAnsi="Arial"/>
      <w:lang w:val="en-GB" w:eastAsia="en-GB"/>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495DCC"/>
    <w:pPr>
      <w:spacing w:after="260" w:line="260" w:lineRule="atLeast"/>
    </w:pPr>
    <w:rPr>
      <w:rFonts w:ascii="Arial" w:hAnsi="Arial"/>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495DCC"/>
    <w:pPr>
      <w:spacing w:after="260" w:line="260" w:lineRule="atLeast"/>
    </w:pPr>
    <w:rPr>
      <w:rFonts w:ascii="Arial" w:hAnsi="Arial"/>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Verzeichnis4">
    <w:name w:val="toc 4"/>
    <w:basedOn w:val="Standard"/>
    <w:next w:val="Standard"/>
    <w:autoRedefine/>
    <w:semiHidden/>
    <w:rsid w:val="00495DCC"/>
    <w:pPr>
      <w:spacing w:after="60" w:line="240" w:lineRule="auto"/>
      <w:ind w:left="720"/>
    </w:pPr>
    <w:rPr>
      <w:szCs w:val="24"/>
    </w:rPr>
  </w:style>
  <w:style w:type="paragraph" w:styleId="Verzeichnis5">
    <w:name w:val="toc 5"/>
    <w:basedOn w:val="Standard"/>
    <w:next w:val="Standard"/>
    <w:autoRedefine/>
    <w:semiHidden/>
    <w:rsid w:val="00495DCC"/>
    <w:pPr>
      <w:spacing w:after="60" w:line="240" w:lineRule="auto"/>
      <w:ind w:left="958"/>
    </w:pPr>
    <w:rPr>
      <w:szCs w:val="24"/>
    </w:rPr>
  </w:style>
  <w:style w:type="paragraph" w:styleId="Verzeichnis6">
    <w:name w:val="toc 6"/>
    <w:basedOn w:val="Standard"/>
    <w:next w:val="Standard"/>
    <w:autoRedefine/>
    <w:semiHidden/>
    <w:rsid w:val="00495DCC"/>
    <w:pPr>
      <w:spacing w:after="60" w:line="240" w:lineRule="auto"/>
      <w:ind w:left="1202"/>
    </w:pPr>
    <w:rPr>
      <w:szCs w:val="24"/>
    </w:rPr>
  </w:style>
  <w:style w:type="paragraph" w:styleId="Verzeichnis7">
    <w:name w:val="toc 7"/>
    <w:basedOn w:val="Standard"/>
    <w:next w:val="Standard"/>
    <w:autoRedefine/>
    <w:semiHidden/>
    <w:rsid w:val="00495DCC"/>
    <w:pPr>
      <w:spacing w:after="60" w:line="240" w:lineRule="auto"/>
      <w:ind w:left="1440"/>
    </w:pPr>
    <w:rPr>
      <w:szCs w:val="24"/>
    </w:rPr>
  </w:style>
  <w:style w:type="paragraph" w:styleId="Verzeichnis8">
    <w:name w:val="toc 8"/>
    <w:basedOn w:val="Standard"/>
    <w:next w:val="Standard"/>
    <w:autoRedefine/>
    <w:semiHidden/>
    <w:rsid w:val="00495DCC"/>
    <w:pPr>
      <w:spacing w:after="60" w:line="240" w:lineRule="auto"/>
      <w:ind w:left="1678"/>
    </w:pPr>
    <w:rPr>
      <w:szCs w:val="24"/>
    </w:rPr>
  </w:style>
  <w:style w:type="paragraph" w:styleId="Verzeichnis9">
    <w:name w:val="toc 9"/>
    <w:basedOn w:val="Standard"/>
    <w:next w:val="Standard"/>
    <w:autoRedefine/>
    <w:semiHidden/>
    <w:rsid w:val="00495DCC"/>
    <w:pPr>
      <w:spacing w:after="60" w:line="240" w:lineRule="auto"/>
      <w:ind w:left="1922"/>
    </w:pPr>
    <w:rPr>
      <w:szCs w:val="24"/>
    </w:rPr>
  </w:style>
  <w:style w:type="character" w:styleId="Zeilennummer">
    <w:name w:val="line number"/>
    <w:basedOn w:val="Absatz-Standardschriftart"/>
    <w:semiHidden/>
    <w:rsid w:val="00495DCC"/>
    <w:rPr>
      <w:rFonts w:ascii="Arial" w:hAnsi="Arial" w:cs="Times New Roman"/>
    </w:rPr>
  </w:style>
  <w:style w:type="paragraph" w:customStyle="1" w:styleId="Post">
    <w:name w:val="Post"/>
    <w:basedOn w:val="Standard"/>
    <w:next w:val="Standard"/>
    <w:semiHidden/>
    <w:rsid w:val="000A3769"/>
    <w:pPr>
      <w:spacing w:after="140" w:line="200" w:lineRule="exact"/>
    </w:pPr>
    <w:rPr>
      <w:sz w:val="14"/>
      <w:u w:val="single"/>
    </w:rPr>
  </w:style>
  <w:style w:type="paragraph" w:customStyle="1" w:styleId="FormatvorlageNach6pt1">
    <w:name w:val="Formatvorlage Nach:  6 pt1"/>
    <w:basedOn w:val="Standard"/>
    <w:semiHidden/>
    <w:rsid w:val="008E5610"/>
    <w:pPr>
      <w:numPr>
        <w:numId w:val="6"/>
      </w:numPr>
    </w:pPr>
  </w:style>
  <w:style w:type="paragraph" w:customStyle="1" w:styleId="Bulletpoint3">
    <w:name w:val="Bulletpoint3"/>
    <w:basedOn w:val="Standard"/>
    <w:semiHidden/>
    <w:rsid w:val="00432251"/>
  </w:style>
  <w:style w:type="paragraph" w:customStyle="1" w:styleId="Formatvorlage12ptFett">
    <w:name w:val="Formatvorlage 12 pt Fett"/>
    <w:basedOn w:val="Standard"/>
    <w:next w:val="Standard"/>
    <w:semiHidden/>
    <w:rsid w:val="0085161B"/>
    <w:rPr>
      <w:b/>
      <w:sz w:val="24"/>
      <w:szCs w:val="24"/>
    </w:rPr>
  </w:style>
  <w:style w:type="paragraph" w:customStyle="1" w:styleId="Formatvorlageberschrift1Nach3pt">
    <w:name w:val="Formatvorlage Überschrift 1 + Nach:  3 pt"/>
    <w:basedOn w:val="berschrift1"/>
    <w:semiHidden/>
    <w:rsid w:val="00FD231A"/>
    <w:pPr>
      <w:spacing w:after="60"/>
    </w:pPr>
    <w:rPr>
      <w:bCs/>
    </w:rPr>
  </w:style>
  <w:style w:type="paragraph" w:customStyle="1" w:styleId="Anhang">
    <w:name w:val="Anhang"/>
    <w:basedOn w:val="Standard"/>
    <w:next w:val="Standard"/>
    <w:rsid w:val="0058335C"/>
    <w:pPr>
      <w:tabs>
        <w:tab w:val="left" w:pos="1418"/>
      </w:tabs>
      <w:ind w:left="1418" w:hanging="1418"/>
    </w:pPr>
    <w:rPr>
      <w:sz w:val="28"/>
    </w:rPr>
  </w:style>
  <w:style w:type="character" w:styleId="Seitenzahl">
    <w:name w:val="page number"/>
    <w:basedOn w:val="Absatz-Standardschriftart"/>
    <w:semiHidden/>
    <w:rsid w:val="009B75B5"/>
    <w:rPr>
      <w:rFonts w:cs="Times New Roman"/>
    </w:rPr>
  </w:style>
  <w:style w:type="paragraph" w:customStyle="1" w:styleId="Haupttitel">
    <w:name w:val="Haupttitel"/>
    <w:basedOn w:val="Standard"/>
    <w:next w:val="Standard"/>
    <w:semiHidden/>
    <w:rsid w:val="005B309B"/>
    <w:pPr>
      <w:suppressAutoHyphens/>
      <w:spacing w:before="360" w:after="360" w:line="480" w:lineRule="atLeast"/>
      <w:outlineLvl w:val="0"/>
    </w:pPr>
    <w:rPr>
      <w:b/>
      <w:bCs/>
      <w:kern w:val="28"/>
      <w:sz w:val="42"/>
    </w:rPr>
  </w:style>
  <w:style w:type="paragraph" w:customStyle="1" w:styleId="DokKlasse">
    <w:name w:val="Dok_Klasse"/>
    <w:basedOn w:val="Standard"/>
    <w:semiHidden/>
    <w:rsid w:val="004C090D"/>
    <w:pPr>
      <w:spacing w:before="480" w:after="0"/>
    </w:pPr>
    <w:rPr>
      <w:sz w:val="32"/>
    </w:rPr>
  </w:style>
  <w:style w:type="paragraph" w:customStyle="1" w:styleId="Verzeichnistitel">
    <w:name w:val="Verzeichnistitel"/>
    <w:basedOn w:val="Standard"/>
    <w:next w:val="Standard"/>
    <w:semiHidden/>
    <w:rsid w:val="007B7B07"/>
    <w:pPr>
      <w:spacing w:before="240" w:after="120"/>
      <w:ind w:right="-108"/>
      <w:jc w:val="both"/>
    </w:pPr>
    <w:rPr>
      <w:b/>
      <w:bCs/>
    </w:rPr>
  </w:style>
  <w:style w:type="paragraph" w:customStyle="1" w:styleId="InhaltTitel">
    <w:name w:val="Inhalt_Titel"/>
    <w:basedOn w:val="Standard"/>
    <w:next w:val="Index1"/>
    <w:semiHidden/>
    <w:rsid w:val="00792CA0"/>
    <w:rPr>
      <w:b/>
      <w:sz w:val="28"/>
      <w:szCs w:val="28"/>
    </w:rPr>
  </w:style>
  <w:style w:type="paragraph" w:customStyle="1" w:styleId="Index">
    <w:name w:val="Index"/>
    <w:basedOn w:val="Standard"/>
    <w:next w:val="Standard"/>
    <w:link w:val="IndexChar"/>
    <w:semiHidden/>
    <w:rsid w:val="00714493"/>
    <w:rPr>
      <w:b/>
    </w:rPr>
  </w:style>
  <w:style w:type="paragraph" w:styleId="Index1">
    <w:name w:val="index 1"/>
    <w:basedOn w:val="Standard"/>
    <w:next w:val="Standard"/>
    <w:autoRedefine/>
    <w:semiHidden/>
    <w:rsid w:val="00792CA0"/>
    <w:pPr>
      <w:ind w:left="200" w:hanging="200"/>
    </w:pPr>
  </w:style>
  <w:style w:type="character" w:customStyle="1" w:styleId="IndexChar">
    <w:name w:val="Index Char"/>
    <w:basedOn w:val="Absatz-Standardschriftart"/>
    <w:link w:val="Index"/>
    <w:locked/>
    <w:rsid w:val="00714493"/>
    <w:rPr>
      <w:rFonts w:ascii="Arial" w:hAnsi="Arial" w:cs="Times New Roman"/>
      <w:b/>
      <w:lang w:val="de-CH" w:eastAsia="de-CH" w:bidi="ar-SA"/>
    </w:rPr>
  </w:style>
  <w:style w:type="paragraph" w:customStyle="1" w:styleId="Referenzen">
    <w:name w:val="Referenzen"/>
    <w:basedOn w:val="Standard"/>
    <w:next w:val="Standard"/>
    <w:semiHidden/>
    <w:rsid w:val="00714493"/>
    <w:rPr>
      <w:b/>
      <w:bCs/>
    </w:rPr>
  </w:style>
  <w:style w:type="paragraph" w:customStyle="1" w:styleId="Abkrzungen">
    <w:name w:val="Abkürzungen"/>
    <w:basedOn w:val="Standard"/>
    <w:semiHidden/>
    <w:rsid w:val="00714493"/>
    <w:rPr>
      <w:b/>
      <w:bCs/>
    </w:rPr>
  </w:style>
  <w:style w:type="paragraph" w:customStyle="1" w:styleId="kleinerTitel">
    <w:name w:val="kleiner Titel"/>
    <w:basedOn w:val="Standard"/>
    <w:next w:val="Standard"/>
    <w:rsid w:val="008A5AE1"/>
    <w:pPr>
      <w:tabs>
        <w:tab w:val="left" w:pos="1985"/>
        <w:tab w:val="left" w:pos="4253"/>
        <w:tab w:val="left" w:pos="6237"/>
      </w:tabs>
    </w:pPr>
    <w:rPr>
      <w:b/>
      <w:sz w:val="24"/>
      <w:szCs w:val="24"/>
    </w:rPr>
  </w:style>
  <w:style w:type="paragraph" w:styleId="Aufzhlungszeichen">
    <w:name w:val="List Bullet"/>
    <w:basedOn w:val="Standard"/>
    <w:rsid w:val="007D63E8"/>
    <w:pPr>
      <w:numPr>
        <w:numId w:val="8"/>
      </w:numPr>
      <w:spacing w:after="120"/>
    </w:pPr>
  </w:style>
  <w:style w:type="paragraph" w:styleId="Aufzhlungszeichen5">
    <w:name w:val="List Bullet 5"/>
    <w:basedOn w:val="Standard"/>
    <w:semiHidden/>
    <w:rsid w:val="007D63E8"/>
    <w:pPr>
      <w:numPr>
        <w:numId w:val="12"/>
      </w:numPr>
      <w:spacing w:after="120"/>
    </w:pPr>
  </w:style>
  <w:style w:type="paragraph" w:customStyle="1" w:styleId="BAKOM-Titel">
    <w:name w:val="BAKOM-Titel"/>
    <w:basedOn w:val="Standard"/>
    <w:rsid w:val="00C574A1"/>
    <w:pPr>
      <w:spacing w:before="360" w:after="360" w:line="480" w:lineRule="exact"/>
    </w:pPr>
    <w:rPr>
      <w:b/>
      <w:sz w:val="42"/>
      <w:szCs w:val="42"/>
    </w:rPr>
  </w:style>
  <w:style w:type="paragraph" w:customStyle="1" w:styleId="BAKOM-Untertitel">
    <w:name w:val="BAKOM-Untertitel"/>
    <w:basedOn w:val="BAKOM-Titel"/>
    <w:rsid w:val="00C574A1"/>
    <w:pPr>
      <w:spacing w:before="0" w:after="0"/>
    </w:pPr>
    <w:rPr>
      <w:b w:val="0"/>
    </w:rPr>
  </w:style>
  <w:style w:type="paragraph" w:customStyle="1" w:styleId="Default">
    <w:name w:val="Default"/>
    <w:rsid w:val="009E6220"/>
    <w:pPr>
      <w:autoSpaceDE w:val="0"/>
      <w:autoSpaceDN w:val="0"/>
      <w:adjustRightInd w:val="0"/>
    </w:pPr>
    <w:rPr>
      <w:rFonts w:ascii="Arial" w:hAnsi="Arial" w:cs="Arial"/>
      <w:color w:val="000000"/>
      <w:sz w:val="24"/>
      <w:szCs w:val="24"/>
    </w:rPr>
  </w:style>
  <w:style w:type="paragraph" w:styleId="Listenabsatz">
    <w:name w:val="List Paragraph"/>
    <w:aliases w:val="Fragen1"/>
    <w:basedOn w:val="Standard"/>
    <w:uiPriority w:val="34"/>
    <w:qFormat/>
    <w:rsid w:val="005A5D71"/>
    <w:pPr>
      <w:spacing w:after="0"/>
      <w:ind w:left="720"/>
      <w:contextualSpacing/>
    </w:pPr>
  </w:style>
  <w:style w:type="character" w:customStyle="1" w:styleId="FunotentextZchn">
    <w:name w:val="Fußnotentext Zchn"/>
    <w:basedOn w:val="Absatz-Standardschriftart"/>
    <w:link w:val="Funotentext"/>
    <w:semiHidden/>
    <w:locked/>
    <w:rsid w:val="000E62EB"/>
    <w:rPr>
      <w:rFonts w:ascii="Arial" w:hAnsi="Arial" w:cs="Times New Roman"/>
      <w:sz w:val="18"/>
    </w:rPr>
  </w:style>
  <w:style w:type="paragraph" w:customStyle="1" w:styleId="AdressblockinText">
    <w:name w:val="Adressblock in Text"/>
    <w:basedOn w:val="Standard"/>
    <w:link w:val="AdressblockinTextZchn"/>
    <w:rsid w:val="008E6557"/>
    <w:pPr>
      <w:spacing w:after="0" w:line="288" w:lineRule="auto"/>
    </w:pPr>
  </w:style>
  <w:style w:type="character" w:customStyle="1" w:styleId="AdressblockinTextZchn">
    <w:name w:val="Adressblock in Text Zchn"/>
    <w:basedOn w:val="Absatz-Standardschriftart"/>
    <w:link w:val="AdressblockinText"/>
    <w:locked/>
    <w:rsid w:val="008E6557"/>
    <w:rPr>
      <w:rFonts w:ascii="Arial" w:hAnsi="Arial" w:cs="Times New Roman"/>
    </w:rPr>
  </w:style>
  <w:style w:type="character" w:customStyle="1" w:styleId="KommentartextZchn">
    <w:name w:val="Kommentartext Zchn"/>
    <w:basedOn w:val="Absatz-Standardschriftart"/>
    <w:link w:val="Kommentartext"/>
    <w:semiHidden/>
    <w:locked/>
    <w:rsid w:val="008B68BC"/>
    <w:rPr>
      <w:rFonts w:ascii="Arial" w:hAnsi="Arial" w:cs="Times New Roman"/>
    </w:rPr>
  </w:style>
  <w:style w:type="paragraph" w:styleId="berarbeitung">
    <w:name w:val="Revision"/>
    <w:hidden/>
    <w:semiHidden/>
    <w:rsid w:val="003579F6"/>
    <w:rPr>
      <w:rFonts w:ascii="Arial" w:hAnsi="Arial"/>
    </w:rPr>
  </w:style>
  <w:style w:type="character" w:customStyle="1" w:styleId="hps">
    <w:name w:val="hps"/>
    <w:basedOn w:val="Absatz-Standardschriftart"/>
    <w:rsid w:val="005B6F64"/>
    <w:rPr>
      <w:rFonts w:cs="Times New Roman"/>
    </w:rPr>
  </w:style>
  <w:style w:type="character" w:styleId="Platzhaltertext">
    <w:name w:val="Placeholder Text"/>
    <w:basedOn w:val="Absatz-Standardschriftart"/>
    <w:semiHidden/>
    <w:rsid w:val="00FE6FD2"/>
    <w:rPr>
      <w:rFonts w:cs="Times New Roman"/>
      <w:color w:val="808080"/>
    </w:rPr>
  </w:style>
  <w:style w:type="numbering" w:customStyle="1" w:styleId="FormatvorlageNummerierteListeLinks0cmHngend127cm">
    <w:name w:val="Formatvorlage Nummerierte Liste Links:  0 cm Hängend:  1.27 cm"/>
    <w:rsid w:val="00180C7F"/>
    <w:pPr>
      <w:numPr>
        <w:numId w:val="4"/>
      </w:numPr>
    </w:pPr>
  </w:style>
  <w:style w:type="numbering" w:customStyle="1" w:styleId="FormatvorlageNummerierteListe">
    <w:name w:val="Formatvorlage Nummerierte Liste"/>
    <w:rsid w:val="00180C7F"/>
    <w:pPr>
      <w:numPr>
        <w:numId w:val="2"/>
      </w:numPr>
    </w:pPr>
  </w:style>
  <w:style w:type="numbering" w:customStyle="1" w:styleId="FormatvorlageAufgezhlt">
    <w:name w:val="Formatvorlage Aufgezählt"/>
    <w:rsid w:val="00180C7F"/>
    <w:pPr>
      <w:numPr>
        <w:numId w:val="1"/>
      </w:numPr>
    </w:pPr>
  </w:style>
  <w:style w:type="numbering" w:styleId="111111">
    <w:name w:val="Outline List 2"/>
    <w:basedOn w:val="KeineListe"/>
    <w:rsid w:val="00180C7F"/>
    <w:pPr>
      <w:numPr>
        <w:numId w:val="7"/>
      </w:numPr>
    </w:pPr>
  </w:style>
  <w:style w:type="paragraph" w:customStyle="1" w:styleId="Antworten">
    <w:name w:val="Antworten"/>
    <w:basedOn w:val="Listenabsatz"/>
    <w:qFormat/>
    <w:rsid w:val="00BB6C79"/>
    <w:pPr>
      <w:spacing w:before="60" w:after="260"/>
    </w:pPr>
    <w:rPr>
      <w:rFonts w:ascii="Calibri" w:hAnsi="Calibri" w:cs="Calibri"/>
      <w:color w:val="294171" w:themeColor="accent2"/>
      <w:sz w:val="22"/>
      <w:szCs w:val="22"/>
      <w:lang w:val="en-GB"/>
    </w:rPr>
  </w:style>
  <w:style w:type="paragraph" w:customStyle="1" w:styleId="AntwortenEbene2">
    <w:name w:val="Antworten Ebene 2"/>
    <w:basedOn w:val="Antworten"/>
    <w:qFormat/>
    <w:rsid w:val="00BB6C79"/>
    <w:pPr>
      <w:ind w:left="1418"/>
    </w:pPr>
  </w:style>
  <w:style w:type="numbering" w:customStyle="1" w:styleId="FragenEinleitung">
    <w:name w:val="Fragen Einleitung"/>
    <w:basedOn w:val="KeineListe"/>
    <w:uiPriority w:val="99"/>
    <w:rsid w:val="005A5D71"/>
    <w:pPr>
      <w:numPr>
        <w:numId w:val="23"/>
      </w:numPr>
    </w:pPr>
  </w:style>
  <w:style w:type="paragraph" w:customStyle="1" w:styleId="Hauptfragen">
    <w:name w:val="Hauptfragen"/>
    <w:next w:val="Antworten"/>
    <w:qFormat/>
    <w:rsid w:val="009D1D8D"/>
    <w:pPr>
      <w:keepNext/>
      <w:numPr>
        <w:numId w:val="24"/>
      </w:numPr>
      <w:ind w:left="720" w:hanging="550"/>
    </w:pPr>
    <w:rPr>
      <w:rFonts w:ascii="Arial" w:hAnsi="Arial"/>
      <w:lang w:val="en-GB"/>
    </w:rPr>
  </w:style>
  <w:style w:type="paragraph" w:customStyle="1" w:styleId="Unterfragen">
    <w:name w:val="Unterfragen"/>
    <w:qFormat/>
    <w:rsid w:val="005A5D71"/>
    <w:pPr>
      <w:keepNext/>
      <w:numPr>
        <w:ilvl w:val="1"/>
        <w:numId w:val="26"/>
      </w:numPr>
      <w:spacing w:line="260" w:lineRule="atLeast"/>
    </w:pPr>
    <w:rPr>
      <w:rFonts w:ascii="Arial" w:hAnsi="Arial"/>
    </w:rPr>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75"/>
          <w:marBottom w:val="75"/>
          <w:divBdr>
            <w:top w:val="none" w:sz="0" w:space="0" w:color="auto"/>
            <w:left w:val="none" w:sz="0" w:space="0" w:color="auto"/>
            <w:bottom w:val="none" w:sz="0" w:space="0" w:color="auto"/>
            <w:right w:val="none" w:sz="0" w:space="0" w:color="auto"/>
          </w:divBdr>
          <w:divsChild>
            <w:div w:id="15">
              <w:marLeft w:val="2280"/>
              <w:marRight w:val="2280"/>
              <w:marTop w:val="0"/>
              <w:marBottom w:val="0"/>
              <w:divBdr>
                <w:top w:val="none" w:sz="0" w:space="0" w:color="auto"/>
                <w:left w:val="none" w:sz="0" w:space="0" w:color="auto"/>
                <w:bottom w:val="none" w:sz="0" w:space="0" w:color="auto"/>
                <w:right w:val="none" w:sz="0" w:space="0" w:color="auto"/>
              </w:divBdr>
              <w:divsChild>
                <w:div w:id="23">
                  <w:marLeft w:val="-15"/>
                  <w:marRight w:val="-15"/>
                  <w:marTop w:val="0"/>
                  <w:marBottom w:val="0"/>
                  <w:divBdr>
                    <w:top w:val="none" w:sz="0" w:space="0" w:color="auto"/>
                    <w:left w:val="none" w:sz="0" w:space="0" w:color="auto"/>
                    <w:bottom w:val="none" w:sz="0" w:space="0" w:color="auto"/>
                    <w:right w:val="none" w:sz="0" w:space="0" w:color="auto"/>
                  </w:divBdr>
                  <w:divsChild>
                    <w:div w:id="5">
                      <w:marLeft w:val="120"/>
                      <w:marRight w:val="120"/>
                      <w:marTop w:val="120"/>
                      <w:marBottom w:val="120"/>
                      <w:divBdr>
                        <w:top w:val="none" w:sz="0" w:space="0" w:color="auto"/>
                        <w:left w:val="none" w:sz="0" w:space="0" w:color="auto"/>
                        <w:bottom w:val="none" w:sz="0" w:space="0" w:color="auto"/>
                        <w:right w:val="none" w:sz="0" w:space="0" w:color="auto"/>
                      </w:divBdr>
                    </w:div>
                    <w:div w:id="13">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single" w:sz="6" w:space="0" w:color="678FC2"/>
            <w:left w:val="single" w:sz="6" w:space="0" w:color="678FC2"/>
            <w:bottom w:val="single" w:sz="6" w:space="0" w:color="678FC2"/>
            <w:right w:val="single" w:sz="6" w:space="0" w:color="678FC2"/>
          </w:divBdr>
          <w:divsChild>
            <w:div w:id="20">
              <w:marLeft w:val="0"/>
              <w:marRight w:val="0"/>
              <w:marTop w:val="0"/>
              <w:marBottom w:val="0"/>
              <w:divBdr>
                <w:top w:val="single" w:sz="6" w:space="0" w:color="678FC2"/>
                <w:left w:val="single" w:sz="6" w:space="0" w:color="678FC2"/>
                <w:bottom w:val="single" w:sz="6" w:space="0" w:color="678FC2"/>
                <w:right w:val="single" w:sz="6" w:space="0" w:color="678FC2"/>
              </w:divBdr>
              <w:divsChild>
                <w:div w:id="2">
                  <w:marLeft w:val="137"/>
                  <w:marRight w:val="137"/>
                  <w:marTop w:val="0"/>
                  <w:marBottom w:val="0"/>
                  <w:divBdr>
                    <w:top w:val="single" w:sz="6" w:space="0" w:color="678FC2"/>
                    <w:left w:val="single" w:sz="6" w:space="0" w:color="678FC2"/>
                    <w:bottom w:val="single" w:sz="6" w:space="0" w:color="678FC2"/>
                    <w:right w:val="single" w:sz="6" w:space="0" w:color="678FC2"/>
                  </w:divBdr>
                  <w:divsChild>
                    <w:div w:id="1">
                      <w:marLeft w:val="137"/>
                      <w:marRight w:val="137"/>
                      <w:marTop w:val="0"/>
                      <w:marBottom w:val="0"/>
                      <w:divBdr>
                        <w:top w:val="single" w:sz="6" w:space="0" w:color="678FC2"/>
                        <w:left w:val="single" w:sz="6" w:space="0" w:color="678FC2"/>
                        <w:bottom w:val="single" w:sz="6" w:space="0" w:color="678FC2"/>
                        <w:right w:val="single" w:sz="6" w:space="0" w:color="678FC2"/>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single" w:sz="6" w:space="3" w:color="CCCCCC"/>
                            <w:right w:val="none" w:sz="0" w:space="0" w:color="auto"/>
                          </w:divBdr>
                        </w:div>
                        <w:div w:id="18">
                          <w:marLeft w:val="137"/>
                          <w:marRight w:val="137"/>
                          <w:marTop w:val="0"/>
                          <w:marBottom w:val="0"/>
                          <w:divBdr>
                            <w:top w:val="single" w:sz="6" w:space="0" w:color="678FC2"/>
                            <w:left w:val="single" w:sz="6" w:space="0" w:color="678FC2"/>
                            <w:bottom w:val="single" w:sz="6" w:space="0" w:color="678FC2"/>
                            <w:right w:val="single" w:sz="6" w:space="0" w:color="678FC2"/>
                          </w:divBdr>
                        </w:div>
                        <w:div w:id="19">
                          <w:marLeft w:val="0"/>
                          <w:marRight w:val="0"/>
                          <w:marTop w:val="0"/>
                          <w:marBottom w:val="0"/>
                          <w:divBdr>
                            <w:top w:val="none" w:sz="0" w:space="0" w:color="auto"/>
                            <w:left w:val="none" w:sz="0" w:space="0" w:color="auto"/>
                            <w:bottom w:val="single" w:sz="6" w:space="0" w:color="CCCCCC"/>
                            <w:right w:val="none" w:sz="0" w:space="0" w:color="auto"/>
                          </w:divBdr>
                          <w:divsChild>
                            <w:div w:id="7">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file:///C:\Users\u80792377\AppData\Local\Temp\OSTEMP\006CD1DF\CACHE\04\13\9A\tc@bakom.admin.ch" TargetMode="External"/><Relationship Id="rId17" Type="http://schemas.openxmlformats.org/officeDocument/2006/relationships/hyperlink" Target="http://www.admin.ch/ch/f/rs/c784_10.html" TargetMode="External"/><Relationship Id="rId2" Type="http://schemas.openxmlformats.org/officeDocument/2006/relationships/styles" Target="styles.xml"/><Relationship Id="rId16" Type="http://schemas.openxmlformats.org/officeDocument/2006/relationships/hyperlink" Target="http://www.comcom.admin.ch/themen/00500/00782/index.html?lang=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80792377\AppData\Local\Temp\OSTEMP\006CD1DF\CACHE\04\13\9A\tc@bakom.admin.ch" TargetMode="External"/><Relationship Id="rId5" Type="http://schemas.openxmlformats.org/officeDocument/2006/relationships/footnotes" Target="footnotes.xml"/><Relationship Id="rId15" Type="http://schemas.openxmlformats.org/officeDocument/2006/relationships/hyperlink" Target="http://www.bakom.admin.ch/dokumentation/gesetzgebung/00512/03498/index.html?lang=en"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CD Bund BAKOM Farben">
      <a:dk1>
        <a:srgbClr val="000000"/>
      </a:dk1>
      <a:lt1>
        <a:srgbClr val="FFFFFF"/>
      </a:lt1>
      <a:dk2>
        <a:srgbClr val="000000"/>
      </a:dk2>
      <a:lt2>
        <a:srgbClr val="939393"/>
      </a:lt2>
      <a:accent1>
        <a:srgbClr val="05A8AF"/>
      </a:accent1>
      <a:accent2>
        <a:srgbClr val="294171"/>
      </a:accent2>
      <a:accent3>
        <a:srgbClr val="B0BF27"/>
      </a:accent3>
      <a:accent4>
        <a:srgbClr val="F1E21A"/>
      </a:accent4>
      <a:accent5>
        <a:srgbClr val="E1AE3A"/>
      </a:accent5>
      <a:accent6>
        <a:srgbClr val="BB006A"/>
      </a:accent6>
      <a:hlink>
        <a:srgbClr val="05A8AF"/>
      </a:hlink>
      <a:folHlink>
        <a:srgbClr val="29417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4529</Words>
  <Characters>31522</Characters>
  <Application>Microsoft Office Word</Application>
  <DocSecurity>0</DocSecurity>
  <Lines>618</Lines>
  <Paragraphs>336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Informationsnotiz</vt:lpstr>
      <vt:lpstr>Informationsnotiz</vt:lpstr>
    </vt:vector>
  </TitlesOfParts>
  <Company>EJPD</Company>
  <LinksUpToDate>false</LinksUpToDate>
  <CharactersWithSpaces>35715</CharactersWithSpaces>
  <SharedDoc>false</SharedDoc>
  <HLinks>
    <vt:vector size="138" baseType="variant">
      <vt:variant>
        <vt:i4>5374010</vt:i4>
      </vt:variant>
      <vt:variant>
        <vt:i4>361</vt:i4>
      </vt:variant>
      <vt:variant>
        <vt:i4>0</vt:i4>
      </vt:variant>
      <vt:variant>
        <vt:i4>5</vt:i4>
      </vt:variant>
      <vt:variant>
        <vt:lpwstr>http://www.admin.ch/ch/f/rs/c784_10.html</vt:lpwstr>
      </vt:variant>
      <vt:variant>
        <vt:lpwstr/>
      </vt:variant>
      <vt:variant>
        <vt:i4>1048664</vt:i4>
      </vt:variant>
      <vt:variant>
        <vt:i4>358</vt:i4>
      </vt:variant>
      <vt:variant>
        <vt:i4>0</vt:i4>
      </vt:variant>
      <vt:variant>
        <vt:i4>5</vt:i4>
      </vt:variant>
      <vt:variant>
        <vt:lpwstr>http://www.comcom.admin.ch/themen/00500/00782/index.html?lang=en</vt:lpwstr>
      </vt:variant>
      <vt:variant>
        <vt:lpwstr/>
      </vt:variant>
      <vt:variant>
        <vt:i4>7602300</vt:i4>
      </vt:variant>
      <vt:variant>
        <vt:i4>355</vt:i4>
      </vt:variant>
      <vt:variant>
        <vt:i4>0</vt:i4>
      </vt:variant>
      <vt:variant>
        <vt:i4>5</vt:i4>
      </vt:variant>
      <vt:variant>
        <vt:lpwstr>http://www.bakom.admin.ch/dokumentation/gesetzgebung/00512/03498/index.html?lang=en</vt:lpwstr>
      </vt:variant>
      <vt:variant>
        <vt:lpwstr/>
      </vt:variant>
      <vt:variant>
        <vt:i4>1048629</vt:i4>
      </vt:variant>
      <vt:variant>
        <vt:i4>116</vt:i4>
      </vt:variant>
      <vt:variant>
        <vt:i4>0</vt:i4>
      </vt:variant>
      <vt:variant>
        <vt:i4>5</vt:i4>
      </vt:variant>
      <vt:variant>
        <vt:lpwstr/>
      </vt:variant>
      <vt:variant>
        <vt:lpwstr>_Toc314224001</vt:lpwstr>
      </vt:variant>
      <vt:variant>
        <vt:i4>1048629</vt:i4>
      </vt:variant>
      <vt:variant>
        <vt:i4>110</vt:i4>
      </vt:variant>
      <vt:variant>
        <vt:i4>0</vt:i4>
      </vt:variant>
      <vt:variant>
        <vt:i4>5</vt:i4>
      </vt:variant>
      <vt:variant>
        <vt:lpwstr/>
      </vt:variant>
      <vt:variant>
        <vt:lpwstr>_Toc314224000</vt:lpwstr>
      </vt:variant>
      <vt:variant>
        <vt:i4>1966140</vt:i4>
      </vt:variant>
      <vt:variant>
        <vt:i4>104</vt:i4>
      </vt:variant>
      <vt:variant>
        <vt:i4>0</vt:i4>
      </vt:variant>
      <vt:variant>
        <vt:i4>5</vt:i4>
      </vt:variant>
      <vt:variant>
        <vt:lpwstr/>
      </vt:variant>
      <vt:variant>
        <vt:lpwstr>_Toc314223999</vt:lpwstr>
      </vt:variant>
      <vt:variant>
        <vt:i4>1966140</vt:i4>
      </vt:variant>
      <vt:variant>
        <vt:i4>98</vt:i4>
      </vt:variant>
      <vt:variant>
        <vt:i4>0</vt:i4>
      </vt:variant>
      <vt:variant>
        <vt:i4>5</vt:i4>
      </vt:variant>
      <vt:variant>
        <vt:lpwstr/>
      </vt:variant>
      <vt:variant>
        <vt:lpwstr>_Toc314223998</vt:lpwstr>
      </vt:variant>
      <vt:variant>
        <vt:i4>1966140</vt:i4>
      </vt:variant>
      <vt:variant>
        <vt:i4>92</vt:i4>
      </vt:variant>
      <vt:variant>
        <vt:i4>0</vt:i4>
      </vt:variant>
      <vt:variant>
        <vt:i4>5</vt:i4>
      </vt:variant>
      <vt:variant>
        <vt:lpwstr/>
      </vt:variant>
      <vt:variant>
        <vt:lpwstr>_Toc314223997</vt:lpwstr>
      </vt:variant>
      <vt:variant>
        <vt:i4>1966140</vt:i4>
      </vt:variant>
      <vt:variant>
        <vt:i4>86</vt:i4>
      </vt:variant>
      <vt:variant>
        <vt:i4>0</vt:i4>
      </vt:variant>
      <vt:variant>
        <vt:i4>5</vt:i4>
      </vt:variant>
      <vt:variant>
        <vt:lpwstr/>
      </vt:variant>
      <vt:variant>
        <vt:lpwstr>_Toc314223996</vt:lpwstr>
      </vt:variant>
      <vt:variant>
        <vt:i4>1966140</vt:i4>
      </vt:variant>
      <vt:variant>
        <vt:i4>80</vt:i4>
      </vt:variant>
      <vt:variant>
        <vt:i4>0</vt:i4>
      </vt:variant>
      <vt:variant>
        <vt:i4>5</vt:i4>
      </vt:variant>
      <vt:variant>
        <vt:lpwstr/>
      </vt:variant>
      <vt:variant>
        <vt:lpwstr>_Toc314223995</vt:lpwstr>
      </vt:variant>
      <vt:variant>
        <vt:i4>1966140</vt:i4>
      </vt:variant>
      <vt:variant>
        <vt:i4>74</vt:i4>
      </vt:variant>
      <vt:variant>
        <vt:i4>0</vt:i4>
      </vt:variant>
      <vt:variant>
        <vt:i4>5</vt:i4>
      </vt:variant>
      <vt:variant>
        <vt:lpwstr/>
      </vt:variant>
      <vt:variant>
        <vt:lpwstr>_Toc314223994</vt:lpwstr>
      </vt:variant>
      <vt:variant>
        <vt:i4>1966140</vt:i4>
      </vt:variant>
      <vt:variant>
        <vt:i4>68</vt:i4>
      </vt:variant>
      <vt:variant>
        <vt:i4>0</vt:i4>
      </vt:variant>
      <vt:variant>
        <vt:i4>5</vt:i4>
      </vt:variant>
      <vt:variant>
        <vt:lpwstr/>
      </vt:variant>
      <vt:variant>
        <vt:lpwstr>_Toc314223993</vt:lpwstr>
      </vt:variant>
      <vt:variant>
        <vt:i4>1966140</vt:i4>
      </vt:variant>
      <vt:variant>
        <vt:i4>62</vt:i4>
      </vt:variant>
      <vt:variant>
        <vt:i4>0</vt:i4>
      </vt:variant>
      <vt:variant>
        <vt:i4>5</vt:i4>
      </vt:variant>
      <vt:variant>
        <vt:lpwstr/>
      </vt:variant>
      <vt:variant>
        <vt:lpwstr>_Toc314223992</vt:lpwstr>
      </vt:variant>
      <vt:variant>
        <vt:i4>1966140</vt:i4>
      </vt:variant>
      <vt:variant>
        <vt:i4>56</vt:i4>
      </vt:variant>
      <vt:variant>
        <vt:i4>0</vt:i4>
      </vt:variant>
      <vt:variant>
        <vt:i4>5</vt:i4>
      </vt:variant>
      <vt:variant>
        <vt:lpwstr/>
      </vt:variant>
      <vt:variant>
        <vt:lpwstr>_Toc314223991</vt:lpwstr>
      </vt:variant>
      <vt:variant>
        <vt:i4>1966140</vt:i4>
      </vt:variant>
      <vt:variant>
        <vt:i4>50</vt:i4>
      </vt:variant>
      <vt:variant>
        <vt:i4>0</vt:i4>
      </vt:variant>
      <vt:variant>
        <vt:i4>5</vt:i4>
      </vt:variant>
      <vt:variant>
        <vt:lpwstr/>
      </vt:variant>
      <vt:variant>
        <vt:lpwstr>_Toc314223990</vt:lpwstr>
      </vt:variant>
      <vt:variant>
        <vt:i4>2031676</vt:i4>
      </vt:variant>
      <vt:variant>
        <vt:i4>44</vt:i4>
      </vt:variant>
      <vt:variant>
        <vt:i4>0</vt:i4>
      </vt:variant>
      <vt:variant>
        <vt:i4>5</vt:i4>
      </vt:variant>
      <vt:variant>
        <vt:lpwstr/>
      </vt:variant>
      <vt:variant>
        <vt:lpwstr>_Toc314223989</vt:lpwstr>
      </vt:variant>
      <vt:variant>
        <vt:i4>2031676</vt:i4>
      </vt:variant>
      <vt:variant>
        <vt:i4>38</vt:i4>
      </vt:variant>
      <vt:variant>
        <vt:i4>0</vt:i4>
      </vt:variant>
      <vt:variant>
        <vt:i4>5</vt:i4>
      </vt:variant>
      <vt:variant>
        <vt:lpwstr/>
      </vt:variant>
      <vt:variant>
        <vt:lpwstr>_Toc314223988</vt:lpwstr>
      </vt:variant>
      <vt:variant>
        <vt:i4>2031676</vt:i4>
      </vt:variant>
      <vt:variant>
        <vt:i4>32</vt:i4>
      </vt:variant>
      <vt:variant>
        <vt:i4>0</vt:i4>
      </vt:variant>
      <vt:variant>
        <vt:i4>5</vt:i4>
      </vt:variant>
      <vt:variant>
        <vt:lpwstr/>
      </vt:variant>
      <vt:variant>
        <vt:lpwstr>_Toc314223987</vt:lpwstr>
      </vt:variant>
      <vt:variant>
        <vt:i4>2031676</vt:i4>
      </vt:variant>
      <vt:variant>
        <vt:i4>26</vt:i4>
      </vt:variant>
      <vt:variant>
        <vt:i4>0</vt:i4>
      </vt:variant>
      <vt:variant>
        <vt:i4>5</vt:i4>
      </vt:variant>
      <vt:variant>
        <vt:lpwstr/>
      </vt:variant>
      <vt:variant>
        <vt:lpwstr>_Toc314223986</vt:lpwstr>
      </vt:variant>
      <vt:variant>
        <vt:i4>2031676</vt:i4>
      </vt:variant>
      <vt:variant>
        <vt:i4>20</vt:i4>
      </vt:variant>
      <vt:variant>
        <vt:i4>0</vt:i4>
      </vt:variant>
      <vt:variant>
        <vt:i4>5</vt:i4>
      </vt:variant>
      <vt:variant>
        <vt:lpwstr/>
      </vt:variant>
      <vt:variant>
        <vt:lpwstr>_Toc314223985</vt:lpwstr>
      </vt:variant>
      <vt:variant>
        <vt:i4>2031676</vt:i4>
      </vt:variant>
      <vt:variant>
        <vt:i4>14</vt:i4>
      </vt:variant>
      <vt:variant>
        <vt:i4>0</vt:i4>
      </vt:variant>
      <vt:variant>
        <vt:i4>5</vt:i4>
      </vt:variant>
      <vt:variant>
        <vt:lpwstr/>
      </vt:variant>
      <vt:variant>
        <vt:lpwstr>_Toc314223984</vt:lpwstr>
      </vt:variant>
      <vt:variant>
        <vt:i4>2031676</vt:i4>
      </vt:variant>
      <vt:variant>
        <vt:i4>8</vt:i4>
      </vt:variant>
      <vt:variant>
        <vt:i4>0</vt:i4>
      </vt:variant>
      <vt:variant>
        <vt:i4>5</vt:i4>
      </vt:variant>
      <vt:variant>
        <vt:lpwstr/>
      </vt:variant>
      <vt:variant>
        <vt:lpwstr>_Toc314223983</vt:lpwstr>
      </vt:variant>
      <vt:variant>
        <vt:i4>2031676</vt:i4>
      </vt:variant>
      <vt:variant>
        <vt:i4>2</vt:i4>
      </vt:variant>
      <vt:variant>
        <vt:i4>0</vt:i4>
      </vt:variant>
      <vt:variant>
        <vt:i4>5</vt:i4>
      </vt:variant>
      <vt:variant>
        <vt:lpwstr/>
      </vt:variant>
      <vt:variant>
        <vt:lpwstr>_Toc314223982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Informationsnotiz</dc:title>
  <dc:subject>Aktennotiz CD Bund für GS-UVEK</dc:subject>
  <dc:creator>Dobler Roman</dc:creator>
  <cp:lastModifiedBy>Murith Deborah</cp:lastModifiedBy>
  <cp:revision>2</cp:revision>
  <cp:lastPrinted>2012-01-13T11:00:00Z</cp:lastPrinted>
  <dcterms:created xsi:type="dcterms:W3CDTF">2012-01-16T13:27:00Z</dcterms:created>
  <dcterms:modified xsi:type="dcterms:W3CDTF">2012-01-16T13:27:00Z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Weisung</vt:lpwstr>
  </property>
  <property fmtid="{D5CDD505-2E9C-101B-9397-08002B2CF9AE}" pid="3" name="OS_LastOpenTime">
    <vt:lpwstr>1/16/2012 1:53:53 PM</vt:lpwstr>
  </property>
  <property fmtid="{D5CDD505-2E9C-101B-9397-08002B2CF9AE}" pid="4" name="OS_LastOpenUser">
    <vt:lpwstr>U80789646</vt:lpwstr>
  </property>
  <property fmtid="{D5CDD505-2E9C-101B-9397-08002B2CF9AE}" pid="5" name="OS_Übernahme">
    <vt:bool>true</vt:bool>
  </property>
  <property fmtid="{D5CDD505-2E9C-101B-9397-08002B2CF9AE}" pid="6" name="OS_AutoÜbernahme">
    <vt:bool>false</vt:bool>
  </property>
  <property fmtid="{D5CDD505-2E9C-101B-9397-08002B2CF9AE}" pid="7" name="OS_LastSave">
    <vt:lpwstr>1/16/2012 1:55:45 PM</vt:lpwstr>
  </property>
  <property fmtid="{D5CDD505-2E9C-101B-9397-08002B2CF9AE}" pid="8" name="OS_LastSaveUser">
    <vt:lpwstr>U80789646</vt:lpwstr>
  </property>
  <property fmtid="{D5CDD505-2E9C-101B-9397-08002B2CF9AE}" pid="9" name="OS_LastDocumentSaved">
    <vt:bool>false</vt:bool>
  </property>
  <property fmtid="{D5CDD505-2E9C-101B-9397-08002B2CF9AE}" pid="10" name="MustSave">
    <vt:bool>false</vt:bool>
  </property>
</Properties>
</file>