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4F" w:rsidRPr="000D07A7" w:rsidRDefault="00115C4F" w:rsidP="00E115E0">
      <w:pPr>
        <w:spacing w:after="0"/>
        <w:rPr>
          <w:lang w:val="it-CH"/>
        </w:rPr>
      </w:pPr>
    </w:p>
    <w:p w:rsidR="00115C4F" w:rsidRPr="000D07A7" w:rsidRDefault="00115C4F">
      <w:pPr>
        <w:pStyle w:val="uLinie"/>
        <w:pBdr>
          <w:bottom w:val="single" w:sz="4" w:space="1" w:color="auto"/>
        </w:pBdr>
        <w:rPr>
          <w:lang w:val="it-CH"/>
        </w:rPr>
      </w:pPr>
    </w:p>
    <w:p w:rsidR="00115C4F" w:rsidRPr="004509F6" w:rsidRDefault="004509F6" w:rsidP="005B309B">
      <w:pPr>
        <w:pStyle w:val="BAKOM-Titel"/>
        <w:rPr>
          <w:lang w:val="it-CH"/>
        </w:rPr>
      </w:pPr>
      <w:r w:rsidRPr="004509F6">
        <w:rPr>
          <w:lang w:val="it-CH"/>
        </w:rPr>
        <w:t>Sondaggio pubblico presso gli esperti</w:t>
      </w:r>
    </w:p>
    <w:p w:rsidR="00115C4F" w:rsidRPr="004509F6" w:rsidRDefault="004509F6" w:rsidP="005B309B">
      <w:pPr>
        <w:pStyle w:val="BAKOM-Untertitel"/>
        <w:rPr>
          <w:sz w:val="32"/>
          <w:szCs w:val="32"/>
          <w:lang w:val="it-CH"/>
        </w:rPr>
      </w:pPr>
      <w:r w:rsidRPr="004509F6">
        <w:rPr>
          <w:sz w:val="32"/>
          <w:szCs w:val="32"/>
          <w:lang w:val="it-CH"/>
        </w:rPr>
        <w:t>c</w:t>
      </w:r>
      <w:r>
        <w:rPr>
          <w:sz w:val="32"/>
          <w:szCs w:val="32"/>
          <w:lang w:val="it-CH"/>
        </w:rPr>
        <w:t>oncernente</w:t>
      </w:r>
    </w:p>
    <w:p w:rsidR="009E6220" w:rsidRPr="004509F6" w:rsidRDefault="009E6220" w:rsidP="005B309B">
      <w:pPr>
        <w:pStyle w:val="BAKOM-Untertitel"/>
        <w:rPr>
          <w:lang w:val="it-CH"/>
        </w:rPr>
      </w:pPr>
    </w:p>
    <w:p w:rsidR="009E6220" w:rsidRPr="004509F6" w:rsidRDefault="004509F6" w:rsidP="005B309B">
      <w:pPr>
        <w:pStyle w:val="BAKOM-Untertitel"/>
        <w:rPr>
          <w:lang w:val="it-CH"/>
        </w:rPr>
      </w:pPr>
      <w:r w:rsidRPr="004509F6">
        <w:rPr>
          <w:lang w:val="it-CH"/>
        </w:rPr>
        <w:t xml:space="preserve">i metodi </w:t>
      </w:r>
      <w:r w:rsidR="00D40332">
        <w:rPr>
          <w:lang w:val="it-CH"/>
        </w:rPr>
        <w:t>per la</w:t>
      </w:r>
      <w:r w:rsidRPr="004509F6">
        <w:rPr>
          <w:lang w:val="it-CH"/>
        </w:rPr>
        <w:t xml:space="preserve"> fissazione dei prezzi all’ingrosso regolamentati nelle telecomunicazioni </w:t>
      </w:r>
    </w:p>
    <w:p w:rsidR="00115C4F" w:rsidRPr="004509F6" w:rsidRDefault="00115C4F">
      <w:pPr>
        <w:pStyle w:val="uLinie"/>
        <w:pBdr>
          <w:bottom w:val="single" w:sz="4" w:space="1" w:color="auto"/>
        </w:pBdr>
        <w:spacing w:before="400"/>
        <w:rPr>
          <w:lang w:val="it-CH"/>
        </w:rPr>
      </w:pPr>
    </w:p>
    <w:p w:rsidR="00D66E3C" w:rsidRPr="004509F6" w:rsidRDefault="000A3769" w:rsidP="009E6220">
      <w:pPr>
        <w:pStyle w:val="InhaltTitel"/>
        <w:rPr>
          <w:lang w:val="it-CH"/>
        </w:rPr>
      </w:pPr>
      <w:bookmarkStart w:id="0" w:name="_Ref179778188"/>
      <w:r w:rsidRPr="004509F6">
        <w:rPr>
          <w:lang w:val="it-CH"/>
        </w:rPr>
        <w:br w:type="page"/>
      </w:r>
    </w:p>
    <w:p w:rsidR="000A3769" w:rsidRPr="000D07A7" w:rsidRDefault="000A3769" w:rsidP="00792CA0">
      <w:pPr>
        <w:pStyle w:val="InhaltTitel"/>
        <w:rPr>
          <w:lang w:val="it-CH"/>
        </w:rPr>
      </w:pPr>
      <w:r w:rsidRPr="000D07A7">
        <w:rPr>
          <w:lang w:val="it-CH"/>
        </w:rPr>
        <w:lastRenderedPageBreak/>
        <w:t>In</w:t>
      </w:r>
      <w:r w:rsidR="009E6948">
        <w:rPr>
          <w:lang w:val="it-CH"/>
        </w:rPr>
        <w:t>dice</w:t>
      </w:r>
    </w:p>
    <w:p w:rsidR="007B4991" w:rsidRDefault="00F7403E">
      <w:pPr>
        <w:pStyle w:val="Verzeichnis1"/>
        <w:tabs>
          <w:tab w:val="left" w:pos="403"/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F7403E">
        <w:rPr>
          <w:lang w:val="it-CH"/>
        </w:rPr>
        <w:fldChar w:fldCharType="begin"/>
      </w:r>
      <w:r w:rsidR="00E264C1" w:rsidRPr="000D07A7">
        <w:rPr>
          <w:lang w:val="it-CH"/>
        </w:rPr>
        <w:instrText xml:space="preserve"> TOC \o "1-3" \h \z \u </w:instrText>
      </w:r>
      <w:r w:rsidRPr="00F7403E">
        <w:rPr>
          <w:lang w:val="it-CH"/>
        </w:rPr>
        <w:fldChar w:fldCharType="separate"/>
      </w:r>
      <w:hyperlink w:anchor="_Toc314226903" w:history="1">
        <w:r w:rsidR="007B4991" w:rsidRPr="0032621D">
          <w:rPr>
            <w:rStyle w:val="Hyperlink"/>
            <w:noProof/>
            <w:lang w:val="it-CH"/>
          </w:rPr>
          <w:t>1</w:t>
        </w:r>
        <w:r w:rsidR="007B4991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B4991" w:rsidRPr="0032621D">
          <w:rPr>
            <w:rStyle w:val="Hyperlink"/>
            <w:noProof/>
            <w:lang w:val="it-CH"/>
          </w:rPr>
          <w:t>Introduzione</w:t>
        </w:r>
        <w:r w:rsidR="007B49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B4991">
          <w:rPr>
            <w:noProof/>
            <w:webHidden/>
          </w:rPr>
          <w:instrText xml:space="preserve"> PAGEREF _Toc314226903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1E9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B4991" w:rsidRDefault="00F7403E">
      <w:pPr>
        <w:pStyle w:val="Verzeichnis1"/>
        <w:tabs>
          <w:tab w:val="left" w:pos="403"/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14226904" w:history="1">
        <w:r w:rsidR="007B4991" w:rsidRPr="0032621D">
          <w:rPr>
            <w:rStyle w:val="Hyperlink"/>
            <w:noProof/>
            <w:lang w:val="it-CH"/>
          </w:rPr>
          <w:t>2</w:t>
        </w:r>
        <w:r w:rsidR="007B4991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B4991" w:rsidRPr="0032621D">
          <w:rPr>
            <w:rStyle w:val="Hyperlink"/>
            <w:noProof/>
            <w:lang w:val="it-CH"/>
          </w:rPr>
          <w:t>Definizione del problema</w:t>
        </w:r>
        <w:r w:rsidR="007B49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B4991">
          <w:rPr>
            <w:noProof/>
            <w:webHidden/>
          </w:rPr>
          <w:instrText xml:space="preserve"> PAGEREF _Toc314226904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1E9C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B4991" w:rsidRDefault="00F7403E">
      <w:pPr>
        <w:pStyle w:val="Verzeichnis3"/>
        <w:tabs>
          <w:tab w:val="left" w:pos="1202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4226905" w:history="1">
        <w:r w:rsidR="007B4991" w:rsidRPr="0032621D">
          <w:rPr>
            <w:rStyle w:val="Hyperlink"/>
            <w:noProof/>
            <w:lang w:val="it-CH"/>
          </w:rPr>
          <w:t>2.1.1</w:t>
        </w:r>
        <w:r w:rsidR="007B499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4991" w:rsidRPr="0032621D">
          <w:rPr>
            <w:rStyle w:val="Hyperlink"/>
            <w:noProof/>
            <w:lang w:val="it-CH"/>
          </w:rPr>
          <w:t>Situazione di partenza e fondamento dell’attuale regolamentazione dei prezzi</w:t>
        </w:r>
        <w:r w:rsidR="007B49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B4991">
          <w:rPr>
            <w:noProof/>
            <w:webHidden/>
          </w:rPr>
          <w:instrText xml:space="preserve"> PAGEREF _Toc314226905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1E9C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B4991" w:rsidRDefault="00F7403E">
      <w:pPr>
        <w:pStyle w:val="Verzeichnis3"/>
        <w:tabs>
          <w:tab w:val="left" w:pos="1202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4226906" w:history="1">
        <w:r w:rsidR="007B4991" w:rsidRPr="0032621D">
          <w:rPr>
            <w:rStyle w:val="Hyperlink"/>
            <w:noProof/>
            <w:lang w:val="it-CH"/>
          </w:rPr>
          <w:t>2.1.2</w:t>
        </w:r>
        <w:r w:rsidR="007B499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4991" w:rsidRPr="0032621D">
          <w:rPr>
            <w:rStyle w:val="Hyperlink"/>
            <w:noProof/>
            <w:lang w:val="it-CH"/>
          </w:rPr>
          <w:t>Modern Equivalent Asset</w:t>
        </w:r>
        <w:r w:rsidR="007B49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B4991">
          <w:rPr>
            <w:noProof/>
            <w:webHidden/>
          </w:rPr>
          <w:instrText xml:space="preserve"> PAGEREF _Toc314226906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1E9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B4991" w:rsidRDefault="00F7403E">
      <w:pPr>
        <w:pStyle w:val="Verzeichnis3"/>
        <w:tabs>
          <w:tab w:val="left" w:pos="1202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4226907" w:history="1">
        <w:r w:rsidR="007B4991" w:rsidRPr="0032621D">
          <w:rPr>
            <w:rStyle w:val="Hyperlink"/>
            <w:noProof/>
            <w:lang w:val="it-CH"/>
          </w:rPr>
          <w:t>2.1.3</w:t>
        </w:r>
        <w:r w:rsidR="007B499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4991" w:rsidRPr="0032621D">
          <w:rPr>
            <w:rStyle w:val="Hyperlink"/>
            <w:noProof/>
            <w:lang w:val="it-CH"/>
          </w:rPr>
          <w:t>LRIC e calo della domanda</w:t>
        </w:r>
        <w:r w:rsidR="007B49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B4991">
          <w:rPr>
            <w:noProof/>
            <w:webHidden/>
          </w:rPr>
          <w:instrText xml:space="preserve"> PAGEREF _Toc314226907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1E9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B4991" w:rsidRDefault="00F7403E">
      <w:pPr>
        <w:pStyle w:val="Verzeichnis1"/>
        <w:tabs>
          <w:tab w:val="left" w:pos="403"/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14226908" w:history="1">
        <w:r w:rsidR="007B4991" w:rsidRPr="0032621D">
          <w:rPr>
            <w:rStyle w:val="Hyperlink"/>
            <w:noProof/>
            <w:lang w:val="it-CH"/>
          </w:rPr>
          <w:t>3</w:t>
        </w:r>
        <w:r w:rsidR="007B4991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B4991" w:rsidRPr="0032621D">
          <w:rPr>
            <w:rStyle w:val="Hyperlink"/>
            <w:noProof/>
            <w:lang w:val="it-CH"/>
          </w:rPr>
          <w:t>Dati sui partecipanti al sondaggio</w:t>
        </w:r>
        <w:r w:rsidR="007B49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B4991">
          <w:rPr>
            <w:noProof/>
            <w:webHidden/>
          </w:rPr>
          <w:instrText xml:space="preserve"> PAGEREF _Toc314226908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1E9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B4991" w:rsidRDefault="00F7403E">
      <w:pPr>
        <w:pStyle w:val="Verzeichnis1"/>
        <w:tabs>
          <w:tab w:val="left" w:pos="403"/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14226909" w:history="1">
        <w:r w:rsidR="007B4991" w:rsidRPr="0032621D">
          <w:rPr>
            <w:rStyle w:val="Hyperlink"/>
            <w:noProof/>
            <w:lang w:val="it-CH"/>
          </w:rPr>
          <w:t>4</w:t>
        </w:r>
        <w:r w:rsidR="007B4991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B4991" w:rsidRPr="0032621D">
          <w:rPr>
            <w:rStyle w:val="Hyperlink"/>
            <w:noProof/>
            <w:lang w:val="it-CH"/>
          </w:rPr>
          <w:t>Commenti relativi all’introduzione e alla definizione del problema</w:t>
        </w:r>
        <w:r w:rsidR="007B49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B4991">
          <w:rPr>
            <w:noProof/>
            <w:webHidden/>
          </w:rPr>
          <w:instrText xml:space="preserve"> PAGEREF _Toc314226909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1E9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B4991" w:rsidRDefault="00F7403E">
      <w:pPr>
        <w:pStyle w:val="Verzeichnis1"/>
        <w:tabs>
          <w:tab w:val="left" w:pos="403"/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14226910" w:history="1">
        <w:r w:rsidR="007B4991" w:rsidRPr="0032621D">
          <w:rPr>
            <w:rStyle w:val="Hyperlink"/>
            <w:noProof/>
            <w:lang w:val="it-CH"/>
          </w:rPr>
          <w:t>5</w:t>
        </w:r>
        <w:r w:rsidR="007B4991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B4991" w:rsidRPr="0032621D">
          <w:rPr>
            <w:rStyle w:val="Hyperlink"/>
            <w:noProof/>
            <w:lang w:val="it-CH"/>
          </w:rPr>
          <w:t>Questionario</w:t>
        </w:r>
        <w:r w:rsidR="007B49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B4991">
          <w:rPr>
            <w:noProof/>
            <w:webHidden/>
          </w:rPr>
          <w:instrText xml:space="preserve"> PAGEREF _Toc314226910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1E9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B4991" w:rsidRDefault="00F7403E">
      <w:pPr>
        <w:pStyle w:val="Verzeichnis2"/>
        <w:tabs>
          <w:tab w:val="left" w:pos="72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4226911" w:history="1">
        <w:r w:rsidR="007B4991" w:rsidRPr="0032621D">
          <w:rPr>
            <w:rStyle w:val="Hyperlink"/>
            <w:noProof/>
            <w:lang w:val="it-CH"/>
          </w:rPr>
          <w:t>5.1</w:t>
        </w:r>
        <w:r w:rsidR="007B499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4991" w:rsidRPr="0032621D">
          <w:rPr>
            <w:rStyle w:val="Hyperlink"/>
            <w:noProof/>
            <w:lang w:val="it-CH"/>
          </w:rPr>
          <w:t>Contesto</w:t>
        </w:r>
        <w:r w:rsidR="007B49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B4991">
          <w:rPr>
            <w:noProof/>
            <w:webHidden/>
          </w:rPr>
          <w:instrText xml:space="preserve"> PAGEREF _Toc314226911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1E9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B4991" w:rsidRDefault="00F7403E">
      <w:pPr>
        <w:pStyle w:val="Verzeichnis2"/>
        <w:tabs>
          <w:tab w:val="left" w:pos="72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4226912" w:history="1">
        <w:r w:rsidR="007B4991" w:rsidRPr="0032621D">
          <w:rPr>
            <w:rStyle w:val="Hyperlink"/>
            <w:noProof/>
            <w:lang w:val="it-CH"/>
          </w:rPr>
          <w:t>5.2</w:t>
        </w:r>
        <w:r w:rsidR="007B499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4991" w:rsidRPr="0032621D">
          <w:rPr>
            <w:rStyle w:val="Hyperlink"/>
            <w:noProof/>
            <w:lang w:val="it-CH"/>
          </w:rPr>
          <w:t>Incentivi all’investimento ed effetti della concorrenza</w:t>
        </w:r>
        <w:r w:rsidR="007B49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B4991">
          <w:rPr>
            <w:noProof/>
            <w:webHidden/>
          </w:rPr>
          <w:instrText xml:space="preserve"> PAGEREF _Toc314226912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1E9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B4991" w:rsidRDefault="00F7403E">
      <w:pPr>
        <w:pStyle w:val="Verzeichnis2"/>
        <w:tabs>
          <w:tab w:val="left" w:pos="72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4226913" w:history="1">
        <w:r w:rsidR="007B4991" w:rsidRPr="0032621D">
          <w:rPr>
            <w:rStyle w:val="Hyperlink"/>
            <w:noProof/>
            <w:lang w:val="it-CH"/>
          </w:rPr>
          <w:t>5.3</w:t>
        </w:r>
        <w:r w:rsidR="007B499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4991" w:rsidRPr="0032621D">
          <w:rPr>
            <w:rStyle w:val="Hyperlink"/>
            <w:noProof/>
            <w:lang w:val="it-CH"/>
          </w:rPr>
          <w:t>Metodi di calcolo dei prezzi per i prodotti d’accesso</w:t>
        </w:r>
        <w:r w:rsidR="007B49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B4991">
          <w:rPr>
            <w:noProof/>
            <w:webHidden/>
          </w:rPr>
          <w:instrText xml:space="preserve"> PAGEREF _Toc314226913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1E9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B4991" w:rsidRDefault="00F7403E">
      <w:pPr>
        <w:pStyle w:val="Verzeichnis3"/>
        <w:tabs>
          <w:tab w:val="left" w:pos="1202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4226914" w:history="1">
        <w:r w:rsidR="007B4991" w:rsidRPr="0032621D">
          <w:rPr>
            <w:rStyle w:val="Hyperlink"/>
            <w:noProof/>
          </w:rPr>
          <w:t>5.3.1</w:t>
        </w:r>
        <w:r w:rsidR="007B499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4991" w:rsidRPr="0032621D">
          <w:rPr>
            <w:rStyle w:val="Hyperlink"/>
            <w:noProof/>
          </w:rPr>
          <w:t xml:space="preserve">Il metodo </w:t>
        </w:r>
        <w:r w:rsidR="007B4991" w:rsidRPr="0032621D">
          <w:rPr>
            <w:rStyle w:val="Hyperlink"/>
            <w:i/>
            <w:noProof/>
          </w:rPr>
          <w:t>anchor pricing</w:t>
        </w:r>
        <w:r w:rsidR="007B49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B4991">
          <w:rPr>
            <w:noProof/>
            <w:webHidden/>
          </w:rPr>
          <w:instrText xml:space="preserve"> PAGEREF _Toc314226914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1E9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B4991" w:rsidRDefault="00F7403E">
      <w:pPr>
        <w:pStyle w:val="Verzeichnis3"/>
        <w:tabs>
          <w:tab w:val="left" w:pos="1202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4226915" w:history="1">
        <w:r w:rsidR="007B4991" w:rsidRPr="0032621D">
          <w:rPr>
            <w:rStyle w:val="Hyperlink"/>
            <w:noProof/>
            <w:lang w:val="en-US"/>
          </w:rPr>
          <w:t>5.3.2</w:t>
        </w:r>
        <w:r w:rsidR="007B499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4991" w:rsidRPr="0032621D">
          <w:rPr>
            <w:rStyle w:val="Hyperlink"/>
            <w:noProof/>
            <w:lang w:val="en-US"/>
          </w:rPr>
          <w:t xml:space="preserve">Il metodo </w:t>
        </w:r>
        <w:r w:rsidR="007B4991" w:rsidRPr="0032621D">
          <w:rPr>
            <w:rStyle w:val="Hyperlink"/>
            <w:i/>
            <w:noProof/>
            <w:lang w:val="en-US"/>
          </w:rPr>
          <w:t>discounted cash flow</w:t>
        </w:r>
        <w:r w:rsidR="007B49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B4991">
          <w:rPr>
            <w:noProof/>
            <w:webHidden/>
          </w:rPr>
          <w:instrText xml:space="preserve"> PAGEREF _Toc314226915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1E9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B4991" w:rsidRDefault="00F7403E">
      <w:pPr>
        <w:pStyle w:val="Verzeichnis3"/>
        <w:tabs>
          <w:tab w:val="left" w:pos="1202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4226916" w:history="1">
        <w:r w:rsidR="007B4991" w:rsidRPr="0032621D">
          <w:rPr>
            <w:rStyle w:val="Hyperlink"/>
            <w:noProof/>
            <w:lang w:val="it-CH"/>
          </w:rPr>
          <w:t>5.3.3</w:t>
        </w:r>
        <w:r w:rsidR="007B499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4991" w:rsidRPr="0032621D">
          <w:rPr>
            <w:rStyle w:val="Hyperlink"/>
            <w:noProof/>
            <w:lang w:val="it-CH"/>
          </w:rPr>
          <w:t>Metodo del percorso di riduzione (</w:t>
        </w:r>
        <w:r w:rsidR="007B4991" w:rsidRPr="0032621D">
          <w:rPr>
            <w:rStyle w:val="Hyperlink"/>
            <w:i/>
            <w:noProof/>
            <w:lang w:val="it-CH"/>
          </w:rPr>
          <w:t>glide path</w:t>
        </w:r>
        <w:r w:rsidR="007B4991" w:rsidRPr="0032621D">
          <w:rPr>
            <w:rStyle w:val="Hyperlink"/>
            <w:noProof/>
            <w:lang w:val="it-CH"/>
          </w:rPr>
          <w:t>)</w:t>
        </w:r>
        <w:r w:rsidR="007B49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B4991">
          <w:rPr>
            <w:noProof/>
            <w:webHidden/>
          </w:rPr>
          <w:instrText xml:space="preserve"> PAGEREF _Toc314226916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1E9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B4991" w:rsidRDefault="00F7403E">
      <w:pPr>
        <w:pStyle w:val="Verzeichnis3"/>
        <w:tabs>
          <w:tab w:val="left" w:pos="1202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4226917" w:history="1">
        <w:r w:rsidR="007B4991" w:rsidRPr="0032621D">
          <w:rPr>
            <w:rStyle w:val="Hyperlink"/>
            <w:noProof/>
            <w:lang w:val="it-CH"/>
          </w:rPr>
          <w:t>5.3.4</w:t>
        </w:r>
        <w:r w:rsidR="007B499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4991" w:rsidRPr="0032621D">
          <w:rPr>
            <w:rStyle w:val="Hyperlink"/>
            <w:noProof/>
            <w:lang w:val="it-CH"/>
          </w:rPr>
          <w:t xml:space="preserve">Metodo </w:t>
        </w:r>
        <w:r w:rsidR="007B4991" w:rsidRPr="0032621D">
          <w:rPr>
            <w:rStyle w:val="Hyperlink"/>
            <w:i/>
            <w:noProof/>
            <w:lang w:val="it-CH"/>
          </w:rPr>
          <w:t>retail-minus</w:t>
        </w:r>
        <w:r w:rsidR="007B49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B4991">
          <w:rPr>
            <w:noProof/>
            <w:webHidden/>
          </w:rPr>
          <w:instrText xml:space="preserve"> PAGEREF _Toc314226917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1E9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B4991" w:rsidRDefault="00F7403E">
      <w:pPr>
        <w:pStyle w:val="Verzeichnis3"/>
        <w:tabs>
          <w:tab w:val="left" w:pos="1202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4226918" w:history="1">
        <w:r w:rsidR="007B4991" w:rsidRPr="0032621D">
          <w:rPr>
            <w:rStyle w:val="Hyperlink"/>
            <w:noProof/>
            <w:lang w:val="it-CH"/>
          </w:rPr>
          <w:t>5.3.5</w:t>
        </w:r>
        <w:r w:rsidR="007B499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4991" w:rsidRPr="0032621D">
          <w:rPr>
            <w:rStyle w:val="Hyperlink"/>
            <w:noProof/>
            <w:lang w:val="it-CH"/>
          </w:rPr>
          <w:t>Metodo combinato SRIC-LRIC</w:t>
        </w:r>
        <w:r w:rsidR="007B49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B4991">
          <w:rPr>
            <w:noProof/>
            <w:webHidden/>
          </w:rPr>
          <w:instrText xml:space="preserve"> PAGEREF _Toc314226918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1E9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B4991" w:rsidRDefault="00F7403E">
      <w:pPr>
        <w:pStyle w:val="Verzeichnis3"/>
        <w:tabs>
          <w:tab w:val="left" w:pos="1202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4226919" w:history="1">
        <w:r w:rsidR="007B4991" w:rsidRPr="0032621D">
          <w:rPr>
            <w:rStyle w:val="Hyperlink"/>
            <w:noProof/>
            <w:lang w:val="it-CH"/>
          </w:rPr>
          <w:t>5.3.6</w:t>
        </w:r>
        <w:r w:rsidR="007B499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4991" w:rsidRPr="0032621D">
          <w:rPr>
            <w:rStyle w:val="Hyperlink"/>
            <w:noProof/>
            <w:lang w:val="it-CH"/>
          </w:rPr>
          <w:t>Altri metodi</w:t>
        </w:r>
        <w:r w:rsidR="007B49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B4991">
          <w:rPr>
            <w:noProof/>
            <w:webHidden/>
          </w:rPr>
          <w:instrText xml:space="preserve"> PAGEREF _Toc314226919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1E9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B4991" w:rsidRDefault="00F7403E">
      <w:pPr>
        <w:pStyle w:val="Verzeichnis2"/>
        <w:tabs>
          <w:tab w:val="left" w:pos="72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4226920" w:history="1">
        <w:r w:rsidR="007B4991" w:rsidRPr="0032621D">
          <w:rPr>
            <w:rStyle w:val="Hyperlink"/>
            <w:noProof/>
            <w:lang w:val="it-CH"/>
          </w:rPr>
          <w:t>5.4</w:t>
        </w:r>
        <w:r w:rsidR="007B499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4991" w:rsidRPr="0032621D">
          <w:rPr>
            <w:rStyle w:val="Hyperlink"/>
            <w:noProof/>
            <w:lang w:val="it-CH"/>
          </w:rPr>
          <w:t>Interconnessione</w:t>
        </w:r>
        <w:r w:rsidR="007B49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B4991">
          <w:rPr>
            <w:noProof/>
            <w:webHidden/>
          </w:rPr>
          <w:instrText xml:space="preserve"> PAGEREF _Toc314226920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1E9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B4991" w:rsidRDefault="00F7403E">
      <w:pPr>
        <w:pStyle w:val="Verzeichnis2"/>
        <w:tabs>
          <w:tab w:val="left" w:pos="72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4226921" w:history="1">
        <w:r w:rsidR="007B4991" w:rsidRPr="0032621D">
          <w:rPr>
            <w:rStyle w:val="Hyperlink"/>
            <w:noProof/>
            <w:lang w:val="it-CH"/>
          </w:rPr>
          <w:t>5.5</w:t>
        </w:r>
        <w:r w:rsidR="007B499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4991" w:rsidRPr="0032621D">
          <w:rPr>
            <w:rStyle w:val="Hyperlink"/>
            <w:noProof/>
            <w:lang w:val="it-CH"/>
          </w:rPr>
          <w:t>Moderne reti di telecomunicazione basate su NGN</w:t>
        </w:r>
        <w:r w:rsidR="007B49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B4991">
          <w:rPr>
            <w:noProof/>
            <w:webHidden/>
          </w:rPr>
          <w:instrText xml:space="preserve"> PAGEREF _Toc314226921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1E9C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B4991" w:rsidRDefault="00F7403E">
      <w:pPr>
        <w:pStyle w:val="Verzeichnis2"/>
        <w:tabs>
          <w:tab w:val="left" w:pos="72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4226922" w:history="1">
        <w:r w:rsidR="007B4991" w:rsidRPr="0032621D">
          <w:rPr>
            <w:rStyle w:val="Hyperlink"/>
            <w:noProof/>
            <w:lang w:val="it-CH"/>
          </w:rPr>
          <w:t>5.6</w:t>
        </w:r>
        <w:r w:rsidR="007B499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4991" w:rsidRPr="0032621D">
          <w:rPr>
            <w:rStyle w:val="Hyperlink"/>
            <w:noProof/>
            <w:lang w:val="it-CH"/>
          </w:rPr>
          <w:t>Osservazioni</w:t>
        </w:r>
        <w:r w:rsidR="007B49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B4991">
          <w:rPr>
            <w:noProof/>
            <w:webHidden/>
          </w:rPr>
          <w:instrText xml:space="preserve"> PAGEREF _Toc314226922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61E9C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65741" w:rsidRPr="000D07A7" w:rsidRDefault="00F7403E" w:rsidP="00965741">
      <w:pPr>
        <w:pStyle w:val="Verzeichnistitel"/>
        <w:rPr>
          <w:b w:val="0"/>
          <w:lang w:val="it-CH"/>
        </w:rPr>
      </w:pPr>
      <w:r w:rsidRPr="000D07A7">
        <w:rPr>
          <w:lang w:val="it-CH"/>
        </w:rPr>
        <w:fldChar w:fldCharType="end"/>
      </w:r>
      <w:r w:rsidR="00965741" w:rsidRPr="000D07A7">
        <w:rPr>
          <w:b w:val="0"/>
          <w:lang w:val="it-CH"/>
        </w:rPr>
        <w:t xml:space="preserve"> </w:t>
      </w:r>
    </w:p>
    <w:p w:rsidR="004A0175" w:rsidRPr="000D07A7" w:rsidRDefault="004509F6" w:rsidP="004A0175">
      <w:pPr>
        <w:pStyle w:val="Verzeichnistitel"/>
        <w:rPr>
          <w:lang w:val="it-CH"/>
        </w:rPr>
      </w:pPr>
      <w:r>
        <w:rPr>
          <w:lang w:val="it-CH"/>
        </w:rPr>
        <w:t>Riferimenti</w:t>
      </w:r>
    </w:p>
    <w:p w:rsidR="007B4991" w:rsidRDefault="00F7403E">
      <w:pPr>
        <w:pStyle w:val="Abbildungsverzeichni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0D07A7">
        <w:rPr>
          <w:b/>
          <w:lang w:val="it-CH"/>
        </w:rPr>
        <w:fldChar w:fldCharType="begin"/>
      </w:r>
      <w:r w:rsidR="004A0175" w:rsidRPr="000D07A7">
        <w:rPr>
          <w:b/>
          <w:lang w:val="it-CH"/>
        </w:rPr>
        <w:instrText xml:space="preserve"> TOC \f F \t "Referenzen" \c </w:instrText>
      </w:r>
      <w:r w:rsidRPr="000D07A7">
        <w:rPr>
          <w:b/>
          <w:lang w:val="it-CH"/>
        </w:rPr>
        <w:fldChar w:fldCharType="separate"/>
      </w:r>
      <w:r w:rsidR="007B4991" w:rsidRPr="009F6CA3">
        <w:rPr>
          <w:noProof/>
          <w:lang w:val="it-CH"/>
        </w:rPr>
        <w:t>Riferimenti</w:t>
      </w:r>
      <w:r w:rsidR="007B4991">
        <w:rPr>
          <w:noProof/>
        </w:rPr>
        <w:tab/>
      </w:r>
      <w:r>
        <w:rPr>
          <w:noProof/>
        </w:rPr>
        <w:fldChar w:fldCharType="begin"/>
      </w:r>
      <w:r w:rsidR="007B4991">
        <w:rPr>
          <w:noProof/>
        </w:rPr>
        <w:instrText xml:space="preserve"> PAGEREF _Toc314226923 \h </w:instrText>
      </w:r>
      <w:r>
        <w:rPr>
          <w:noProof/>
        </w:rPr>
      </w:r>
      <w:r>
        <w:rPr>
          <w:noProof/>
        </w:rPr>
        <w:fldChar w:fldCharType="separate"/>
      </w:r>
      <w:r w:rsidR="00361E9C">
        <w:rPr>
          <w:noProof/>
        </w:rPr>
        <w:t>16</w:t>
      </w:r>
      <w:r>
        <w:rPr>
          <w:noProof/>
        </w:rPr>
        <w:fldChar w:fldCharType="end"/>
      </w:r>
    </w:p>
    <w:p w:rsidR="00991BC7" w:rsidRPr="000D07A7" w:rsidRDefault="00F7403E" w:rsidP="005D0A22">
      <w:pPr>
        <w:pStyle w:val="Abbildungsverzeichnis"/>
        <w:tabs>
          <w:tab w:val="right" w:leader="dot" w:pos="9061"/>
        </w:tabs>
        <w:spacing w:before="240"/>
        <w:ind w:left="0" w:firstLine="0"/>
        <w:rPr>
          <w:rStyle w:val="Hyperlink"/>
          <w:color w:val="auto"/>
          <w:lang w:val="it-CH"/>
        </w:rPr>
      </w:pPr>
      <w:r w:rsidRPr="000D07A7">
        <w:rPr>
          <w:b/>
          <w:lang w:val="it-CH"/>
        </w:rPr>
        <w:fldChar w:fldCharType="end"/>
      </w:r>
      <w:r w:rsidR="005D0A22" w:rsidRPr="000D07A7">
        <w:rPr>
          <w:rStyle w:val="Hyperlink"/>
          <w:color w:val="auto"/>
          <w:lang w:val="it-CH"/>
        </w:rPr>
        <w:t xml:space="preserve"> </w:t>
      </w:r>
    </w:p>
    <w:p w:rsidR="00EA6C2F" w:rsidRPr="000D07A7" w:rsidRDefault="00EA6C2F" w:rsidP="000A3769">
      <w:pPr>
        <w:ind w:right="-108"/>
        <w:jc w:val="both"/>
        <w:rPr>
          <w:lang w:val="it-CH"/>
        </w:rPr>
        <w:sectPr w:rsidR="00EA6C2F" w:rsidRPr="000D07A7" w:rsidSect="00AF6591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  <w:numStart w:val="20"/>
          </w:endnotePr>
          <w:pgSz w:w="11906" w:h="16838" w:code="9"/>
          <w:pgMar w:top="1134" w:right="1134" w:bottom="1134" w:left="1701" w:header="680" w:footer="907" w:gutter="0"/>
          <w:pgBorders w:offsetFrom="page">
            <w:top w:val="none" w:sz="20" w:space="13" w:color="140030" w:shadow="1"/>
            <w:left w:val="none" w:sz="18" w:space="8" w:color="FFFFFF" w:themeColor="accent6" w:themeTint="0" w:themeShade="0" w:shadow="1" w:frame="1"/>
            <w:bottom w:val="none" w:sz="20" w:space="26" w:color="140024" w:shadow="1"/>
            <w:right w:val="none" w:sz="0" w:space="15" w:color="140000" w:shadow="1"/>
          </w:pgBorders>
          <w:pgNumType w:fmt="lowerRoman" w:start="1"/>
          <w:cols w:space="708"/>
          <w:titlePg/>
          <w:docGrid w:linePitch="360"/>
        </w:sectPr>
      </w:pPr>
    </w:p>
    <w:p w:rsidR="00115C4F" w:rsidRPr="000D07A7" w:rsidRDefault="00042E2A" w:rsidP="00EA6C2F">
      <w:pPr>
        <w:pStyle w:val="berschrift1"/>
        <w:rPr>
          <w:lang w:val="it-CH"/>
        </w:rPr>
      </w:pPr>
      <w:bookmarkStart w:id="3" w:name="_Toc314226903"/>
      <w:bookmarkEnd w:id="0"/>
      <w:r w:rsidRPr="000D07A7">
        <w:rPr>
          <w:lang w:val="it-CH"/>
        </w:rPr>
        <w:lastRenderedPageBreak/>
        <w:t>Introduzione</w:t>
      </w:r>
      <w:bookmarkEnd w:id="3"/>
    </w:p>
    <w:p w:rsidR="00B67E7C" w:rsidRPr="000D07A7" w:rsidRDefault="00042E2A" w:rsidP="00B67E7C">
      <w:pPr>
        <w:rPr>
          <w:lang w:val="it-CH"/>
        </w:rPr>
      </w:pPr>
      <w:r w:rsidRPr="000D07A7">
        <w:rPr>
          <w:lang w:val="it-CH"/>
        </w:rPr>
        <w:t>L’Ufficio federale delle comunicazioni (UFCOM) conduce un</w:t>
      </w:r>
      <w:r w:rsidR="00D40332">
        <w:rPr>
          <w:lang w:val="it-CH"/>
        </w:rPr>
        <w:t xml:space="preserve"> sondaggio concernente la fissazione dei</w:t>
      </w:r>
      <w:r w:rsidRPr="000D07A7">
        <w:rPr>
          <w:lang w:val="it-CH"/>
        </w:rPr>
        <w:t xml:space="preserve"> prezzi dei prodotti e dei servizi di telecomunicazione all’ingrosso che soggiacciono alla regolament</w:t>
      </w:r>
      <w:r w:rsidRPr="000D07A7">
        <w:rPr>
          <w:lang w:val="it-CH"/>
        </w:rPr>
        <w:t>a</w:t>
      </w:r>
      <w:r w:rsidRPr="000D07A7">
        <w:rPr>
          <w:lang w:val="it-CH"/>
        </w:rPr>
        <w:t xml:space="preserve">zione dell’accesso alla rete. </w:t>
      </w:r>
      <w:r w:rsidR="00D40332">
        <w:rPr>
          <w:lang w:val="it-CH"/>
        </w:rPr>
        <w:t xml:space="preserve">Attraverso </w:t>
      </w:r>
      <w:r w:rsidR="009E6948">
        <w:rPr>
          <w:lang w:val="it-CH"/>
        </w:rPr>
        <w:t>il presente</w:t>
      </w:r>
      <w:r w:rsidRPr="000D07A7">
        <w:rPr>
          <w:lang w:val="it-CH"/>
        </w:rPr>
        <w:t xml:space="preserve"> questionario, l’UFCOM intende avviare una vasta discussione </w:t>
      </w:r>
      <w:r w:rsidR="009E6948">
        <w:rPr>
          <w:lang w:val="it-CH"/>
        </w:rPr>
        <w:t xml:space="preserve">tecnica sui principi e </w:t>
      </w:r>
      <w:r w:rsidRPr="000D07A7">
        <w:rPr>
          <w:lang w:val="it-CH"/>
        </w:rPr>
        <w:t xml:space="preserve">i metodi della regolamentazione dei prezzi. </w:t>
      </w:r>
      <w:r w:rsidR="008C7079">
        <w:rPr>
          <w:lang w:val="it-CH"/>
        </w:rPr>
        <w:t>Stando alla</w:t>
      </w:r>
      <w:r w:rsidRPr="000D07A7">
        <w:rPr>
          <w:lang w:val="it-CH"/>
        </w:rPr>
        <w:t xml:space="preserve"> definizione del problema illustrata al punto </w:t>
      </w:r>
      <w:r w:rsidR="00D40332" w:rsidRPr="00A813F0">
        <w:rPr>
          <w:lang w:val="it-CH"/>
        </w:rPr>
        <w:t>2</w:t>
      </w:r>
      <w:r w:rsidRPr="00A813F0">
        <w:rPr>
          <w:lang w:val="it-CH"/>
        </w:rPr>
        <w:t>,</w:t>
      </w:r>
      <w:r w:rsidRPr="000D07A7">
        <w:rPr>
          <w:lang w:val="it-CH"/>
        </w:rPr>
        <w:t xml:space="preserve"> </w:t>
      </w:r>
      <w:r w:rsidR="00D40332">
        <w:rPr>
          <w:lang w:val="it-CH"/>
        </w:rPr>
        <w:t>il futuro modello di regolamentazione dei prezzi pone alcuni interr</w:t>
      </w:r>
      <w:r w:rsidR="00D40332">
        <w:rPr>
          <w:lang w:val="it-CH"/>
        </w:rPr>
        <w:t>o</w:t>
      </w:r>
      <w:r w:rsidR="00D40332">
        <w:rPr>
          <w:lang w:val="it-CH"/>
        </w:rPr>
        <w:t>gativi</w:t>
      </w:r>
      <w:r w:rsidRPr="000D07A7">
        <w:rPr>
          <w:lang w:val="it-CH"/>
        </w:rPr>
        <w:t xml:space="preserve">. Il sondaggio </w:t>
      </w:r>
      <w:r w:rsidR="002A5241">
        <w:rPr>
          <w:lang w:val="it-CH"/>
        </w:rPr>
        <w:t>vuole essere</w:t>
      </w:r>
      <w:r w:rsidRPr="000D07A7">
        <w:rPr>
          <w:lang w:val="it-CH"/>
        </w:rPr>
        <w:t xml:space="preserve"> una base per capire </w:t>
      </w:r>
      <w:r w:rsidR="009E6948">
        <w:rPr>
          <w:lang w:val="it-CH"/>
        </w:rPr>
        <w:t xml:space="preserve">come viene percepita </w:t>
      </w:r>
      <w:r w:rsidRPr="000D07A7">
        <w:rPr>
          <w:lang w:val="it-CH"/>
        </w:rPr>
        <w:t xml:space="preserve">la problematica nel settore delle telecomunicazioni e farsi un’idea </w:t>
      </w:r>
      <w:r w:rsidR="009E6948">
        <w:rPr>
          <w:lang w:val="it-CH"/>
        </w:rPr>
        <w:t xml:space="preserve">delle </w:t>
      </w:r>
      <w:r w:rsidR="008C7079">
        <w:rPr>
          <w:lang w:val="it-CH"/>
        </w:rPr>
        <w:t>ripercussioni</w:t>
      </w:r>
      <w:r w:rsidRPr="000D07A7">
        <w:rPr>
          <w:lang w:val="it-CH"/>
        </w:rPr>
        <w:t xml:space="preserve"> delle varie opzioni</w:t>
      </w:r>
      <w:r w:rsidR="00B67E7C" w:rsidRPr="000D07A7">
        <w:rPr>
          <w:lang w:val="it-CH"/>
        </w:rPr>
        <w:t xml:space="preserve">. </w:t>
      </w:r>
    </w:p>
    <w:p w:rsidR="00B17D61" w:rsidRPr="000D07A7" w:rsidRDefault="009E6948" w:rsidP="00B67E7C">
      <w:pPr>
        <w:rPr>
          <w:lang w:val="it-CH"/>
        </w:rPr>
      </w:pPr>
      <w:r>
        <w:rPr>
          <w:lang w:val="it-CH"/>
        </w:rPr>
        <w:t xml:space="preserve">L’idea del sondaggio </w:t>
      </w:r>
      <w:r w:rsidRPr="009E6948">
        <w:rPr>
          <w:lang w:val="it-CH"/>
        </w:rPr>
        <w:t>è nata perché</w:t>
      </w:r>
      <w:r w:rsidR="00D95CF2" w:rsidRPr="000D07A7">
        <w:rPr>
          <w:lang w:val="it-CH"/>
        </w:rPr>
        <w:t xml:space="preserve">: </w:t>
      </w:r>
    </w:p>
    <w:p w:rsidR="00B17D61" w:rsidRPr="000D07A7" w:rsidRDefault="002A5241" w:rsidP="00B17D61">
      <w:pPr>
        <w:pStyle w:val="Listenabsatz"/>
        <w:numPr>
          <w:ilvl w:val="0"/>
          <w:numId w:val="33"/>
        </w:numPr>
        <w:rPr>
          <w:lang w:val="it-CH"/>
        </w:rPr>
      </w:pPr>
      <w:r>
        <w:rPr>
          <w:lang w:val="it-CH"/>
        </w:rPr>
        <w:t>l</w:t>
      </w:r>
      <w:r w:rsidR="009E6948">
        <w:rPr>
          <w:lang w:val="it-CH"/>
        </w:rPr>
        <w:t>e</w:t>
      </w:r>
      <w:r w:rsidR="00D95CF2" w:rsidRPr="000D07A7">
        <w:rPr>
          <w:lang w:val="it-CH"/>
        </w:rPr>
        <w:t xml:space="preserve"> disposizioni d’ordinanza in vigore per il calcolo di prezzi d’accesso orientat</w:t>
      </w:r>
      <w:r>
        <w:rPr>
          <w:lang w:val="it-CH"/>
        </w:rPr>
        <w:t>i</w:t>
      </w:r>
      <w:r w:rsidR="00D95CF2" w:rsidRPr="000D07A7">
        <w:rPr>
          <w:lang w:val="it-CH"/>
        </w:rPr>
        <w:t xml:space="preserve"> ai costi</w:t>
      </w:r>
      <w:r w:rsidR="009E6948">
        <w:rPr>
          <w:lang w:val="it-CH"/>
        </w:rPr>
        <w:t xml:space="preserve"> sono state ripetutamente criticate</w:t>
      </w:r>
      <w:r>
        <w:rPr>
          <w:lang w:val="it-CH"/>
        </w:rPr>
        <w:t>;</w:t>
      </w:r>
      <w:r w:rsidR="00D95CF2" w:rsidRPr="000D07A7">
        <w:rPr>
          <w:lang w:val="it-CH"/>
        </w:rPr>
        <w:t xml:space="preserve"> </w:t>
      </w:r>
    </w:p>
    <w:p w:rsidR="00E45B8F" w:rsidRPr="000D07A7" w:rsidRDefault="002A5241" w:rsidP="00E45B8F">
      <w:pPr>
        <w:pStyle w:val="Listenabsatz"/>
        <w:numPr>
          <w:ilvl w:val="0"/>
          <w:numId w:val="33"/>
        </w:numPr>
        <w:rPr>
          <w:lang w:val="it-CH"/>
        </w:rPr>
      </w:pPr>
      <w:r>
        <w:rPr>
          <w:lang w:val="it-CH"/>
        </w:rPr>
        <w:t>n</w:t>
      </w:r>
      <w:r w:rsidR="00D95CF2" w:rsidRPr="000D07A7">
        <w:rPr>
          <w:lang w:val="it-CH"/>
        </w:rPr>
        <w:t>ella sua valutazione del mer</w:t>
      </w:r>
      <w:r w:rsidR="003B5813" w:rsidRPr="000D07A7">
        <w:rPr>
          <w:lang w:val="it-CH"/>
        </w:rPr>
        <w:t>cato delle telecomunicazioni (</w:t>
      </w:r>
      <w:r w:rsidR="00D95CF2" w:rsidRPr="000D07A7">
        <w:rPr>
          <w:lang w:val="it-CH"/>
        </w:rPr>
        <w:t>cfr</w:t>
      </w:r>
      <w:r w:rsidR="003B5813" w:rsidRPr="000D07A7">
        <w:rPr>
          <w:lang w:val="it-CH"/>
        </w:rPr>
        <w:t>.</w:t>
      </w:r>
      <w:r w:rsidR="00D95CF2" w:rsidRPr="000D07A7">
        <w:rPr>
          <w:lang w:val="it-CH"/>
        </w:rPr>
        <w:t xml:space="preserve"> [1]) il Consiglio federale ha const</w:t>
      </w:r>
      <w:r w:rsidR="00D95CF2" w:rsidRPr="000D07A7">
        <w:rPr>
          <w:lang w:val="it-CH"/>
        </w:rPr>
        <w:t>a</w:t>
      </w:r>
      <w:r w:rsidR="00D95CF2" w:rsidRPr="000D07A7">
        <w:rPr>
          <w:lang w:val="it-CH"/>
        </w:rPr>
        <w:t xml:space="preserve">tato la necessità di rivalutare </w:t>
      </w:r>
      <w:r>
        <w:rPr>
          <w:lang w:val="it-CH"/>
        </w:rPr>
        <w:t>profondamente</w:t>
      </w:r>
      <w:r w:rsidRPr="000D07A7">
        <w:rPr>
          <w:lang w:val="it-CH"/>
        </w:rPr>
        <w:t xml:space="preserve"> </w:t>
      </w:r>
      <w:r w:rsidR="00D95CF2" w:rsidRPr="000D07A7">
        <w:rPr>
          <w:lang w:val="it-CH"/>
        </w:rPr>
        <w:t>il metodo di calcolo dei costi. È stata tematizzata s</w:t>
      </w:r>
      <w:r w:rsidR="00D95CF2" w:rsidRPr="000D07A7">
        <w:rPr>
          <w:lang w:val="it-CH"/>
        </w:rPr>
        <w:t>o</w:t>
      </w:r>
      <w:r w:rsidR="00D95CF2" w:rsidRPr="000D07A7">
        <w:rPr>
          <w:lang w:val="it-CH"/>
        </w:rPr>
        <w:t xml:space="preserve">prattutto l’applicazione dei costi di </w:t>
      </w:r>
      <w:r w:rsidR="00E91D94">
        <w:rPr>
          <w:lang w:val="it-CH"/>
        </w:rPr>
        <w:t>riacquisto</w:t>
      </w:r>
      <w:r w:rsidR="00D95CF2" w:rsidRPr="000D07A7">
        <w:rPr>
          <w:lang w:val="it-CH"/>
        </w:rPr>
        <w:t xml:space="preserve"> rispetto ai costi storici.</w:t>
      </w:r>
      <w:r w:rsidR="00F15652" w:rsidRPr="000D07A7">
        <w:rPr>
          <w:lang w:val="it-CH"/>
        </w:rPr>
        <w:t xml:space="preserve"> </w:t>
      </w:r>
      <w:r w:rsidR="008C7079">
        <w:rPr>
          <w:lang w:val="it-CH"/>
        </w:rPr>
        <w:t>Dall</w:t>
      </w:r>
      <w:r w:rsidR="009E6948">
        <w:rPr>
          <w:lang w:val="it-CH"/>
        </w:rPr>
        <w:t>a risposta del Collegio a</w:t>
      </w:r>
      <w:r w:rsidR="003B5813" w:rsidRPr="000D07A7">
        <w:rPr>
          <w:lang w:val="it-CH"/>
        </w:rPr>
        <w:t xml:space="preserve">ll’interpellanza del Consigliere </w:t>
      </w:r>
      <w:r w:rsidR="007256AA">
        <w:rPr>
          <w:lang w:val="it-CH"/>
        </w:rPr>
        <w:t>a</w:t>
      </w:r>
      <w:r w:rsidR="003B5813" w:rsidRPr="000D07A7">
        <w:rPr>
          <w:lang w:val="it-CH"/>
        </w:rPr>
        <w:t xml:space="preserve">gli Stati </w:t>
      </w:r>
      <w:r w:rsidR="00B67E7C" w:rsidRPr="000D07A7">
        <w:rPr>
          <w:lang w:val="it-CH"/>
        </w:rPr>
        <w:t xml:space="preserve">Filippo Lombardi </w:t>
      </w:r>
      <w:r w:rsidR="003B5813" w:rsidRPr="000D07A7">
        <w:rPr>
          <w:lang w:val="it-CH"/>
        </w:rPr>
        <w:t>(cfr</w:t>
      </w:r>
      <w:r w:rsidR="00A44EDE" w:rsidRPr="000D07A7">
        <w:rPr>
          <w:lang w:val="it-CH"/>
        </w:rPr>
        <w:t>. [2])</w:t>
      </w:r>
      <w:r w:rsidR="00385BF9" w:rsidRPr="000D07A7">
        <w:rPr>
          <w:lang w:val="it-CH"/>
        </w:rPr>
        <w:t xml:space="preserve">, </w:t>
      </w:r>
      <w:r w:rsidR="008C7079">
        <w:rPr>
          <w:lang w:val="it-CH"/>
        </w:rPr>
        <w:t>emerge</w:t>
      </w:r>
      <w:r w:rsidR="009E6948">
        <w:rPr>
          <w:lang w:val="it-CH"/>
        </w:rPr>
        <w:t xml:space="preserve"> che </w:t>
      </w:r>
      <w:r w:rsidR="003B5813" w:rsidRPr="000D07A7">
        <w:rPr>
          <w:lang w:val="it-CH"/>
        </w:rPr>
        <w:t xml:space="preserve">in questo contesto </w:t>
      </w:r>
      <w:r w:rsidR="00FE7C6E" w:rsidRPr="000D07A7">
        <w:rPr>
          <w:lang w:val="it-CH"/>
        </w:rPr>
        <w:t>il metodo di calcolo attuale non sempre tiene debitamente conto dell’evoluzione tecnologica</w:t>
      </w:r>
      <w:r w:rsidR="003B5813" w:rsidRPr="000D07A7">
        <w:rPr>
          <w:lang w:val="it-CH"/>
        </w:rPr>
        <w:t xml:space="preserve">. Il Consiglio federale ha pertanto lasciato intendere che entro </w:t>
      </w:r>
      <w:r w:rsidR="006173A4">
        <w:rPr>
          <w:lang w:val="it-CH"/>
        </w:rPr>
        <w:t xml:space="preserve">il </w:t>
      </w:r>
      <w:r w:rsidR="003B5813" w:rsidRPr="000D07A7">
        <w:rPr>
          <w:lang w:val="it-CH"/>
        </w:rPr>
        <w:t>2012 avrebbe sottoposto alle cerchie interessate una revisione dell’ordinanza sui servizi di telecomunicazione</w:t>
      </w:r>
      <w:r w:rsidR="00FC304F" w:rsidRPr="000D07A7">
        <w:rPr>
          <w:lang w:val="it-CH"/>
        </w:rPr>
        <w:t xml:space="preserve"> (</w:t>
      </w:r>
      <w:r w:rsidR="003B5813" w:rsidRPr="000D07A7">
        <w:rPr>
          <w:lang w:val="it-CH"/>
        </w:rPr>
        <w:t>OST</w:t>
      </w:r>
      <w:r w:rsidR="00A44EDE" w:rsidRPr="000D07A7">
        <w:rPr>
          <w:lang w:val="it-CH"/>
        </w:rPr>
        <w:t xml:space="preserve">; </w:t>
      </w:r>
      <w:r w:rsidR="003B5813" w:rsidRPr="000D07A7">
        <w:rPr>
          <w:lang w:val="it-CH"/>
        </w:rPr>
        <w:t>cfr.</w:t>
      </w:r>
      <w:r w:rsidR="00A44EDE" w:rsidRPr="000D07A7">
        <w:rPr>
          <w:lang w:val="it-CH"/>
        </w:rPr>
        <w:t xml:space="preserve"> [3])</w:t>
      </w:r>
      <w:r w:rsidR="003F783E" w:rsidRPr="000D07A7">
        <w:rPr>
          <w:lang w:val="it-CH"/>
        </w:rPr>
        <w:t xml:space="preserve"> </w:t>
      </w:r>
      <w:r w:rsidR="003B5813" w:rsidRPr="000D07A7">
        <w:rPr>
          <w:lang w:val="it-CH"/>
        </w:rPr>
        <w:t xml:space="preserve">contenente metodi alternativi di calcolo dei costi. </w:t>
      </w:r>
      <w:r w:rsidR="006173A4">
        <w:rPr>
          <w:lang w:val="it-CH"/>
        </w:rPr>
        <w:t>È</w:t>
      </w:r>
      <w:r w:rsidR="003B5813" w:rsidRPr="000D07A7">
        <w:rPr>
          <w:lang w:val="it-CH"/>
        </w:rPr>
        <w:t xml:space="preserve"> dell’avviso che </w:t>
      </w:r>
      <w:r w:rsidR="009E6948">
        <w:rPr>
          <w:lang w:val="it-CH"/>
        </w:rPr>
        <w:t>soluzioni efficaci possano essere elaborate solo tenendo debitamente conto degli interessi dei vari attori coinvolti</w:t>
      </w:r>
      <w:r w:rsidR="00BE1A1C" w:rsidRPr="000D07A7">
        <w:rPr>
          <w:lang w:val="it-CH"/>
        </w:rPr>
        <w:t>. Pertanto, il sondaggio è v</w:t>
      </w:r>
      <w:r w:rsidR="00BE1A1C" w:rsidRPr="000D07A7">
        <w:rPr>
          <w:lang w:val="it-CH"/>
        </w:rPr>
        <w:t>i</w:t>
      </w:r>
      <w:r w:rsidR="00BE1A1C" w:rsidRPr="000D07A7">
        <w:rPr>
          <w:lang w:val="it-CH"/>
        </w:rPr>
        <w:t>sto come un’occasione per gli interessati di esprimersi sulle questioni relative alla regolament</w:t>
      </w:r>
      <w:r w:rsidR="00BE1A1C" w:rsidRPr="000D07A7">
        <w:rPr>
          <w:lang w:val="it-CH"/>
        </w:rPr>
        <w:t>a</w:t>
      </w:r>
      <w:r w:rsidR="00BE1A1C" w:rsidRPr="000D07A7">
        <w:rPr>
          <w:lang w:val="it-CH"/>
        </w:rPr>
        <w:t>zione dei prezzi</w:t>
      </w:r>
      <w:r>
        <w:rPr>
          <w:lang w:val="it-CH"/>
        </w:rPr>
        <w:t>;</w:t>
      </w:r>
      <w:r w:rsidR="00FE7C6E" w:rsidRPr="000D07A7">
        <w:rPr>
          <w:lang w:val="it-CH"/>
        </w:rPr>
        <w:t xml:space="preserve"> </w:t>
      </w:r>
    </w:p>
    <w:p w:rsidR="00E45B8F" w:rsidRPr="00FC78D1" w:rsidRDefault="00BE1A1C" w:rsidP="00E45B8F">
      <w:pPr>
        <w:pStyle w:val="Listenabsatz"/>
        <w:numPr>
          <w:ilvl w:val="0"/>
          <w:numId w:val="33"/>
        </w:numPr>
        <w:rPr>
          <w:lang w:val="it-CH"/>
        </w:rPr>
      </w:pPr>
      <w:r w:rsidRPr="000D07A7">
        <w:rPr>
          <w:lang w:val="it-CH"/>
        </w:rPr>
        <w:t>Ne</w:t>
      </w:r>
      <w:r w:rsidR="009E6948">
        <w:rPr>
          <w:lang w:val="it-CH"/>
        </w:rPr>
        <w:t xml:space="preserve">i considerandi della </w:t>
      </w:r>
      <w:r w:rsidRPr="000D07A7">
        <w:rPr>
          <w:lang w:val="it-CH"/>
        </w:rPr>
        <w:t xml:space="preserve">sua decisione del 7 dicembre 2011 </w:t>
      </w:r>
      <w:r w:rsidRPr="00A813F0">
        <w:rPr>
          <w:lang w:val="it-CH"/>
        </w:rPr>
        <w:t xml:space="preserve">concernente interconnessione, accesso completamente disaggregato </w:t>
      </w:r>
      <w:r w:rsidR="006173A4" w:rsidRPr="00A813F0">
        <w:rPr>
          <w:lang w:val="it-CH"/>
        </w:rPr>
        <w:t>alla rete locale</w:t>
      </w:r>
      <w:r w:rsidRPr="00A813F0">
        <w:rPr>
          <w:lang w:val="it-CH"/>
        </w:rPr>
        <w:t xml:space="preserve"> e collocazione (cfr</w:t>
      </w:r>
      <w:r w:rsidRPr="000D07A7">
        <w:rPr>
          <w:lang w:val="it-CH"/>
        </w:rPr>
        <w:t>. [4], pag. 26 segg.) la Commissi</w:t>
      </w:r>
      <w:r w:rsidRPr="000D07A7">
        <w:rPr>
          <w:lang w:val="it-CH"/>
        </w:rPr>
        <w:t>o</w:t>
      </w:r>
      <w:r w:rsidRPr="000D07A7">
        <w:rPr>
          <w:lang w:val="it-CH"/>
        </w:rPr>
        <w:t xml:space="preserve">ne federale delle comunicazioni (ComCom) ha annunciato </w:t>
      </w:r>
      <w:r w:rsidR="009E6948">
        <w:rPr>
          <w:lang w:val="it-CH"/>
        </w:rPr>
        <w:t xml:space="preserve">la sua intenzione di </w:t>
      </w:r>
      <w:r w:rsidR="008C7079">
        <w:rPr>
          <w:lang w:val="it-CH"/>
        </w:rPr>
        <w:t>riesaminare</w:t>
      </w:r>
      <w:r w:rsidR="009E6948">
        <w:rPr>
          <w:lang w:val="it-CH"/>
        </w:rPr>
        <w:t xml:space="preserve"> la</w:t>
      </w:r>
      <w:r w:rsidR="009F4DE1" w:rsidRPr="000D07A7">
        <w:rPr>
          <w:lang w:val="it-CH"/>
        </w:rPr>
        <w:t xml:space="preserve"> prassi </w:t>
      </w:r>
      <w:r w:rsidR="008C7079">
        <w:rPr>
          <w:lang w:val="it-CH"/>
        </w:rPr>
        <w:t>relativa</w:t>
      </w:r>
      <w:r w:rsidR="009F4DE1" w:rsidRPr="000D07A7">
        <w:rPr>
          <w:lang w:val="it-CH"/>
        </w:rPr>
        <w:t xml:space="preserve"> al modello MEA. Ha spiegato che, a partire dal 201</w:t>
      </w:r>
      <w:r w:rsidR="006173A4">
        <w:rPr>
          <w:lang w:val="it-CH"/>
        </w:rPr>
        <w:t>3</w:t>
      </w:r>
      <w:r w:rsidR="009F4DE1" w:rsidRPr="000D07A7">
        <w:rPr>
          <w:lang w:val="it-CH"/>
        </w:rPr>
        <w:t xml:space="preserve"> bisognerà </w:t>
      </w:r>
      <w:r w:rsidR="006173A4">
        <w:rPr>
          <w:lang w:val="it-CH"/>
        </w:rPr>
        <w:t>considerare</w:t>
      </w:r>
      <w:r w:rsidR="006173A4" w:rsidRPr="000D07A7">
        <w:rPr>
          <w:lang w:val="it-CH"/>
        </w:rPr>
        <w:t xml:space="preserve"> </w:t>
      </w:r>
      <w:r w:rsidR="009F4DE1" w:rsidRPr="000D07A7">
        <w:rPr>
          <w:lang w:val="it-CH"/>
        </w:rPr>
        <w:t xml:space="preserve">nuove tecnologie nel calcolo dei costi. </w:t>
      </w:r>
      <w:r w:rsidR="00FC78D1">
        <w:rPr>
          <w:lang w:val="it-CH"/>
        </w:rPr>
        <w:t>È il solo modo per rispondere all’esigenza</w:t>
      </w:r>
      <w:r w:rsidR="009F4DE1" w:rsidRPr="000D07A7">
        <w:rPr>
          <w:lang w:val="it-CH"/>
        </w:rPr>
        <w:t xml:space="preserve"> secondo cui i costi di </w:t>
      </w:r>
      <w:r w:rsidR="004E6C31">
        <w:rPr>
          <w:lang w:val="it-CH"/>
        </w:rPr>
        <w:t>r</w:t>
      </w:r>
      <w:r w:rsidR="004E6C31">
        <w:rPr>
          <w:lang w:val="it-CH"/>
        </w:rPr>
        <w:t>i</w:t>
      </w:r>
      <w:r w:rsidR="004E6C31">
        <w:rPr>
          <w:lang w:val="it-CH"/>
        </w:rPr>
        <w:t>acquisto</w:t>
      </w:r>
      <w:r w:rsidR="009F4DE1" w:rsidRPr="000D07A7">
        <w:rPr>
          <w:lang w:val="it-CH"/>
        </w:rPr>
        <w:t xml:space="preserve"> vanno definiti in base al modello </w:t>
      </w:r>
      <w:r w:rsidR="00F22AFA" w:rsidRPr="000D07A7">
        <w:rPr>
          <w:lang w:val="it-CH"/>
        </w:rPr>
        <w:t>Modern Equivalent As</w:t>
      </w:r>
      <w:r w:rsidR="009F4DE1" w:rsidRPr="000D07A7">
        <w:rPr>
          <w:lang w:val="it-CH"/>
        </w:rPr>
        <w:t xml:space="preserve">sets (MEA). Concretamente, </w:t>
      </w:r>
      <w:r w:rsidR="006173A4">
        <w:rPr>
          <w:lang w:val="it-CH"/>
        </w:rPr>
        <w:t>o</w:t>
      </w:r>
      <w:r w:rsidR="006173A4">
        <w:rPr>
          <w:lang w:val="it-CH"/>
        </w:rPr>
        <w:t>c</w:t>
      </w:r>
      <w:r w:rsidR="006173A4">
        <w:rPr>
          <w:lang w:val="it-CH"/>
        </w:rPr>
        <w:t>corre realizzare</w:t>
      </w:r>
      <w:r w:rsidR="009F4DE1" w:rsidRPr="000D07A7">
        <w:rPr>
          <w:lang w:val="it-CH"/>
        </w:rPr>
        <w:t xml:space="preserve"> una rete </w:t>
      </w:r>
      <w:r w:rsidR="009F4DE1" w:rsidRPr="00FC78D1">
        <w:rPr>
          <w:lang w:val="it-CH"/>
        </w:rPr>
        <w:t>a commutazione di pacchetti anziché a commutazione di cavi</w:t>
      </w:r>
      <w:r w:rsidR="006173A4">
        <w:rPr>
          <w:lang w:val="it-CH"/>
        </w:rPr>
        <w:t>,</w:t>
      </w:r>
      <w:r w:rsidR="00FC78D1">
        <w:rPr>
          <w:lang w:val="it-CH"/>
        </w:rPr>
        <w:t xml:space="preserve"> mentre</w:t>
      </w:r>
      <w:r w:rsidR="009F4DE1" w:rsidRPr="00FC78D1">
        <w:rPr>
          <w:lang w:val="it-CH"/>
        </w:rPr>
        <w:t xml:space="preserve"> nella rete di collegamento occorre </w:t>
      </w:r>
      <w:r w:rsidR="00FC78D1">
        <w:rPr>
          <w:lang w:val="it-CH"/>
        </w:rPr>
        <w:t>sostituire i d</w:t>
      </w:r>
      <w:r w:rsidR="009F4DE1" w:rsidRPr="00FC78D1">
        <w:rPr>
          <w:lang w:val="it-CH"/>
        </w:rPr>
        <w:t xml:space="preserve">oppini in rame </w:t>
      </w:r>
      <w:r w:rsidR="00FC78D1">
        <w:rPr>
          <w:lang w:val="it-CH"/>
        </w:rPr>
        <w:t xml:space="preserve">con </w:t>
      </w:r>
      <w:r w:rsidR="009F4DE1" w:rsidRPr="00FC78D1">
        <w:rPr>
          <w:lang w:val="it-CH"/>
        </w:rPr>
        <w:t>i cavi in fibra ottica</w:t>
      </w:r>
      <w:r w:rsidR="005C5934" w:rsidRPr="00FC78D1">
        <w:rPr>
          <w:lang w:val="it-CH"/>
        </w:rPr>
        <w:t>.</w:t>
      </w:r>
      <w:r w:rsidR="00B67E7C" w:rsidRPr="00FC78D1">
        <w:rPr>
          <w:lang w:val="it-CH"/>
        </w:rPr>
        <w:t xml:space="preserve"> </w:t>
      </w:r>
      <w:bookmarkStart w:id="4" w:name="_GoBack"/>
      <w:bookmarkEnd w:id="4"/>
    </w:p>
    <w:p w:rsidR="00B67E7C" w:rsidRPr="000D07A7" w:rsidRDefault="009F4DE1" w:rsidP="00E45B8F">
      <w:pPr>
        <w:rPr>
          <w:lang w:val="it-CH"/>
        </w:rPr>
      </w:pPr>
      <w:r w:rsidRPr="000D07A7">
        <w:rPr>
          <w:lang w:val="it-CH"/>
        </w:rPr>
        <w:t>L</w:t>
      </w:r>
      <w:r w:rsidR="00FC78D1">
        <w:rPr>
          <w:lang w:val="it-CH"/>
        </w:rPr>
        <w:t xml:space="preserve">e informazioni tratte dalla valutazione del presente </w:t>
      </w:r>
      <w:r w:rsidRPr="000D07A7">
        <w:rPr>
          <w:lang w:val="it-CH"/>
        </w:rPr>
        <w:t xml:space="preserve">questionario </w:t>
      </w:r>
      <w:r w:rsidR="00FC78D1">
        <w:rPr>
          <w:lang w:val="it-CH"/>
        </w:rPr>
        <w:t xml:space="preserve">fungeranno </w:t>
      </w:r>
      <w:r w:rsidRPr="000D07A7">
        <w:rPr>
          <w:lang w:val="it-CH"/>
        </w:rPr>
        <w:t xml:space="preserve">da base </w:t>
      </w:r>
      <w:r w:rsidR="008C7079">
        <w:rPr>
          <w:lang w:val="it-CH"/>
        </w:rPr>
        <w:t>per i</w:t>
      </w:r>
      <w:r w:rsidRPr="000D07A7">
        <w:rPr>
          <w:lang w:val="it-CH"/>
        </w:rPr>
        <w:t xml:space="preserve">l processo di ricerca di metodi alternativi di calcolo dei costi </w:t>
      </w:r>
      <w:r w:rsidR="00FC78D1">
        <w:rPr>
          <w:lang w:val="it-CH"/>
        </w:rPr>
        <w:t>conformemente alla risposta data dal</w:t>
      </w:r>
      <w:r w:rsidRPr="000D07A7">
        <w:rPr>
          <w:lang w:val="it-CH"/>
        </w:rPr>
        <w:t xml:space="preserve"> Consiglio fed</w:t>
      </w:r>
      <w:r w:rsidRPr="000D07A7">
        <w:rPr>
          <w:lang w:val="it-CH"/>
        </w:rPr>
        <w:t>e</w:t>
      </w:r>
      <w:r w:rsidRPr="000D07A7">
        <w:rPr>
          <w:lang w:val="it-CH"/>
        </w:rPr>
        <w:t xml:space="preserve">rale all’interpellanza Lombardi. </w:t>
      </w:r>
    </w:p>
    <w:p w:rsidR="008E6557" w:rsidRPr="000D07A7" w:rsidRDefault="00FE7C6E" w:rsidP="008E6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CH"/>
        </w:rPr>
      </w:pPr>
      <w:r w:rsidRPr="000D07A7">
        <w:rPr>
          <w:lang w:val="it-CH"/>
        </w:rPr>
        <w:t xml:space="preserve">L’UFCOM invita tutti gli specialisti interessati a inoltrare entro il 16 marzo 2012 le proprie risposte e i propri commenti </w:t>
      </w:r>
      <w:r w:rsidR="006173A4">
        <w:rPr>
          <w:lang w:val="it-CH"/>
        </w:rPr>
        <w:t>agli interrogativi</w:t>
      </w:r>
      <w:r w:rsidRPr="000D07A7">
        <w:rPr>
          <w:lang w:val="it-CH"/>
        </w:rPr>
        <w:t xml:space="preserve"> sollevat</w:t>
      </w:r>
      <w:r w:rsidR="006173A4">
        <w:rPr>
          <w:lang w:val="it-CH"/>
        </w:rPr>
        <w:t>i</w:t>
      </w:r>
      <w:r w:rsidRPr="000D07A7">
        <w:rPr>
          <w:lang w:val="it-CH"/>
        </w:rPr>
        <w:t xml:space="preserve"> nel presente documento.</w:t>
      </w:r>
    </w:p>
    <w:p w:rsidR="00E35C52" w:rsidRPr="000D07A7" w:rsidRDefault="006173A4">
      <w:pPr>
        <w:rPr>
          <w:lang w:val="it-CH"/>
        </w:rPr>
      </w:pPr>
      <w:r>
        <w:rPr>
          <w:lang w:val="it-CH"/>
        </w:rPr>
        <w:t>I pareri</w:t>
      </w:r>
      <w:r w:rsidR="00FE7C6E" w:rsidRPr="000D07A7">
        <w:rPr>
          <w:lang w:val="it-CH"/>
        </w:rPr>
        <w:t xml:space="preserve"> (formato word) </w:t>
      </w:r>
      <w:r w:rsidR="00BB514F">
        <w:rPr>
          <w:lang w:val="it-CH"/>
        </w:rPr>
        <w:t xml:space="preserve">vanno inviati per posta elettronica </w:t>
      </w:r>
      <w:r w:rsidR="00FE7C6E" w:rsidRPr="000D07A7">
        <w:rPr>
          <w:lang w:val="it-CH"/>
        </w:rPr>
        <w:t xml:space="preserve">a </w:t>
      </w:r>
      <w:r w:rsidR="00985CFE" w:rsidRPr="000D07A7">
        <w:rPr>
          <w:lang w:val="it-CH"/>
        </w:rPr>
        <w:t>tc@bakom.admin.ch</w:t>
      </w:r>
      <w:r w:rsidR="00300AD1" w:rsidRPr="00300AD1">
        <w:rPr>
          <w:lang w:val="it-CH"/>
        </w:rPr>
        <w:t xml:space="preserve"> </w:t>
      </w:r>
      <w:r w:rsidR="00BD258A">
        <w:rPr>
          <w:lang w:val="it-CH"/>
        </w:rPr>
        <w:t>indicando</w:t>
      </w:r>
      <w:r w:rsidR="00BD258A" w:rsidRPr="009A62C5">
        <w:rPr>
          <w:lang w:val="it-CH"/>
        </w:rPr>
        <w:t xml:space="preserve"> «Sonda</w:t>
      </w:r>
      <w:r w:rsidR="00BD258A" w:rsidRPr="009A62C5">
        <w:rPr>
          <w:lang w:val="it-CH"/>
        </w:rPr>
        <w:t>g</w:t>
      </w:r>
      <w:r w:rsidR="00BD258A" w:rsidRPr="009A62C5">
        <w:rPr>
          <w:lang w:val="it-CH"/>
        </w:rPr>
        <w:t xml:space="preserve">gio tra gli esperti» </w:t>
      </w:r>
      <w:r w:rsidR="00BD258A">
        <w:rPr>
          <w:lang w:val="it-CH"/>
        </w:rPr>
        <w:t>nell’oggetto</w:t>
      </w:r>
      <w:r w:rsidR="008E6557" w:rsidRPr="000D07A7">
        <w:rPr>
          <w:lang w:val="it-CH"/>
        </w:rPr>
        <w:t xml:space="preserve">. </w:t>
      </w:r>
      <w:r w:rsidR="00FE7C6E" w:rsidRPr="000D07A7">
        <w:rPr>
          <w:b/>
          <w:lang w:val="it-CH"/>
        </w:rPr>
        <w:t xml:space="preserve">L’UFCOM si riserva il diritto di pubblicare le risposte </w:t>
      </w:r>
      <w:r w:rsidR="00FE7C6E" w:rsidRPr="00FC78D1">
        <w:rPr>
          <w:b/>
          <w:lang w:val="it-CH"/>
        </w:rPr>
        <w:t>inoltrate insieme all’identità degli autori</w:t>
      </w:r>
      <w:r w:rsidR="00FE7C6E" w:rsidRPr="000D07A7">
        <w:rPr>
          <w:b/>
          <w:lang w:val="it-CH"/>
        </w:rPr>
        <w:t xml:space="preserve">. </w:t>
      </w:r>
    </w:p>
    <w:p w:rsidR="008E6557" w:rsidRPr="000D07A7" w:rsidRDefault="00FE7C6E" w:rsidP="008E6557">
      <w:pPr>
        <w:rPr>
          <w:lang w:val="it-CH"/>
        </w:rPr>
      </w:pPr>
      <w:r w:rsidRPr="000D07A7">
        <w:rPr>
          <w:lang w:val="it-CH"/>
        </w:rPr>
        <w:t xml:space="preserve">Eventuali domande relative a questo sondaggio possono essere poste per iscritto via e-mail all’indirizzo </w:t>
      </w:r>
      <w:r w:rsidR="00985CFE" w:rsidRPr="000D07A7">
        <w:rPr>
          <w:lang w:val="it-CH"/>
        </w:rPr>
        <w:t>tc@bakom.admin.ch</w:t>
      </w:r>
      <w:r w:rsidR="008E6557" w:rsidRPr="000D07A7">
        <w:rPr>
          <w:lang w:val="it-CH"/>
        </w:rPr>
        <w:t xml:space="preserve"> </w:t>
      </w:r>
      <w:r w:rsidR="003262CB" w:rsidRPr="000D07A7">
        <w:rPr>
          <w:lang w:val="it-CH"/>
        </w:rPr>
        <w:t>o</w:t>
      </w:r>
      <w:r w:rsidRPr="000D07A7">
        <w:rPr>
          <w:lang w:val="it-CH"/>
        </w:rPr>
        <w:t xml:space="preserve"> per telefono al numero</w:t>
      </w:r>
      <w:r w:rsidR="003262CB" w:rsidRPr="000D07A7">
        <w:rPr>
          <w:lang w:val="it-CH"/>
        </w:rPr>
        <w:t xml:space="preserve"> 032 327 55 88 </w:t>
      </w:r>
      <w:r w:rsidRPr="000D07A7">
        <w:rPr>
          <w:lang w:val="it-CH"/>
        </w:rPr>
        <w:t>(segreteria della Divisione Servizi di telecomunicazione)</w:t>
      </w:r>
      <w:r w:rsidR="008E6557" w:rsidRPr="000D07A7">
        <w:rPr>
          <w:lang w:val="it-CH"/>
        </w:rPr>
        <w:t>.</w:t>
      </w:r>
    </w:p>
    <w:p w:rsidR="002A3954" w:rsidRPr="000D07A7" w:rsidRDefault="002A3954">
      <w:pPr>
        <w:spacing w:after="0" w:line="240" w:lineRule="auto"/>
        <w:rPr>
          <w:b/>
          <w:sz w:val="28"/>
          <w:lang w:val="it-CH"/>
        </w:rPr>
      </w:pPr>
      <w:bookmarkStart w:id="5" w:name="_Ref309974723"/>
      <w:r w:rsidRPr="000D07A7">
        <w:rPr>
          <w:lang w:val="it-CH"/>
        </w:rPr>
        <w:br w:type="page"/>
      </w:r>
    </w:p>
    <w:p w:rsidR="008E6557" w:rsidRPr="000D07A7" w:rsidRDefault="00FE7C6E" w:rsidP="00244AC6">
      <w:pPr>
        <w:pStyle w:val="berschrift1"/>
        <w:rPr>
          <w:lang w:val="it-CH"/>
        </w:rPr>
      </w:pPr>
      <w:bookmarkStart w:id="6" w:name="_Toc314226904"/>
      <w:bookmarkEnd w:id="5"/>
      <w:r w:rsidRPr="000D07A7">
        <w:rPr>
          <w:lang w:val="it-CH"/>
        </w:rPr>
        <w:t>Definizione del problema</w:t>
      </w:r>
      <w:bookmarkEnd w:id="6"/>
    </w:p>
    <w:p w:rsidR="008E6557" w:rsidRPr="000D07A7" w:rsidRDefault="00F550AE" w:rsidP="008E6557">
      <w:pPr>
        <w:rPr>
          <w:lang w:val="it-CH"/>
        </w:rPr>
      </w:pPr>
      <w:r>
        <w:rPr>
          <w:lang w:val="it-CH"/>
        </w:rPr>
        <w:t>I seguenti paragrafi</w:t>
      </w:r>
      <w:r w:rsidR="00235596" w:rsidRPr="000D07A7">
        <w:rPr>
          <w:lang w:val="it-CH"/>
        </w:rPr>
        <w:t xml:space="preserve"> illustrano il contesto nel quale si colloca il sondaggio. Viene spiegato perché nella sua risposta all’interpellanza Lombardi</w:t>
      </w:r>
      <w:r w:rsidR="008C7079">
        <w:rPr>
          <w:lang w:val="it-CH"/>
        </w:rPr>
        <w:t>,</w:t>
      </w:r>
      <w:r w:rsidR="00235596" w:rsidRPr="000D07A7">
        <w:rPr>
          <w:lang w:val="it-CH"/>
        </w:rPr>
        <w:t xml:space="preserve"> il Consiglio federale </w:t>
      </w:r>
      <w:r>
        <w:rPr>
          <w:lang w:val="it-CH"/>
        </w:rPr>
        <w:t>afferma</w:t>
      </w:r>
      <w:r w:rsidR="00235596" w:rsidRPr="000D07A7">
        <w:rPr>
          <w:lang w:val="it-CH"/>
        </w:rPr>
        <w:t xml:space="preserve"> che</w:t>
      </w:r>
      <w:r>
        <w:rPr>
          <w:lang w:val="it-CH"/>
        </w:rPr>
        <w:t xml:space="preserve"> </w:t>
      </w:r>
      <w:r w:rsidR="00235596" w:rsidRPr="000D07A7">
        <w:rPr>
          <w:lang w:val="it-CH"/>
        </w:rPr>
        <w:t>il metodo di calcolo attuale non sempre tiene debitamente conto dell’evoluzione tecnologica</w:t>
      </w:r>
      <w:r w:rsidR="008E6557" w:rsidRPr="000D07A7">
        <w:rPr>
          <w:lang w:val="it-CH"/>
        </w:rPr>
        <w:t>.</w:t>
      </w:r>
    </w:p>
    <w:p w:rsidR="008E6557" w:rsidRPr="000D07A7" w:rsidRDefault="00FE7C6E" w:rsidP="008E6557">
      <w:pPr>
        <w:pStyle w:val="berschrift3"/>
        <w:rPr>
          <w:lang w:val="it-CH"/>
        </w:rPr>
      </w:pPr>
      <w:bookmarkStart w:id="7" w:name="_Toc314226905"/>
      <w:r w:rsidRPr="000D07A7">
        <w:rPr>
          <w:lang w:val="it-CH"/>
        </w:rPr>
        <w:t xml:space="preserve">Situazione di partenza e </w:t>
      </w:r>
      <w:r w:rsidR="00BD258A">
        <w:rPr>
          <w:lang w:val="it-CH"/>
        </w:rPr>
        <w:t>fondamento</w:t>
      </w:r>
      <w:r w:rsidRPr="000D07A7">
        <w:rPr>
          <w:lang w:val="it-CH"/>
        </w:rPr>
        <w:t xml:space="preserve"> dell’attuale regolamentazione dei prezzi</w:t>
      </w:r>
      <w:bookmarkEnd w:id="7"/>
      <w:r w:rsidRPr="000D07A7">
        <w:rPr>
          <w:lang w:val="it-CH"/>
        </w:rPr>
        <w:t xml:space="preserve"> </w:t>
      </w:r>
    </w:p>
    <w:p w:rsidR="00D8187D" w:rsidRPr="00A813F0" w:rsidRDefault="00F550AE" w:rsidP="008E6557">
      <w:pPr>
        <w:rPr>
          <w:lang w:val="it-CH"/>
        </w:rPr>
      </w:pPr>
      <w:r>
        <w:rPr>
          <w:lang w:val="it-CH"/>
        </w:rPr>
        <w:t xml:space="preserve">Le barriere </w:t>
      </w:r>
      <w:r w:rsidR="00BD258A">
        <w:rPr>
          <w:lang w:val="it-CH"/>
        </w:rPr>
        <w:t>all’</w:t>
      </w:r>
      <w:r>
        <w:rPr>
          <w:lang w:val="it-CH"/>
        </w:rPr>
        <w:t xml:space="preserve">entrata sul mercato possono </w:t>
      </w:r>
      <w:r w:rsidRPr="00A813F0">
        <w:rPr>
          <w:lang w:val="it-CH"/>
        </w:rPr>
        <w:t>portare a nodi monopolistici</w:t>
      </w:r>
      <w:r w:rsidR="00235596" w:rsidRPr="00A813F0">
        <w:rPr>
          <w:lang w:val="it-CH"/>
        </w:rPr>
        <w:t xml:space="preserve"> </w:t>
      </w:r>
      <w:r w:rsidRPr="00A813F0">
        <w:rPr>
          <w:lang w:val="it-CH"/>
        </w:rPr>
        <w:t>sul</w:t>
      </w:r>
      <w:r w:rsidR="00235596" w:rsidRPr="00A813F0">
        <w:rPr>
          <w:lang w:val="it-CH"/>
        </w:rPr>
        <w:t>la rete di collegamento fissa, o perlomeno</w:t>
      </w:r>
      <w:r w:rsidRPr="00A813F0">
        <w:rPr>
          <w:lang w:val="it-CH"/>
        </w:rPr>
        <w:t xml:space="preserve"> su part</w:t>
      </w:r>
      <w:r w:rsidR="00BD258A" w:rsidRPr="00A813F0">
        <w:rPr>
          <w:lang w:val="it-CH"/>
        </w:rPr>
        <w:t>e</w:t>
      </w:r>
      <w:r w:rsidRPr="00A813F0">
        <w:rPr>
          <w:lang w:val="it-CH"/>
        </w:rPr>
        <w:t xml:space="preserve"> di essa</w:t>
      </w:r>
      <w:r w:rsidR="00235596" w:rsidRPr="00A813F0">
        <w:rPr>
          <w:lang w:val="it-CH"/>
        </w:rPr>
        <w:t>. In presenza di questo tipo di “nodi” nella catena</w:t>
      </w:r>
      <w:r w:rsidR="00235596" w:rsidRPr="000D07A7">
        <w:rPr>
          <w:lang w:val="it-CH"/>
        </w:rPr>
        <w:t xml:space="preserve"> di produzione del valore, vi è il rischio che </w:t>
      </w:r>
      <w:r w:rsidR="00BD258A">
        <w:rPr>
          <w:lang w:val="it-CH"/>
        </w:rPr>
        <w:t>la concorrenza de</w:t>
      </w:r>
      <w:r w:rsidR="00235596" w:rsidRPr="000D07A7">
        <w:rPr>
          <w:lang w:val="it-CH"/>
        </w:rPr>
        <w:t xml:space="preserve">i </w:t>
      </w:r>
      <w:r w:rsidR="00235596" w:rsidRPr="00FC78D1">
        <w:rPr>
          <w:lang w:val="it-CH"/>
        </w:rPr>
        <w:t xml:space="preserve">fornitori </w:t>
      </w:r>
      <w:r w:rsidR="00235596" w:rsidRPr="00A813F0">
        <w:rPr>
          <w:lang w:val="it-CH"/>
        </w:rPr>
        <w:t>di servizi</w:t>
      </w:r>
      <w:r w:rsidR="00F91251" w:rsidRPr="00A813F0">
        <w:rPr>
          <w:lang w:val="it-CH"/>
        </w:rPr>
        <w:t xml:space="preserve"> al dettaglio che </w:t>
      </w:r>
      <w:r w:rsidR="00FC78D1" w:rsidRPr="00A813F0">
        <w:rPr>
          <w:lang w:val="it-CH"/>
        </w:rPr>
        <w:t>soggiacciano ai</w:t>
      </w:r>
      <w:r w:rsidR="00F91251" w:rsidRPr="00A813F0">
        <w:rPr>
          <w:lang w:val="it-CH"/>
        </w:rPr>
        <w:t xml:space="preserve"> prezzi all’ingrosso della rete di collegamento, venga ostacolat</w:t>
      </w:r>
      <w:r w:rsidR="00BD258A" w:rsidRPr="00A813F0">
        <w:rPr>
          <w:lang w:val="it-CH"/>
        </w:rPr>
        <w:t>a</w:t>
      </w:r>
      <w:r w:rsidR="00F91251" w:rsidRPr="00A813F0">
        <w:rPr>
          <w:lang w:val="it-CH"/>
        </w:rPr>
        <w:t xml:space="preserve"> dall’azienda monopolista</w:t>
      </w:r>
      <w:r w:rsidR="00532099" w:rsidRPr="00A813F0">
        <w:rPr>
          <w:lang w:val="it-CH"/>
        </w:rPr>
        <w:t xml:space="preserve"> titolare del “nodo”</w:t>
      </w:r>
      <w:r w:rsidR="00FC78D1" w:rsidRPr="00A813F0">
        <w:rPr>
          <w:lang w:val="it-CH"/>
        </w:rPr>
        <w:t xml:space="preserve"> e a sua volta dettagliante</w:t>
      </w:r>
      <w:r w:rsidR="00532099" w:rsidRPr="00A813F0">
        <w:rPr>
          <w:lang w:val="it-CH"/>
        </w:rPr>
        <w:t>. Q</w:t>
      </w:r>
      <w:r w:rsidR="00FC78D1" w:rsidRPr="00A813F0">
        <w:rPr>
          <w:lang w:val="it-CH"/>
        </w:rPr>
        <w:t>uest’ultima</w:t>
      </w:r>
      <w:r w:rsidR="00F91251" w:rsidRPr="00A813F0">
        <w:rPr>
          <w:lang w:val="it-CH"/>
        </w:rPr>
        <w:t xml:space="preserve"> </w:t>
      </w:r>
      <w:r w:rsidR="008C7079" w:rsidRPr="00A813F0">
        <w:rPr>
          <w:lang w:val="it-CH"/>
        </w:rPr>
        <w:t>potrebbe</w:t>
      </w:r>
      <w:r w:rsidR="00FC78D1" w:rsidRPr="00A813F0">
        <w:rPr>
          <w:lang w:val="it-CH"/>
        </w:rPr>
        <w:t xml:space="preserve"> essere tentata</w:t>
      </w:r>
      <w:r w:rsidR="00F91251" w:rsidRPr="00A813F0">
        <w:rPr>
          <w:lang w:val="it-CH"/>
        </w:rPr>
        <w:t xml:space="preserve"> di praticare un prezzo all’ingrosso e</w:t>
      </w:r>
      <w:r w:rsidR="00F91251" w:rsidRPr="00A813F0">
        <w:rPr>
          <w:lang w:val="it-CH"/>
        </w:rPr>
        <w:t>c</w:t>
      </w:r>
      <w:r w:rsidR="00F91251" w:rsidRPr="00A813F0">
        <w:rPr>
          <w:lang w:val="it-CH"/>
        </w:rPr>
        <w:t xml:space="preserve">cessivo </w:t>
      </w:r>
      <w:r w:rsidR="00FC146A" w:rsidRPr="00A813F0">
        <w:rPr>
          <w:lang w:val="it-CH"/>
        </w:rPr>
        <w:t>che rischierebbe di gonfiare i</w:t>
      </w:r>
      <w:r w:rsidR="00F91251" w:rsidRPr="00A813F0">
        <w:rPr>
          <w:lang w:val="it-CH"/>
        </w:rPr>
        <w:t xml:space="preserve"> prezzi al dettaglio. </w:t>
      </w:r>
    </w:p>
    <w:p w:rsidR="008E6557" w:rsidRPr="000D07A7" w:rsidRDefault="00F91251" w:rsidP="008E6557">
      <w:pPr>
        <w:rPr>
          <w:snapToGrid w:val="0"/>
          <w:lang w:val="it-CH"/>
        </w:rPr>
      </w:pPr>
      <w:r w:rsidRPr="00A813F0">
        <w:rPr>
          <w:lang w:val="it-CH"/>
        </w:rPr>
        <w:t xml:space="preserve">Il compito della regolamentazione consiste nell’evitare il fallimento del mercato e </w:t>
      </w:r>
      <w:r w:rsidR="00E91D94" w:rsidRPr="00A813F0">
        <w:rPr>
          <w:lang w:val="it-CH"/>
        </w:rPr>
        <w:t xml:space="preserve">nel </w:t>
      </w:r>
      <w:r w:rsidRPr="00A813F0">
        <w:rPr>
          <w:lang w:val="it-CH"/>
        </w:rPr>
        <w:t>creare un risult</w:t>
      </w:r>
      <w:r w:rsidRPr="00A813F0">
        <w:rPr>
          <w:lang w:val="it-CH"/>
        </w:rPr>
        <w:t>a</w:t>
      </w:r>
      <w:r w:rsidRPr="00A813F0">
        <w:rPr>
          <w:lang w:val="it-CH"/>
        </w:rPr>
        <w:t xml:space="preserve">to il più possibile simile a </w:t>
      </w:r>
      <w:r w:rsidR="00E91D94" w:rsidRPr="00A813F0">
        <w:rPr>
          <w:lang w:val="it-CH"/>
        </w:rPr>
        <w:t>quello</w:t>
      </w:r>
      <w:r w:rsidRPr="00A813F0">
        <w:rPr>
          <w:lang w:val="it-CH"/>
        </w:rPr>
        <w:t xml:space="preserve"> in una situazione di </w:t>
      </w:r>
      <w:r w:rsidR="00FC78D1" w:rsidRPr="00A813F0">
        <w:rPr>
          <w:lang w:val="it-CH"/>
        </w:rPr>
        <w:t xml:space="preserve">reale </w:t>
      </w:r>
      <w:r w:rsidRPr="00A813F0">
        <w:rPr>
          <w:lang w:val="it-CH"/>
        </w:rPr>
        <w:t xml:space="preserve">concorrenza. A tale proposito, in Svizzera e in altri Paesi si fa capo alle riflessioni provenienti dalla teoria dei </w:t>
      </w:r>
      <w:r w:rsidR="00B54972" w:rsidRPr="00A813F0">
        <w:rPr>
          <w:lang w:val="it-CH"/>
        </w:rPr>
        <w:t>mercati contendibili</w:t>
      </w:r>
      <w:r w:rsidR="00532099" w:rsidRPr="00A813F0">
        <w:rPr>
          <w:lang w:val="it-CH"/>
        </w:rPr>
        <w:t>. Secondo quest’ultima</w:t>
      </w:r>
      <w:r w:rsidR="00B81A49" w:rsidRPr="00A813F0">
        <w:rPr>
          <w:lang w:val="it-CH"/>
        </w:rPr>
        <w:t xml:space="preserve"> vi possono essere situazioni di concorrenza anche nei mercati con un numero ridotto di fornitori</w:t>
      </w:r>
      <w:r w:rsidR="00532099" w:rsidRPr="00A813F0">
        <w:rPr>
          <w:lang w:val="it-CH"/>
        </w:rPr>
        <w:t xml:space="preserve">, basta </w:t>
      </w:r>
      <w:r w:rsidR="00FC146A" w:rsidRPr="00A813F0">
        <w:rPr>
          <w:lang w:val="it-CH"/>
        </w:rPr>
        <w:t>l’esistenza di una minaccia di concorrenza</w:t>
      </w:r>
      <w:r w:rsidR="00B81A49" w:rsidRPr="00A813F0">
        <w:rPr>
          <w:lang w:val="it-CH"/>
        </w:rPr>
        <w:t xml:space="preserve"> in caso </w:t>
      </w:r>
      <w:r w:rsidR="00532099" w:rsidRPr="00A813F0">
        <w:rPr>
          <w:lang w:val="it-CH"/>
        </w:rPr>
        <w:t>di comportamento</w:t>
      </w:r>
      <w:r w:rsidR="00532099">
        <w:rPr>
          <w:lang w:val="it-CH"/>
        </w:rPr>
        <w:t xml:space="preserve"> inefficiente</w:t>
      </w:r>
      <w:r w:rsidR="00B81A49" w:rsidRPr="000D07A7">
        <w:rPr>
          <w:lang w:val="it-CH"/>
        </w:rPr>
        <w:t xml:space="preserve">. </w:t>
      </w:r>
      <w:r w:rsidR="00D907B7" w:rsidRPr="000D07A7">
        <w:rPr>
          <w:lang w:val="it-CH"/>
        </w:rPr>
        <w:t xml:space="preserve">Nella </w:t>
      </w:r>
      <w:r w:rsidR="00D907B7" w:rsidRPr="00FC78D1">
        <w:rPr>
          <w:lang w:val="it-CH"/>
        </w:rPr>
        <w:t xml:space="preserve">concorrenza </w:t>
      </w:r>
      <w:r w:rsidR="00FC78D1">
        <w:rPr>
          <w:lang w:val="it-CH"/>
        </w:rPr>
        <w:t>simulata</w:t>
      </w:r>
      <w:r w:rsidR="00D907B7" w:rsidRPr="000D07A7">
        <w:rPr>
          <w:lang w:val="it-CH"/>
        </w:rPr>
        <w:t xml:space="preserve">, l’autorità di regolamentazione </w:t>
      </w:r>
      <w:r w:rsidR="00532099">
        <w:rPr>
          <w:lang w:val="it-CH"/>
        </w:rPr>
        <w:t>sub</w:t>
      </w:r>
      <w:r w:rsidR="00D907B7" w:rsidRPr="000D07A7">
        <w:rPr>
          <w:lang w:val="it-CH"/>
        </w:rPr>
        <w:t>entra al posto del potenziale nuovo conco</w:t>
      </w:r>
      <w:r w:rsidR="00D907B7" w:rsidRPr="000D07A7">
        <w:rPr>
          <w:lang w:val="it-CH"/>
        </w:rPr>
        <w:t>r</w:t>
      </w:r>
      <w:r w:rsidR="00D907B7" w:rsidRPr="000D07A7">
        <w:rPr>
          <w:lang w:val="it-CH"/>
        </w:rPr>
        <w:t>rente</w:t>
      </w:r>
      <w:r w:rsidR="00F91933">
        <w:rPr>
          <w:lang w:val="it-CH"/>
        </w:rPr>
        <w:t xml:space="preserve"> e tenta di simulare </w:t>
      </w:r>
      <w:r w:rsidR="00D907B7" w:rsidRPr="000D07A7">
        <w:rPr>
          <w:lang w:val="it-CH"/>
        </w:rPr>
        <w:t xml:space="preserve">una situazione di concorrenza. A tale scopo occorre </w:t>
      </w:r>
      <w:r w:rsidR="00532099">
        <w:rPr>
          <w:lang w:val="it-CH"/>
        </w:rPr>
        <w:t>determinare, in un m</w:t>
      </w:r>
      <w:r w:rsidR="00532099">
        <w:rPr>
          <w:lang w:val="it-CH"/>
        </w:rPr>
        <w:t>o</w:t>
      </w:r>
      <w:r w:rsidR="00532099">
        <w:rPr>
          <w:lang w:val="it-CH"/>
        </w:rPr>
        <w:t xml:space="preserve">dello, il livello efficiente dei costi </w:t>
      </w:r>
      <w:r w:rsidR="00D907B7" w:rsidRPr="000D07A7">
        <w:rPr>
          <w:lang w:val="it-CH"/>
        </w:rPr>
        <w:t>di un</w:t>
      </w:r>
      <w:r w:rsidR="00737556" w:rsidRPr="000D07A7">
        <w:rPr>
          <w:lang w:val="it-CH"/>
        </w:rPr>
        <w:t xml:space="preserve"> </w:t>
      </w:r>
      <w:r w:rsidR="00D907B7" w:rsidRPr="000D07A7">
        <w:rPr>
          <w:lang w:val="it-CH"/>
        </w:rPr>
        <w:t xml:space="preserve">ipotetico fornitore. </w:t>
      </w:r>
      <w:r w:rsidR="00737556" w:rsidRPr="000D07A7">
        <w:rPr>
          <w:lang w:val="it-CH"/>
        </w:rPr>
        <w:t>Il livello dei costi</w:t>
      </w:r>
      <w:r w:rsidR="00D907B7" w:rsidRPr="000D07A7">
        <w:rPr>
          <w:lang w:val="it-CH"/>
        </w:rPr>
        <w:t xml:space="preserve"> così definito</w:t>
      </w:r>
      <w:r w:rsidR="00737556" w:rsidRPr="000D07A7">
        <w:rPr>
          <w:lang w:val="it-CH"/>
        </w:rPr>
        <w:t xml:space="preserve"> rappresenta dunque il limite massimo dei prezzi per l’impresa regolamentata. In altre parole </w:t>
      </w:r>
      <w:r w:rsidR="00F91933">
        <w:rPr>
          <w:lang w:val="it-CH"/>
        </w:rPr>
        <w:t>questi</w:t>
      </w:r>
      <w:r w:rsidR="00737556" w:rsidRPr="000D07A7">
        <w:rPr>
          <w:lang w:val="it-CH"/>
        </w:rPr>
        <w:t xml:space="preserve"> prezzi regol</w:t>
      </w:r>
      <w:r w:rsidR="00737556" w:rsidRPr="000D07A7">
        <w:rPr>
          <w:lang w:val="it-CH"/>
        </w:rPr>
        <w:t>a</w:t>
      </w:r>
      <w:r w:rsidR="00737556" w:rsidRPr="000D07A7">
        <w:rPr>
          <w:lang w:val="it-CH"/>
        </w:rPr>
        <w:t xml:space="preserve">mentati corrispondono ai costi </w:t>
      </w:r>
      <w:r w:rsidR="00616834">
        <w:rPr>
          <w:lang w:val="it-CH"/>
        </w:rPr>
        <w:t xml:space="preserve">effettivi della prestazione, </w:t>
      </w:r>
      <w:r w:rsidR="00737556" w:rsidRPr="000D07A7">
        <w:rPr>
          <w:lang w:val="it-CH"/>
        </w:rPr>
        <w:t>incluso il risarcimento per il capitale imp</w:t>
      </w:r>
      <w:r w:rsidR="00616834">
        <w:rPr>
          <w:lang w:val="it-CH"/>
        </w:rPr>
        <w:t>ieg</w:t>
      </w:r>
      <w:r w:rsidR="00616834">
        <w:rPr>
          <w:lang w:val="it-CH"/>
        </w:rPr>
        <w:t>a</w:t>
      </w:r>
      <w:r w:rsidR="00616834">
        <w:rPr>
          <w:lang w:val="it-CH"/>
        </w:rPr>
        <w:t>to, così</w:t>
      </w:r>
      <w:r w:rsidR="00737556" w:rsidRPr="000D07A7">
        <w:rPr>
          <w:lang w:val="it-CH"/>
        </w:rPr>
        <w:t xml:space="preserve"> come si creerebbe in una situazione di </w:t>
      </w:r>
      <w:r w:rsidR="00616834">
        <w:rPr>
          <w:lang w:val="it-CH"/>
        </w:rPr>
        <w:t xml:space="preserve">vera </w:t>
      </w:r>
      <w:r w:rsidR="00737556" w:rsidRPr="000D07A7">
        <w:rPr>
          <w:lang w:val="it-CH"/>
        </w:rPr>
        <w:t>concorrenza</w:t>
      </w:r>
      <w:r w:rsidR="008E6557" w:rsidRPr="000D07A7">
        <w:rPr>
          <w:snapToGrid w:val="0"/>
          <w:lang w:val="it-CH"/>
        </w:rPr>
        <w:t xml:space="preserve">. </w:t>
      </w:r>
    </w:p>
    <w:p w:rsidR="008E6557" w:rsidRPr="000D07A7" w:rsidRDefault="00737556" w:rsidP="008E6557">
      <w:pPr>
        <w:rPr>
          <w:lang w:val="it-CH"/>
        </w:rPr>
      </w:pPr>
      <w:r w:rsidRPr="000D07A7">
        <w:rPr>
          <w:lang w:val="it-CH"/>
        </w:rPr>
        <w:t xml:space="preserve">Definire prezzi orientati ai costi presuppone che siano noti i costi per la fornitura di una prestazione. </w:t>
      </w:r>
      <w:r w:rsidR="00F91933">
        <w:rPr>
          <w:lang w:val="it-CH"/>
        </w:rPr>
        <w:t>Questi ultimi sono composti dai</w:t>
      </w:r>
      <w:r w:rsidRPr="000D07A7">
        <w:rPr>
          <w:lang w:val="it-CH"/>
        </w:rPr>
        <w:t xml:space="preserve"> costi dei mezzi di produzione impiegati che a loro volta risultano dalla definizione del valore</w:t>
      </w:r>
      <w:r w:rsidR="00E91D94">
        <w:rPr>
          <w:lang w:val="it-CH"/>
        </w:rPr>
        <w:t xml:space="preserve"> corrispondente</w:t>
      </w:r>
      <w:r w:rsidRPr="000D07A7">
        <w:rPr>
          <w:lang w:val="it-CH"/>
        </w:rPr>
        <w:t xml:space="preserve">. </w:t>
      </w:r>
      <w:r w:rsidR="00616834">
        <w:rPr>
          <w:lang w:val="it-CH"/>
        </w:rPr>
        <w:t>I</w:t>
      </w:r>
      <w:r w:rsidRPr="000D07A7">
        <w:rPr>
          <w:lang w:val="it-CH"/>
        </w:rPr>
        <w:t xml:space="preserve"> costi del capitale di un mezzo di produzione in un anno co</w:t>
      </w:r>
      <w:r w:rsidRPr="000D07A7">
        <w:rPr>
          <w:lang w:val="it-CH"/>
        </w:rPr>
        <w:t>m</w:t>
      </w:r>
      <w:r w:rsidRPr="000D07A7">
        <w:rPr>
          <w:lang w:val="it-CH"/>
        </w:rPr>
        <w:t>merciale</w:t>
      </w:r>
      <w:r w:rsidR="00616834">
        <w:rPr>
          <w:lang w:val="it-CH"/>
        </w:rPr>
        <w:t xml:space="preserve"> sono definiti tenendo conto degli ammortamenti e dei costi degli interessi</w:t>
      </w:r>
      <w:r w:rsidRPr="000D07A7">
        <w:rPr>
          <w:lang w:val="it-CH"/>
        </w:rPr>
        <w:t>. La norma in vigore (art</w:t>
      </w:r>
      <w:r w:rsidR="00E91D94">
        <w:rPr>
          <w:lang w:val="it-CH"/>
        </w:rPr>
        <w:t>.</w:t>
      </w:r>
      <w:r w:rsidRPr="000D07A7">
        <w:rPr>
          <w:lang w:val="it-CH"/>
        </w:rPr>
        <w:t xml:space="preserve"> 54 OST) prevede che a </w:t>
      </w:r>
      <w:r w:rsidRPr="00A813F0">
        <w:rPr>
          <w:lang w:val="it-CH"/>
        </w:rPr>
        <w:t>tale scopo i costi della rete corrispondono ai costi di riacquisto (</w:t>
      </w:r>
      <w:r w:rsidR="00E91D94" w:rsidRPr="00A813F0">
        <w:rPr>
          <w:lang w:val="it-CH"/>
        </w:rPr>
        <w:t>M</w:t>
      </w:r>
      <w:r w:rsidRPr="00A813F0">
        <w:rPr>
          <w:lang w:val="it-CH"/>
        </w:rPr>
        <w:t xml:space="preserve">odern </w:t>
      </w:r>
      <w:r w:rsidR="00E91D94" w:rsidRPr="00A813F0">
        <w:rPr>
          <w:lang w:val="it-CH"/>
        </w:rPr>
        <w:t>E</w:t>
      </w:r>
      <w:r w:rsidRPr="00A813F0">
        <w:rPr>
          <w:lang w:val="it-CH"/>
        </w:rPr>
        <w:t xml:space="preserve">quivalent </w:t>
      </w:r>
      <w:r w:rsidR="00E91D94" w:rsidRPr="00A813F0">
        <w:rPr>
          <w:lang w:val="it-CH"/>
        </w:rPr>
        <w:t>A</w:t>
      </w:r>
      <w:r w:rsidRPr="00A813F0">
        <w:rPr>
          <w:lang w:val="it-CH"/>
        </w:rPr>
        <w:t>ssets</w:t>
      </w:r>
      <w:r w:rsidR="008E6557" w:rsidRPr="00A813F0">
        <w:rPr>
          <w:rStyle w:val="Funotenzeichen"/>
          <w:lang w:val="it-CH"/>
        </w:rPr>
        <w:footnoteReference w:id="1"/>
      </w:r>
      <w:r w:rsidR="00464235" w:rsidRPr="00A813F0">
        <w:rPr>
          <w:lang w:val="it-CH"/>
        </w:rPr>
        <w:t>)</w:t>
      </w:r>
      <w:r w:rsidR="008E6557" w:rsidRPr="00A813F0">
        <w:rPr>
          <w:lang w:val="it-CH"/>
        </w:rPr>
        <w:t>.</w:t>
      </w:r>
    </w:p>
    <w:p w:rsidR="008E6557" w:rsidRPr="000D07A7" w:rsidRDefault="00464235" w:rsidP="008E6557">
      <w:pPr>
        <w:rPr>
          <w:snapToGrid w:val="0"/>
          <w:lang w:val="it-CH"/>
        </w:rPr>
      </w:pPr>
      <w:r w:rsidRPr="000D07A7">
        <w:rPr>
          <w:lang w:val="it-CH"/>
        </w:rPr>
        <w:t xml:space="preserve">Il modello MEA </w:t>
      </w:r>
      <w:r w:rsidR="003876F1" w:rsidRPr="000D07A7">
        <w:rPr>
          <w:lang w:val="it-CH"/>
        </w:rPr>
        <w:t>può essere strettamente legato alla figura di un ipote</w:t>
      </w:r>
      <w:r w:rsidR="00F91933">
        <w:rPr>
          <w:lang w:val="it-CH"/>
        </w:rPr>
        <w:t>tico nuovo attore sul mercato che p</w:t>
      </w:r>
      <w:r w:rsidR="00616834">
        <w:rPr>
          <w:lang w:val="it-CH"/>
        </w:rPr>
        <w:t>er</w:t>
      </w:r>
      <w:r w:rsidR="00F91933">
        <w:rPr>
          <w:lang w:val="it-CH"/>
        </w:rPr>
        <w:t xml:space="preserve"> costruire una rete efficiente </w:t>
      </w:r>
      <w:r w:rsidR="003876F1" w:rsidRPr="000D07A7">
        <w:rPr>
          <w:lang w:val="it-CH"/>
        </w:rPr>
        <w:t>punterebbe sui mezzi di produzione più moderni</w:t>
      </w:r>
      <w:r w:rsidR="00FC146A">
        <w:rPr>
          <w:lang w:val="it-CH"/>
        </w:rPr>
        <w:t xml:space="preserve"> e dunque più idonei a </w:t>
      </w:r>
      <w:r w:rsidR="00616834">
        <w:rPr>
          <w:lang w:val="it-CH"/>
        </w:rPr>
        <w:t>fornire le prestazioni attuali in modo più efficiente</w:t>
      </w:r>
      <w:r w:rsidR="00847096" w:rsidRPr="000D07A7">
        <w:rPr>
          <w:lang w:val="it-CH"/>
        </w:rPr>
        <w:t xml:space="preserve">. </w:t>
      </w:r>
      <w:r w:rsidR="00616834">
        <w:rPr>
          <w:lang w:val="it-CH"/>
        </w:rPr>
        <w:t>In caso contrario,</w:t>
      </w:r>
      <w:r w:rsidR="00847096" w:rsidRPr="000D07A7">
        <w:rPr>
          <w:lang w:val="it-CH"/>
        </w:rPr>
        <w:t xml:space="preserve"> </w:t>
      </w:r>
      <w:r w:rsidR="00810910">
        <w:rPr>
          <w:lang w:val="it-CH"/>
        </w:rPr>
        <w:t>i</w:t>
      </w:r>
      <w:r w:rsidR="00810910" w:rsidRPr="000D07A7">
        <w:rPr>
          <w:lang w:val="it-CH"/>
        </w:rPr>
        <w:t xml:space="preserve"> </w:t>
      </w:r>
      <w:r w:rsidR="00847096" w:rsidRPr="000D07A7">
        <w:rPr>
          <w:lang w:val="it-CH"/>
        </w:rPr>
        <w:t xml:space="preserve">costi di produzione più elevati </w:t>
      </w:r>
      <w:r w:rsidR="001F2259">
        <w:rPr>
          <w:lang w:val="it-CH"/>
        </w:rPr>
        <w:t>svantaggerebbero il nuovo venuto sul mercato</w:t>
      </w:r>
      <w:r w:rsidR="00810910">
        <w:rPr>
          <w:lang w:val="it-CH"/>
        </w:rPr>
        <w:t xml:space="preserve"> e</w:t>
      </w:r>
      <w:r w:rsidR="001F2259">
        <w:rPr>
          <w:lang w:val="it-CH"/>
        </w:rPr>
        <w:t xml:space="preserve"> </w:t>
      </w:r>
      <w:r w:rsidR="00847096" w:rsidRPr="000D07A7">
        <w:rPr>
          <w:snapToGrid w:val="0"/>
          <w:lang w:val="it-CH"/>
        </w:rPr>
        <w:t xml:space="preserve">le aziende interessate </w:t>
      </w:r>
      <w:r w:rsidR="00810910">
        <w:rPr>
          <w:snapToGrid w:val="0"/>
          <w:lang w:val="it-CH"/>
        </w:rPr>
        <w:t>sarebbero così dissuase dall’acquisire</w:t>
      </w:r>
      <w:r w:rsidR="00847096" w:rsidRPr="000D07A7">
        <w:rPr>
          <w:snapToGrid w:val="0"/>
          <w:lang w:val="it-CH"/>
        </w:rPr>
        <w:t xml:space="preserve"> i nuovi mezzi di produzione</w:t>
      </w:r>
      <w:r w:rsidR="00847096" w:rsidRPr="00F91933">
        <w:rPr>
          <w:snapToGrid w:val="0"/>
          <w:lang w:val="it-CH"/>
        </w:rPr>
        <w:t xml:space="preserve">. </w:t>
      </w:r>
      <w:r w:rsidR="00F91933" w:rsidRPr="00F91933">
        <w:rPr>
          <w:snapToGrid w:val="0"/>
          <w:lang w:val="it-CH"/>
        </w:rPr>
        <w:t>L’applicazione del</w:t>
      </w:r>
      <w:r w:rsidR="00616834" w:rsidRPr="00F91933">
        <w:rPr>
          <w:snapToGrid w:val="0"/>
          <w:lang w:val="it-CH"/>
        </w:rPr>
        <w:t xml:space="preserve"> modello </w:t>
      </w:r>
      <w:r w:rsidR="00847096" w:rsidRPr="00F91933">
        <w:rPr>
          <w:snapToGrid w:val="0"/>
          <w:lang w:val="it-CH"/>
        </w:rPr>
        <w:t>MEA</w:t>
      </w:r>
      <w:r w:rsidR="00B72CEF" w:rsidRPr="00F91933">
        <w:rPr>
          <w:snapToGrid w:val="0"/>
          <w:lang w:val="it-CH"/>
        </w:rPr>
        <w:t xml:space="preserve"> fa sì</w:t>
      </w:r>
      <w:r w:rsidR="00847096" w:rsidRPr="00F91933">
        <w:rPr>
          <w:snapToGrid w:val="0"/>
          <w:lang w:val="it-CH"/>
        </w:rPr>
        <w:t xml:space="preserve"> che il livello rilevante dei c</w:t>
      </w:r>
      <w:r w:rsidR="00B72CEF" w:rsidRPr="00F91933">
        <w:rPr>
          <w:snapToGrid w:val="0"/>
          <w:lang w:val="it-CH"/>
        </w:rPr>
        <w:t>osti è definito dalla tecnologia</w:t>
      </w:r>
      <w:r w:rsidR="00847096" w:rsidRPr="00F91933">
        <w:rPr>
          <w:snapToGrid w:val="0"/>
          <w:lang w:val="it-CH"/>
        </w:rPr>
        <w:t xml:space="preserve"> o da quei mezzi di produzione che impiegherebbe</w:t>
      </w:r>
      <w:r w:rsidR="00847096" w:rsidRPr="000D07A7">
        <w:rPr>
          <w:snapToGrid w:val="0"/>
          <w:lang w:val="it-CH"/>
        </w:rPr>
        <w:t xml:space="preserve"> un ipotetico nuovo attore sul mercato</w:t>
      </w:r>
      <w:r w:rsidR="008E6557" w:rsidRPr="000D07A7">
        <w:rPr>
          <w:snapToGrid w:val="0"/>
          <w:lang w:val="it-CH"/>
        </w:rPr>
        <w:t>.</w:t>
      </w:r>
    </w:p>
    <w:p w:rsidR="008E6557" w:rsidRPr="000D07A7" w:rsidRDefault="00847096" w:rsidP="008E6557">
      <w:pPr>
        <w:rPr>
          <w:lang w:val="it-CH"/>
        </w:rPr>
      </w:pPr>
      <w:r w:rsidRPr="000D07A7">
        <w:rPr>
          <w:lang w:val="it-CH"/>
        </w:rPr>
        <w:t>Come abbiamo già detto in precedenza, l’obiettivo della regolamentazione dei prezzi è quello di evit</w:t>
      </w:r>
      <w:r w:rsidRPr="000D07A7">
        <w:rPr>
          <w:lang w:val="it-CH"/>
        </w:rPr>
        <w:t>a</w:t>
      </w:r>
      <w:r w:rsidRPr="000D07A7">
        <w:rPr>
          <w:lang w:val="it-CH"/>
        </w:rPr>
        <w:t xml:space="preserve">re il fallimento del mercato </w:t>
      </w:r>
      <w:r w:rsidR="00810910">
        <w:rPr>
          <w:lang w:val="it-CH"/>
        </w:rPr>
        <w:t>e</w:t>
      </w:r>
      <w:r w:rsidR="00810910" w:rsidRPr="000D07A7">
        <w:rPr>
          <w:lang w:val="it-CH"/>
        </w:rPr>
        <w:t xml:space="preserve"> </w:t>
      </w:r>
      <w:r w:rsidRPr="000D07A7">
        <w:rPr>
          <w:lang w:val="it-CH"/>
        </w:rPr>
        <w:t xml:space="preserve">creare </w:t>
      </w:r>
      <w:r w:rsidR="00B72CEF">
        <w:rPr>
          <w:lang w:val="it-CH"/>
        </w:rPr>
        <w:t xml:space="preserve">le condizioni necessarie a </w:t>
      </w:r>
      <w:r w:rsidRPr="000D07A7">
        <w:rPr>
          <w:lang w:val="it-CH"/>
        </w:rPr>
        <w:t xml:space="preserve">una concorrenza funzionante </w:t>
      </w:r>
      <w:r w:rsidRPr="001F2259">
        <w:rPr>
          <w:lang w:val="it-CH"/>
        </w:rPr>
        <w:t xml:space="preserve">o </w:t>
      </w:r>
      <w:r w:rsidR="00810910">
        <w:rPr>
          <w:lang w:val="it-CH"/>
        </w:rPr>
        <w:t xml:space="preserve">a </w:t>
      </w:r>
      <w:r w:rsidRPr="001F2259">
        <w:rPr>
          <w:lang w:val="it-CH"/>
        </w:rPr>
        <w:t xml:space="preserve">un risultato di mercato </w:t>
      </w:r>
      <w:r w:rsidR="00810910">
        <w:rPr>
          <w:lang w:val="it-CH"/>
        </w:rPr>
        <w:t>comparabile</w:t>
      </w:r>
      <w:r w:rsidRPr="001F2259">
        <w:rPr>
          <w:lang w:val="it-CH"/>
        </w:rPr>
        <w:t xml:space="preserve">. </w:t>
      </w:r>
      <w:r w:rsidR="00220482" w:rsidRPr="001F2259">
        <w:rPr>
          <w:lang w:val="it-CH"/>
        </w:rPr>
        <w:t>Queste condizioni favoriscon</w:t>
      </w:r>
      <w:r w:rsidR="00220482" w:rsidRPr="000D07A7">
        <w:rPr>
          <w:lang w:val="it-CH"/>
        </w:rPr>
        <w:t xml:space="preserve">o i consumatori </w:t>
      </w:r>
      <w:r w:rsidR="00B72CEF">
        <w:rPr>
          <w:lang w:val="it-CH"/>
        </w:rPr>
        <w:t xml:space="preserve">che </w:t>
      </w:r>
      <w:r w:rsidR="00810910">
        <w:rPr>
          <w:lang w:val="it-CH"/>
        </w:rPr>
        <w:t>possono così ben</w:t>
      </w:r>
      <w:r w:rsidR="00810910">
        <w:rPr>
          <w:lang w:val="it-CH"/>
        </w:rPr>
        <w:t>e</w:t>
      </w:r>
      <w:r w:rsidR="00810910">
        <w:rPr>
          <w:lang w:val="it-CH"/>
        </w:rPr>
        <w:t xml:space="preserve">ficiare </w:t>
      </w:r>
      <w:r w:rsidR="00B72CEF">
        <w:rPr>
          <w:lang w:val="it-CH"/>
        </w:rPr>
        <w:t>di</w:t>
      </w:r>
      <w:r w:rsidR="00220482" w:rsidRPr="000D07A7">
        <w:rPr>
          <w:lang w:val="it-CH"/>
        </w:rPr>
        <w:t xml:space="preserve"> un’offerta </w:t>
      </w:r>
      <w:r w:rsidR="00B72CEF">
        <w:rPr>
          <w:lang w:val="it-CH"/>
        </w:rPr>
        <w:t xml:space="preserve">di qualità, </w:t>
      </w:r>
      <w:r w:rsidR="00220482" w:rsidRPr="000D07A7">
        <w:rPr>
          <w:lang w:val="it-CH"/>
        </w:rPr>
        <w:t xml:space="preserve">consona ai loro bisogni e </w:t>
      </w:r>
      <w:r w:rsidR="00B72CEF">
        <w:rPr>
          <w:lang w:val="it-CH"/>
        </w:rPr>
        <w:t>di</w:t>
      </w:r>
      <w:r w:rsidR="00220482" w:rsidRPr="000D07A7">
        <w:rPr>
          <w:lang w:val="it-CH"/>
        </w:rPr>
        <w:t xml:space="preserve"> un rapporto prezzo</w:t>
      </w:r>
      <w:r w:rsidR="00810910">
        <w:rPr>
          <w:lang w:val="it-CH"/>
        </w:rPr>
        <w:t>-</w:t>
      </w:r>
      <w:r w:rsidR="00220482" w:rsidRPr="000D07A7">
        <w:rPr>
          <w:lang w:val="it-CH"/>
        </w:rPr>
        <w:t>prestazioni</w:t>
      </w:r>
      <w:r w:rsidR="00810910">
        <w:rPr>
          <w:lang w:val="it-CH"/>
        </w:rPr>
        <w:t xml:space="preserve"> ottimale</w:t>
      </w:r>
      <w:r w:rsidR="00220482" w:rsidRPr="000D07A7">
        <w:rPr>
          <w:lang w:val="it-CH"/>
        </w:rPr>
        <w:t xml:space="preserve">. </w:t>
      </w:r>
      <w:r w:rsidR="00B72CEF">
        <w:rPr>
          <w:lang w:val="it-CH"/>
        </w:rPr>
        <w:t>Aumenta dunque</w:t>
      </w:r>
      <w:r w:rsidR="00220482" w:rsidRPr="000D07A7">
        <w:rPr>
          <w:lang w:val="it-CH"/>
        </w:rPr>
        <w:t xml:space="preserve"> il benessere</w:t>
      </w:r>
      <w:r w:rsidR="00B72CEF">
        <w:rPr>
          <w:lang w:val="it-CH"/>
        </w:rPr>
        <w:t xml:space="preserve"> complessivo</w:t>
      </w:r>
      <w:r w:rsidR="008E6557" w:rsidRPr="000D07A7">
        <w:rPr>
          <w:lang w:val="it-CH"/>
        </w:rPr>
        <w:t>.</w:t>
      </w:r>
      <w:r w:rsidR="00220482" w:rsidRPr="000D07A7">
        <w:rPr>
          <w:lang w:val="it-CH"/>
        </w:rPr>
        <w:t xml:space="preserve"> La legge sulle telecomunicazioni contempla queste n</w:t>
      </w:r>
      <w:r w:rsidR="00220482" w:rsidRPr="000D07A7">
        <w:rPr>
          <w:lang w:val="it-CH"/>
        </w:rPr>
        <w:t>e</w:t>
      </w:r>
      <w:r w:rsidR="00220482" w:rsidRPr="000D07A7">
        <w:rPr>
          <w:lang w:val="it-CH"/>
        </w:rPr>
        <w:t>cessit</w:t>
      </w:r>
      <w:r w:rsidR="001F2259">
        <w:rPr>
          <w:lang w:val="it-CH"/>
        </w:rPr>
        <w:t>à</w:t>
      </w:r>
      <w:r w:rsidR="00220482" w:rsidRPr="000D07A7">
        <w:rPr>
          <w:lang w:val="it-CH"/>
        </w:rPr>
        <w:t xml:space="preserve"> (LTC, cfr</w:t>
      </w:r>
      <w:r w:rsidR="00A44EDE" w:rsidRPr="000D07A7">
        <w:rPr>
          <w:lang w:val="it-CH"/>
        </w:rPr>
        <w:t>. [5])</w:t>
      </w:r>
      <w:r w:rsidR="008E6557" w:rsidRPr="000D07A7">
        <w:rPr>
          <w:lang w:val="it-CH"/>
        </w:rPr>
        <w:t xml:space="preserve"> </w:t>
      </w:r>
      <w:r w:rsidR="00220482" w:rsidRPr="004509F6">
        <w:rPr>
          <w:lang w:val="it-CH"/>
        </w:rPr>
        <w:t xml:space="preserve">nel suo articolo </w:t>
      </w:r>
      <w:r w:rsidR="00810910">
        <w:rPr>
          <w:lang w:val="it-CH"/>
        </w:rPr>
        <w:t>che ne indica lo</w:t>
      </w:r>
      <w:r w:rsidR="00810910" w:rsidRPr="004509F6">
        <w:rPr>
          <w:lang w:val="it-CH"/>
        </w:rPr>
        <w:t xml:space="preserve"> </w:t>
      </w:r>
      <w:r w:rsidR="00220482" w:rsidRPr="004509F6">
        <w:rPr>
          <w:lang w:val="it-CH"/>
        </w:rPr>
        <w:t>scopo</w:t>
      </w:r>
      <w:r w:rsidR="008E6557" w:rsidRPr="000D07A7">
        <w:rPr>
          <w:lang w:val="it-CH"/>
        </w:rPr>
        <w:t xml:space="preserve">. </w:t>
      </w:r>
      <w:r w:rsidR="00220482" w:rsidRPr="000D07A7">
        <w:rPr>
          <w:lang w:val="it-CH"/>
        </w:rPr>
        <w:t>Il modello dei mercati contendibili, il forn</w:t>
      </w:r>
      <w:r w:rsidR="00220482" w:rsidRPr="000D07A7">
        <w:rPr>
          <w:lang w:val="it-CH"/>
        </w:rPr>
        <w:t>i</w:t>
      </w:r>
      <w:r w:rsidR="00220482" w:rsidRPr="000D07A7">
        <w:rPr>
          <w:lang w:val="it-CH"/>
        </w:rPr>
        <w:t>tore ipotetico e il modello MEA offrono i presupposti ideali per raggiungere questi obiettivi</w:t>
      </w:r>
      <w:r w:rsidR="008E6557" w:rsidRPr="000D07A7">
        <w:rPr>
          <w:lang w:val="it-CH"/>
        </w:rPr>
        <w:t>.</w:t>
      </w:r>
    </w:p>
    <w:p w:rsidR="008E6557" w:rsidRPr="000D07A7" w:rsidRDefault="00220482" w:rsidP="008E6557">
      <w:pPr>
        <w:rPr>
          <w:lang w:val="it-CH"/>
        </w:rPr>
      </w:pPr>
      <w:r w:rsidRPr="000D07A7">
        <w:rPr>
          <w:lang w:val="it-CH"/>
        </w:rPr>
        <w:t xml:space="preserve">I concetti di cui sopra sono stati scelti in vista del raggiungimento degli obiettivi legati alla legge sulle telecomunicazioni e </w:t>
      </w:r>
      <w:r w:rsidR="00E767F3">
        <w:rPr>
          <w:lang w:val="it-CH"/>
        </w:rPr>
        <w:t>costituiscono il fondamento</w:t>
      </w:r>
      <w:r w:rsidRPr="000D07A7">
        <w:rPr>
          <w:lang w:val="it-CH"/>
        </w:rPr>
        <w:t xml:space="preserve"> dei requisiti necessari al calcolo dei prezzi orientati ai costi attualmente disciplinati all’articolo 54 OST. </w:t>
      </w:r>
      <w:r w:rsidR="000644F4" w:rsidRPr="000D07A7">
        <w:rPr>
          <w:lang w:val="it-CH"/>
        </w:rPr>
        <w:t>Sono in</w:t>
      </w:r>
      <w:r w:rsidR="00B72CEF">
        <w:rPr>
          <w:lang w:val="it-CH"/>
        </w:rPr>
        <w:t>ter</w:t>
      </w:r>
      <w:r w:rsidR="000644F4" w:rsidRPr="000D07A7">
        <w:rPr>
          <w:lang w:val="it-CH"/>
        </w:rPr>
        <w:t xml:space="preserve">dipendenti </w:t>
      </w:r>
      <w:r w:rsidR="00B72CEF">
        <w:rPr>
          <w:lang w:val="it-CH"/>
        </w:rPr>
        <w:t xml:space="preserve">gli uni dagli altri </w:t>
      </w:r>
      <w:r w:rsidR="000644F4" w:rsidRPr="000D07A7">
        <w:rPr>
          <w:lang w:val="it-CH"/>
        </w:rPr>
        <w:t>e possono co</w:t>
      </w:r>
      <w:r w:rsidR="000644F4" w:rsidRPr="000D07A7">
        <w:rPr>
          <w:lang w:val="it-CH"/>
        </w:rPr>
        <w:t>n</w:t>
      </w:r>
      <w:r w:rsidR="000644F4" w:rsidRPr="000D07A7">
        <w:rPr>
          <w:lang w:val="it-CH"/>
        </w:rPr>
        <w:t xml:space="preserve">tribuire a un risultato economico sensato solo </w:t>
      </w:r>
      <w:r w:rsidR="000644F4" w:rsidRPr="00581D7B">
        <w:rPr>
          <w:lang w:val="it-CH"/>
        </w:rPr>
        <w:t>se abbinati correttamente</w:t>
      </w:r>
      <w:r w:rsidR="000644F4" w:rsidRPr="000D07A7">
        <w:rPr>
          <w:lang w:val="it-CH"/>
        </w:rPr>
        <w:t xml:space="preserve">. </w:t>
      </w:r>
      <w:r w:rsidR="00581D7B">
        <w:rPr>
          <w:lang w:val="it-CH"/>
        </w:rPr>
        <w:t xml:space="preserve">Al contrario, se presentano </w:t>
      </w:r>
      <w:r w:rsidR="00E767F3">
        <w:rPr>
          <w:lang w:val="it-CH"/>
        </w:rPr>
        <w:t xml:space="preserve">incoerenze </w:t>
      </w:r>
      <w:r w:rsidR="00581D7B">
        <w:rPr>
          <w:lang w:val="it-CH"/>
        </w:rPr>
        <w:t>o se la sinergia è disturbata, non si ha la certezza di raggiungere un risultato soddisface</w:t>
      </w:r>
      <w:r w:rsidR="00581D7B">
        <w:rPr>
          <w:lang w:val="it-CH"/>
        </w:rPr>
        <w:t>n</w:t>
      </w:r>
      <w:r w:rsidR="00581D7B">
        <w:rPr>
          <w:lang w:val="it-CH"/>
        </w:rPr>
        <w:t xml:space="preserve">te. </w:t>
      </w:r>
    </w:p>
    <w:p w:rsidR="008E6557" w:rsidRPr="000D07A7" w:rsidRDefault="008E6557" w:rsidP="008E6557">
      <w:pPr>
        <w:pStyle w:val="berschrift3"/>
        <w:rPr>
          <w:lang w:val="it-CH"/>
        </w:rPr>
      </w:pPr>
      <w:bookmarkStart w:id="8" w:name="_Toc314226906"/>
      <w:r w:rsidRPr="000D07A7">
        <w:rPr>
          <w:lang w:val="it-CH"/>
        </w:rPr>
        <w:t>Modern Equivalent Asset</w:t>
      </w:r>
      <w:bookmarkEnd w:id="8"/>
    </w:p>
    <w:p w:rsidR="008E6557" w:rsidRPr="000D07A7" w:rsidRDefault="000644F4" w:rsidP="008E6557">
      <w:pPr>
        <w:rPr>
          <w:lang w:val="it-CH"/>
        </w:rPr>
      </w:pPr>
      <w:r w:rsidRPr="000D07A7">
        <w:rPr>
          <w:lang w:val="it-CH"/>
        </w:rPr>
        <w:t xml:space="preserve">Le reti di collegamento costruite in passato si basano perlopiù sulla tecnologia via cavo PSTN </w:t>
      </w:r>
      <w:r w:rsidR="008E6557" w:rsidRPr="000D07A7">
        <w:rPr>
          <w:lang w:val="it-CH"/>
        </w:rPr>
        <w:t xml:space="preserve">(Public Switched Telephone Network). </w:t>
      </w:r>
      <w:r w:rsidR="00581D7B">
        <w:rPr>
          <w:lang w:val="it-CH"/>
        </w:rPr>
        <w:t>Concepita</w:t>
      </w:r>
      <w:r w:rsidRPr="000D07A7">
        <w:rPr>
          <w:lang w:val="it-CH"/>
        </w:rPr>
        <w:t xml:space="preserve"> negli anni settanta questa tecnologia giunge ora ai suoi limiti e non viene più </w:t>
      </w:r>
      <w:r w:rsidR="002B387C">
        <w:rPr>
          <w:lang w:val="it-CH"/>
        </w:rPr>
        <w:t>ampliata</w:t>
      </w:r>
      <w:r w:rsidRPr="000D07A7">
        <w:rPr>
          <w:lang w:val="it-CH"/>
        </w:rPr>
        <w:t xml:space="preserve">. In tal contesto </w:t>
      </w:r>
      <w:r w:rsidR="00A80FBF" w:rsidRPr="000D07A7">
        <w:rPr>
          <w:lang w:val="it-CH"/>
        </w:rPr>
        <w:t xml:space="preserve">si parla spesso </w:t>
      </w:r>
      <w:r w:rsidR="00E767F3">
        <w:rPr>
          <w:lang w:val="it-CH"/>
        </w:rPr>
        <w:t>di</w:t>
      </w:r>
      <w:r w:rsidR="00E767F3" w:rsidRPr="000D07A7">
        <w:rPr>
          <w:lang w:val="it-CH"/>
        </w:rPr>
        <w:t xml:space="preserve"> </w:t>
      </w:r>
      <w:r w:rsidR="00A80FBF" w:rsidRPr="000D07A7">
        <w:rPr>
          <w:lang w:val="it-CH"/>
        </w:rPr>
        <w:t xml:space="preserve">reti di nuova generazione </w:t>
      </w:r>
      <w:r w:rsidR="008E6557" w:rsidRPr="000D07A7">
        <w:rPr>
          <w:lang w:val="it-CH"/>
        </w:rPr>
        <w:t xml:space="preserve">(NGN – Next Generation Networks) </w:t>
      </w:r>
      <w:r w:rsidR="00A80FBF" w:rsidRPr="000D07A7">
        <w:rPr>
          <w:lang w:val="it-CH"/>
        </w:rPr>
        <w:t xml:space="preserve">che </w:t>
      </w:r>
      <w:r w:rsidR="00E767F3">
        <w:rPr>
          <w:lang w:val="it-CH"/>
        </w:rPr>
        <w:t>costituiscono una svolta</w:t>
      </w:r>
      <w:r w:rsidR="00A80FBF" w:rsidRPr="000D07A7">
        <w:rPr>
          <w:lang w:val="it-CH"/>
        </w:rPr>
        <w:t xml:space="preserve"> fondamentalmente </w:t>
      </w:r>
      <w:r w:rsidR="00E767F3">
        <w:rPr>
          <w:lang w:val="it-CH"/>
        </w:rPr>
        <w:t xml:space="preserve">rispetto </w:t>
      </w:r>
      <w:r w:rsidR="00A80FBF" w:rsidRPr="000D07A7">
        <w:rPr>
          <w:lang w:val="it-CH"/>
        </w:rPr>
        <w:t>alle reti PSTN. Infatti, le reti NGN possono essere adeguate in modo dinamico, sono commutate a pacchetto (</w:t>
      </w:r>
      <w:r w:rsidR="001F2259">
        <w:rPr>
          <w:lang w:val="it-CH"/>
        </w:rPr>
        <w:t>via</w:t>
      </w:r>
      <w:r w:rsidR="00A80FBF" w:rsidRPr="000D07A7">
        <w:rPr>
          <w:lang w:val="it-CH"/>
        </w:rPr>
        <w:t xml:space="preserve"> protocollo Internet IP) e tutti i servizi vengono svolti principalmente tramite una piattaforma IMS </w:t>
      </w:r>
      <w:r w:rsidR="008E6557" w:rsidRPr="000D07A7">
        <w:rPr>
          <w:lang w:val="it-CH"/>
        </w:rPr>
        <w:t>(IP Multimedia Subsystem)</w:t>
      </w:r>
      <w:r w:rsidR="00A80FBF" w:rsidRPr="000D07A7">
        <w:rPr>
          <w:lang w:val="it-CH"/>
        </w:rPr>
        <w:t xml:space="preserve">. Permettono nuove funzioni e la fruizione contemporanea di una vasta gamma di diversi servizi multimedia. Supportano inoltre varie tecnologie d’accesso quali </w:t>
      </w:r>
      <w:r w:rsidR="008E6557" w:rsidRPr="000D07A7">
        <w:rPr>
          <w:lang w:val="it-CH"/>
        </w:rPr>
        <w:t>xDSL, GSM, D</w:t>
      </w:r>
      <w:r w:rsidR="008E6557" w:rsidRPr="000D07A7">
        <w:rPr>
          <w:lang w:val="it-CH"/>
        </w:rPr>
        <w:t>O</w:t>
      </w:r>
      <w:r w:rsidR="008E6557" w:rsidRPr="000D07A7">
        <w:rPr>
          <w:lang w:val="it-CH"/>
        </w:rPr>
        <w:t>C</w:t>
      </w:r>
      <w:r w:rsidR="00A80FBF" w:rsidRPr="000D07A7">
        <w:rPr>
          <w:lang w:val="it-CH"/>
        </w:rPr>
        <w:t>SIS, ec</w:t>
      </w:r>
      <w:r w:rsidR="008E6557" w:rsidRPr="000D07A7">
        <w:rPr>
          <w:lang w:val="it-CH"/>
        </w:rPr>
        <w:t xml:space="preserve">c. </w:t>
      </w:r>
      <w:r w:rsidR="00A80FBF" w:rsidRPr="000D07A7">
        <w:rPr>
          <w:lang w:val="it-CH"/>
        </w:rPr>
        <w:t>Numerosi fornitori progettano o stanno già introducendo piattaforme IMS. Con la sua dec</w:t>
      </w:r>
      <w:r w:rsidR="00A80FBF" w:rsidRPr="000D07A7">
        <w:rPr>
          <w:lang w:val="it-CH"/>
        </w:rPr>
        <w:t>i</w:t>
      </w:r>
      <w:r w:rsidR="00A80FBF" w:rsidRPr="000D07A7">
        <w:rPr>
          <w:lang w:val="it-CH"/>
        </w:rPr>
        <w:t>sione del 7 dicembre 2011, l’</w:t>
      </w:r>
      <w:r w:rsidR="00E767F3">
        <w:rPr>
          <w:lang w:val="it-CH"/>
        </w:rPr>
        <w:t>a</w:t>
      </w:r>
      <w:r w:rsidR="00A80FBF" w:rsidRPr="000D07A7">
        <w:rPr>
          <w:lang w:val="it-CH"/>
        </w:rPr>
        <w:t>utorità di regolamentazione ComCom è pertanto giunta alla conclusione che dal 2013 i prezzi regolamentati dell’interconnessione tradizionale vanno orientati ai costi corrispe</w:t>
      </w:r>
      <w:r w:rsidR="00A80FBF" w:rsidRPr="000D07A7">
        <w:rPr>
          <w:lang w:val="it-CH"/>
        </w:rPr>
        <w:t>t</w:t>
      </w:r>
      <w:r w:rsidR="00A80FBF" w:rsidRPr="000D07A7">
        <w:rPr>
          <w:lang w:val="it-CH"/>
        </w:rPr>
        <w:t xml:space="preserve">tivi in una rete NGN. Nella realizzazione del modello MEA </w:t>
      </w:r>
      <w:r w:rsidR="001F2259">
        <w:rPr>
          <w:lang w:val="it-CH"/>
        </w:rPr>
        <w:t>bisogna dunque considerare</w:t>
      </w:r>
      <w:r w:rsidR="00A80FBF" w:rsidRPr="000D07A7">
        <w:rPr>
          <w:lang w:val="it-CH"/>
        </w:rPr>
        <w:t xml:space="preserve"> una nuova tecnologia.   </w:t>
      </w:r>
      <w:r w:rsidR="008E6557" w:rsidRPr="000D07A7">
        <w:rPr>
          <w:lang w:val="it-CH"/>
        </w:rPr>
        <w:t xml:space="preserve"> </w:t>
      </w:r>
    </w:p>
    <w:p w:rsidR="008E6557" w:rsidRPr="000D07A7" w:rsidRDefault="00254286" w:rsidP="008E6557">
      <w:pPr>
        <w:rPr>
          <w:lang w:val="it-CH"/>
        </w:rPr>
      </w:pPr>
      <w:r>
        <w:rPr>
          <w:lang w:val="it-CH"/>
        </w:rPr>
        <w:t>N</w:t>
      </w:r>
      <w:r w:rsidR="00A80FBF" w:rsidRPr="000D07A7">
        <w:rPr>
          <w:lang w:val="it-CH"/>
        </w:rPr>
        <w:t xml:space="preserve">ella decisione di cui sopra, la ComCom ha </w:t>
      </w:r>
      <w:r>
        <w:rPr>
          <w:lang w:val="it-CH"/>
        </w:rPr>
        <w:t xml:space="preserve">altresì </w:t>
      </w:r>
      <w:r w:rsidR="00A80FBF" w:rsidRPr="000D07A7">
        <w:rPr>
          <w:lang w:val="it-CH"/>
        </w:rPr>
        <w:t>spiegato che in futuro un fornitore ipotetico costru</w:t>
      </w:r>
      <w:r w:rsidR="00A80FBF" w:rsidRPr="000D07A7">
        <w:rPr>
          <w:lang w:val="it-CH"/>
        </w:rPr>
        <w:t>i</w:t>
      </w:r>
      <w:r w:rsidR="00A80FBF" w:rsidRPr="000D07A7">
        <w:rPr>
          <w:lang w:val="it-CH"/>
        </w:rPr>
        <w:t xml:space="preserve">rebbe la sua rete in fibra ottica e non </w:t>
      </w:r>
      <w:r w:rsidR="00E767F3">
        <w:rPr>
          <w:lang w:val="it-CH"/>
        </w:rPr>
        <w:t>utilizzando</w:t>
      </w:r>
      <w:r w:rsidR="00E767F3" w:rsidRPr="000D07A7">
        <w:rPr>
          <w:lang w:val="it-CH"/>
        </w:rPr>
        <w:t xml:space="preserve"> </w:t>
      </w:r>
      <w:r w:rsidR="00581D7B">
        <w:rPr>
          <w:lang w:val="it-CH"/>
        </w:rPr>
        <w:t>la coppia elicoidale metallica</w:t>
      </w:r>
      <w:r w:rsidR="00A80FBF" w:rsidRPr="000D07A7">
        <w:rPr>
          <w:lang w:val="it-CH"/>
        </w:rPr>
        <w:t xml:space="preserve">. </w:t>
      </w:r>
      <w:r w:rsidR="00581D7B">
        <w:rPr>
          <w:lang w:val="it-CH"/>
        </w:rPr>
        <w:t>Queste</w:t>
      </w:r>
      <w:r w:rsidR="00A80FBF" w:rsidRPr="000D07A7">
        <w:rPr>
          <w:lang w:val="it-CH"/>
        </w:rPr>
        <w:t xml:space="preserve"> reti di colleg</w:t>
      </w:r>
      <w:r w:rsidR="00A80FBF" w:rsidRPr="000D07A7">
        <w:rPr>
          <w:lang w:val="it-CH"/>
        </w:rPr>
        <w:t>a</w:t>
      </w:r>
      <w:r w:rsidR="00A80FBF" w:rsidRPr="000D07A7">
        <w:rPr>
          <w:lang w:val="it-CH"/>
        </w:rPr>
        <w:t xml:space="preserve">mento di prossima generazione (NGA) offrono una capacità di trasmissione </w:t>
      </w:r>
      <w:r w:rsidR="004C53E1" w:rsidRPr="000D07A7">
        <w:rPr>
          <w:lang w:val="it-CH"/>
        </w:rPr>
        <w:t xml:space="preserve">nettamente maggiore e consentono la fornitura di nuove prestazioni. </w:t>
      </w:r>
      <w:r w:rsidR="008E6557" w:rsidRPr="000D07A7">
        <w:rPr>
          <w:lang w:val="it-CH"/>
        </w:rPr>
        <w:t xml:space="preserve"> </w:t>
      </w:r>
    </w:p>
    <w:p w:rsidR="00243677" w:rsidRPr="000D07A7" w:rsidRDefault="004C53E1" w:rsidP="008E6557">
      <w:pPr>
        <w:rPr>
          <w:lang w:val="it-CH"/>
        </w:rPr>
      </w:pPr>
      <w:r w:rsidRPr="000D07A7">
        <w:rPr>
          <w:lang w:val="it-CH"/>
        </w:rPr>
        <w:t xml:space="preserve">Sorge </w:t>
      </w:r>
      <w:r w:rsidR="00254286">
        <w:rPr>
          <w:lang w:val="it-CH"/>
        </w:rPr>
        <w:t>allora spontaneo chiedersi</w:t>
      </w:r>
      <w:r w:rsidRPr="000D07A7">
        <w:rPr>
          <w:lang w:val="it-CH"/>
        </w:rPr>
        <w:t xml:space="preserve"> se, alla luce dell’evoluzione tecnologica, continua ad essere possib</w:t>
      </w:r>
      <w:r w:rsidRPr="000D07A7">
        <w:rPr>
          <w:lang w:val="it-CH"/>
        </w:rPr>
        <w:t>i</w:t>
      </w:r>
      <w:r w:rsidRPr="000D07A7">
        <w:rPr>
          <w:lang w:val="it-CH"/>
        </w:rPr>
        <w:t xml:space="preserve">le </w:t>
      </w:r>
      <w:r w:rsidR="001F2259">
        <w:rPr>
          <w:lang w:val="it-CH"/>
        </w:rPr>
        <w:t>realizzare in modo appropriato i</w:t>
      </w:r>
      <w:r w:rsidRPr="000D07A7">
        <w:rPr>
          <w:lang w:val="it-CH"/>
        </w:rPr>
        <w:t xml:space="preserve">l modello MEA. </w:t>
      </w:r>
    </w:p>
    <w:p w:rsidR="008E6557" w:rsidRPr="000D07A7" w:rsidRDefault="004C53E1" w:rsidP="008E6557">
      <w:pPr>
        <w:rPr>
          <w:lang w:val="it-CH"/>
        </w:rPr>
      </w:pPr>
      <w:r w:rsidRPr="000D07A7">
        <w:rPr>
          <w:lang w:val="it-CH"/>
        </w:rPr>
        <w:t xml:space="preserve">Questa condizione non pone problemi fondamentali per </w:t>
      </w:r>
      <w:r w:rsidR="00A42C30">
        <w:rPr>
          <w:lang w:val="it-CH"/>
        </w:rPr>
        <w:t xml:space="preserve">quanto riguarda la definizione </w:t>
      </w:r>
      <w:r w:rsidR="00254286">
        <w:rPr>
          <w:lang w:val="it-CH"/>
        </w:rPr>
        <w:t>dei costi</w:t>
      </w:r>
      <w:r w:rsidR="00A42C30">
        <w:rPr>
          <w:lang w:val="it-CH"/>
        </w:rPr>
        <w:t xml:space="preserve"> di </w:t>
      </w:r>
      <w:r w:rsidRPr="000D07A7">
        <w:rPr>
          <w:lang w:val="it-CH"/>
        </w:rPr>
        <w:t xml:space="preserve">terminazione e </w:t>
      </w:r>
      <w:r w:rsidR="00A42C30">
        <w:rPr>
          <w:lang w:val="it-CH"/>
        </w:rPr>
        <w:t>di generazione</w:t>
      </w:r>
      <w:r w:rsidR="008E6557" w:rsidRPr="000D07A7">
        <w:rPr>
          <w:lang w:val="it-CH"/>
        </w:rPr>
        <w:t>.</w:t>
      </w:r>
      <w:r w:rsidRPr="000D07A7">
        <w:rPr>
          <w:lang w:val="it-CH"/>
        </w:rPr>
        <w:t xml:space="preserve"> Le prestazioni o i servizi principali, ovvero la terminazione e la </w:t>
      </w:r>
      <w:r w:rsidR="00581D7B" w:rsidRPr="00A42C30">
        <w:rPr>
          <w:lang w:val="it-CH"/>
        </w:rPr>
        <w:t>gener</w:t>
      </w:r>
      <w:r w:rsidR="00581D7B" w:rsidRPr="00A42C30">
        <w:rPr>
          <w:lang w:val="it-CH"/>
        </w:rPr>
        <w:t>a</w:t>
      </w:r>
      <w:r w:rsidR="00581D7B" w:rsidRPr="00A42C30">
        <w:rPr>
          <w:lang w:val="it-CH"/>
        </w:rPr>
        <w:t>zione</w:t>
      </w:r>
      <w:r w:rsidR="00A42C30">
        <w:rPr>
          <w:lang w:val="it-CH"/>
        </w:rPr>
        <w:t xml:space="preserve"> di chiamate</w:t>
      </w:r>
      <w:r w:rsidRPr="000D07A7">
        <w:rPr>
          <w:lang w:val="it-CH"/>
        </w:rPr>
        <w:t xml:space="preserve"> sono </w:t>
      </w:r>
      <w:r w:rsidR="00195222">
        <w:rPr>
          <w:lang w:val="it-CH"/>
        </w:rPr>
        <w:t>disponibili</w:t>
      </w:r>
      <w:r w:rsidRPr="000D07A7">
        <w:rPr>
          <w:lang w:val="it-CH"/>
        </w:rPr>
        <w:t xml:space="preserve"> anche in una </w:t>
      </w:r>
      <w:r w:rsidR="00581D7B">
        <w:rPr>
          <w:lang w:val="it-CH"/>
        </w:rPr>
        <w:t xml:space="preserve">rete </w:t>
      </w:r>
      <w:r w:rsidRPr="000D07A7">
        <w:rPr>
          <w:lang w:val="it-CH"/>
        </w:rPr>
        <w:t>NGN</w:t>
      </w:r>
      <w:r w:rsidRPr="00A813F0">
        <w:rPr>
          <w:lang w:val="it-CH"/>
        </w:rPr>
        <w:t xml:space="preserve">. </w:t>
      </w:r>
      <w:r w:rsidR="00581D7B" w:rsidRPr="00A813F0">
        <w:rPr>
          <w:lang w:val="it-CH"/>
        </w:rPr>
        <w:t>Essendo comparabili</w:t>
      </w:r>
      <w:r w:rsidR="00195222" w:rsidRPr="00A813F0">
        <w:rPr>
          <w:lang w:val="it-CH"/>
        </w:rPr>
        <w:t>, i costi possono ess</w:t>
      </w:r>
      <w:r w:rsidR="00195222" w:rsidRPr="00A813F0">
        <w:rPr>
          <w:lang w:val="it-CH"/>
        </w:rPr>
        <w:t>e</w:t>
      </w:r>
      <w:r w:rsidR="00195222" w:rsidRPr="00A813F0">
        <w:rPr>
          <w:lang w:val="it-CH"/>
        </w:rPr>
        <w:t>re determinati anche con la nuova tecnologia</w:t>
      </w:r>
      <w:r w:rsidR="00A76698" w:rsidRPr="00A813F0">
        <w:rPr>
          <w:lang w:val="it-CH"/>
        </w:rPr>
        <w:t>.</w:t>
      </w:r>
      <w:r w:rsidR="00A76698" w:rsidRPr="000D07A7">
        <w:rPr>
          <w:lang w:val="it-CH"/>
        </w:rPr>
        <w:t xml:space="preserve"> </w:t>
      </w:r>
    </w:p>
    <w:p w:rsidR="008E6557" w:rsidRPr="000D07A7" w:rsidRDefault="00195222" w:rsidP="008E6557">
      <w:pPr>
        <w:rPr>
          <w:lang w:val="it-CH"/>
        </w:rPr>
      </w:pPr>
      <w:r>
        <w:rPr>
          <w:lang w:val="it-CH"/>
        </w:rPr>
        <w:t>D</w:t>
      </w:r>
      <w:r w:rsidRPr="000D07A7">
        <w:rPr>
          <w:lang w:val="it-CH"/>
        </w:rPr>
        <w:t>iversamente da quanto accade per l’interconnessione</w:t>
      </w:r>
      <w:r>
        <w:rPr>
          <w:lang w:val="it-CH"/>
        </w:rPr>
        <w:t>, n</w:t>
      </w:r>
      <w:r w:rsidR="004C53E1" w:rsidRPr="000D07A7">
        <w:rPr>
          <w:lang w:val="it-CH"/>
        </w:rPr>
        <w:t xml:space="preserve">el calcolo dei costi per le prestazioni della rete di collegamento, </w:t>
      </w:r>
      <w:r w:rsidR="00A42C30">
        <w:rPr>
          <w:lang w:val="it-CH"/>
        </w:rPr>
        <w:t>si pensi soprattutto al</w:t>
      </w:r>
      <w:r>
        <w:rPr>
          <w:lang w:val="it-CH"/>
        </w:rPr>
        <w:t>la rete locale basata sul doppino in rame</w:t>
      </w:r>
      <w:r w:rsidR="002B387C">
        <w:rPr>
          <w:lang w:val="it-CH"/>
        </w:rPr>
        <w:t xml:space="preserve"> (TAL)</w:t>
      </w:r>
      <w:r>
        <w:rPr>
          <w:lang w:val="it-CH"/>
        </w:rPr>
        <w:t xml:space="preserve">, </w:t>
      </w:r>
      <w:r w:rsidR="004C53E1" w:rsidRPr="000D07A7">
        <w:rPr>
          <w:lang w:val="it-CH"/>
        </w:rPr>
        <w:t xml:space="preserve">l’evoluzione tecnologica </w:t>
      </w:r>
      <w:r>
        <w:rPr>
          <w:lang w:val="it-CH"/>
        </w:rPr>
        <w:t>solleva vari problemi di</w:t>
      </w:r>
      <w:r w:rsidR="004C53E1" w:rsidRPr="000D07A7">
        <w:rPr>
          <w:lang w:val="it-CH"/>
        </w:rPr>
        <w:t xml:space="preserve"> realizzazione. La capacità di una rete di collegamento non è un servizio messo a disposizione, bensì un’infrastruttura che può essere affittata a terzi. </w:t>
      </w:r>
      <w:r>
        <w:rPr>
          <w:lang w:val="it-CH"/>
        </w:rPr>
        <w:t xml:space="preserve">Per </w:t>
      </w:r>
      <w:r w:rsidR="004E6C31">
        <w:rPr>
          <w:lang w:val="it-CH"/>
        </w:rPr>
        <w:t>ottenere</w:t>
      </w:r>
      <w:r w:rsidR="00254286">
        <w:rPr>
          <w:lang w:val="it-CH"/>
        </w:rPr>
        <w:t xml:space="preserve"> un’equivalenza</w:t>
      </w:r>
      <w:r>
        <w:rPr>
          <w:lang w:val="it-CH"/>
        </w:rPr>
        <w:t xml:space="preserve">, </w:t>
      </w:r>
      <w:r w:rsidR="004C53E1" w:rsidRPr="000D07A7">
        <w:rPr>
          <w:lang w:val="it-CH"/>
        </w:rPr>
        <w:t xml:space="preserve">le caratteristiche di una rete di collegamento in rame </w:t>
      </w:r>
      <w:r>
        <w:rPr>
          <w:lang w:val="it-CH"/>
        </w:rPr>
        <w:t>dovrebbero</w:t>
      </w:r>
      <w:r w:rsidR="004C53E1" w:rsidRPr="000D07A7">
        <w:rPr>
          <w:lang w:val="it-CH"/>
        </w:rPr>
        <w:t xml:space="preserve"> </w:t>
      </w:r>
      <w:r w:rsidR="004E6C31">
        <w:rPr>
          <w:lang w:val="it-CH"/>
        </w:rPr>
        <w:t>poter ess</w:t>
      </w:r>
      <w:r w:rsidR="004E6C31">
        <w:rPr>
          <w:lang w:val="it-CH"/>
        </w:rPr>
        <w:t>e</w:t>
      </w:r>
      <w:r w:rsidR="004E6C31">
        <w:rPr>
          <w:lang w:val="it-CH"/>
        </w:rPr>
        <w:t>re ritrovate</w:t>
      </w:r>
      <w:r w:rsidR="004C53E1" w:rsidRPr="000D07A7">
        <w:rPr>
          <w:lang w:val="it-CH"/>
        </w:rPr>
        <w:t xml:space="preserve"> in un collegamento in fibra ottica</w:t>
      </w:r>
      <w:r w:rsidR="00A42C30">
        <w:rPr>
          <w:lang w:val="it-CH"/>
        </w:rPr>
        <w:t xml:space="preserve"> ed essere calcolabili da un punto di vista monetario. </w:t>
      </w:r>
    </w:p>
    <w:p w:rsidR="0075025A" w:rsidRPr="000D07A7" w:rsidRDefault="00E17CBB" w:rsidP="0075025A">
      <w:pPr>
        <w:rPr>
          <w:lang w:val="it-CH"/>
        </w:rPr>
      </w:pPr>
      <w:r w:rsidRPr="000D07A7">
        <w:rPr>
          <w:lang w:val="it-CH"/>
        </w:rPr>
        <w:t>La rete di collegamento in fibra ottica di un ipotetico nuovo attore sul mercato presenta nuove oppo</w:t>
      </w:r>
      <w:r w:rsidRPr="000D07A7">
        <w:rPr>
          <w:lang w:val="it-CH"/>
        </w:rPr>
        <w:t>r</w:t>
      </w:r>
      <w:r w:rsidRPr="000D07A7">
        <w:rPr>
          <w:lang w:val="it-CH"/>
        </w:rPr>
        <w:t>tunità rispetto alla rete di collegamento in rame ed ha pertanto funzioni net</w:t>
      </w:r>
      <w:r w:rsidR="00A42C30">
        <w:rPr>
          <w:lang w:val="it-CH"/>
        </w:rPr>
        <w:t>tamente superiori a quest’ultima</w:t>
      </w:r>
      <w:r w:rsidRPr="000D07A7">
        <w:rPr>
          <w:lang w:val="it-CH"/>
        </w:rPr>
        <w:t xml:space="preserve">. </w:t>
      </w:r>
      <w:r w:rsidR="00C31B96">
        <w:rPr>
          <w:lang w:val="it-CH"/>
        </w:rPr>
        <w:t>Le</w:t>
      </w:r>
      <w:r w:rsidRPr="000D07A7">
        <w:rPr>
          <w:lang w:val="it-CH"/>
        </w:rPr>
        <w:t xml:space="preserve"> prestazioni delle reti di collegamento in ram</w:t>
      </w:r>
      <w:r w:rsidR="00C31B96">
        <w:rPr>
          <w:lang w:val="it-CH"/>
        </w:rPr>
        <w:t>e</w:t>
      </w:r>
      <w:r w:rsidRPr="000D07A7">
        <w:rPr>
          <w:lang w:val="it-CH"/>
        </w:rPr>
        <w:t xml:space="preserve"> e quelle in fibra ottica</w:t>
      </w:r>
      <w:r w:rsidR="00C31B96">
        <w:rPr>
          <w:lang w:val="it-CH"/>
        </w:rPr>
        <w:t xml:space="preserve"> sono</w:t>
      </w:r>
      <w:r w:rsidR="00A42C30">
        <w:rPr>
          <w:lang w:val="it-CH"/>
        </w:rPr>
        <w:t xml:space="preserve"> oramai</w:t>
      </w:r>
      <w:r w:rsidR="00C31B96">
        <w:rPr>
          <w:lang w:val="it-CH"/>
        </w:rPr>
        <w:t xml:space="preserve"> diff</w:t>
      </w:r>
      <w:r w:rsidR="00C31B96">
        <w:rPr>
          <w:lang w:val="it-CH"/>
        </w:rPr>
        <w:t>i</w:t>
      </w:r>
      <w:r w:rsidR="00C31B96">
        <w:rPr>
          <w:lang w:val="it-CH"/>
        </w:rPr>
        <w:t>cilmente comparabili</w:t>
      </w:r>
      <w:r w:rsidR="003A009D" w:rsidRPr="000D07A7">
        <w:rPr>
          <w:lang w:val="it-CH"/>
        </w:rPr>
        <w:t>.</w:t>
      </w:r>
      <w:r w:rsidRPr="000D07A7">
        <w:rPr>
          <w:lang w:val="it-CH"/>
        </w:rPr>
        <w:t xml:space="preserve"> L’applicazione del modello MEA richiede però questo raffronto diretto. Ci si chiede </w:t>
      </w:r>
      <w:r w:rsidR="004E6C31">
        <w:rPr>
          <w:lang w:val="it-CH"/>
        </w:rPr>
        <w:t>pertanto</w:t>
      </w:r>
      <w:r w:rsidR="004E6C31" w:rsidRPr="000D07A7">
        <w:rPr>
          <w:lang w:val="it-CH"/>
        </w:rPr>
        <w:t xml:space="preserve"> </w:t>
      </w:r>
      <w:r w:rsidRPr="000D07A7">
        <w:rPr>
          <w:lang w:val="it-CH"/>
        </w:rPr>
        <w:t xml:space="preserve">se vi è un approccio obiettivo che soddisfa </w:t>
      </w:r>
      <w:r w:rsidR="00C31B96">
        <w:rPr>
          <w:lang w:val="it-CH"/>
        </w:rPr>
        <w:t>questa esigenza</w:t>
      </w:r>
      <w:r w:rsidRPr="000D07A7">
        <w:rPr>
          <w:lang w:val="it-CH"/>
        </w:rPr>
        <w:t xml:space="preserve">. </w:t>
      </w:r>
      <w:r w:rsidR="00C31B96">
        <w:rPr>
          <w:lang w:val="it-CH"/>
        </w:rPr>
        <w:t>In caso contrario</w:t>
      </w:r>
      <w:r w:rsidRPr="000D07A7">
        <w:rPr>
          <w:lang w:val="it-CH"/>
        </w:rPr>
        <w:t xml:space="preserve">, </w:t>
      </w:r>
      <w:r w:rsidR="004E6C31">
        <w:rPr>
          <w:lang w:val="it-CH"/>
        </w:rPr>
        <w:t>sare</w:t>
      </w:r>
      <w:r w:rsidR="004E6C31">
        <w:rPr>
          <w:lang w:val="it-CH"/>
        </w:rPr>
        <w:t>b</w:t>
      </w:r>
      <w:r w:rsidR="004E6C31">
        <w:rPr>
          <w:lang w:val="it-CH"/>
        </w:rPr>
        <w:t xml:space="preserve">be </w:t>
      </w:r>
      <w:r w:rsidR="009947D2">
        <w:rPr>
          <w:lang w:val="it-CH"/>
        </w:rPr>
        <w:t>messa in discussione la definizione del prezzo orientato ai costi per un</w:t>
      </w:r>
      <w:r w:rsidR="004E6C31">
        <w:rPr>
          <w:lang w:val="it-CH"/>
        </w:rPr>
        <w:t>a rete</w:t>
      </w:r>
      <w:r w:rsidR="009947D2">
        <w:rPr>
          <w:lang w:val="it-CH"/>
        </w:rPr>
        <w:t xml:space="preserve"> </w:t>
      </w:r>
      <w:r w:rsidR="002B387C">
        <w:rPr>
          <w:lang w:val="it-CH"/>
        </w:rPr>
        <w:t>TAL</w:t>
      </w:r>
      <w:r w:rsidR="009947D2">
        <w:rPr>
          <w:lang w:val="it-CH"/>
        </w:rPr>
        <w:t xml:space="preserve"> con l’ausilio delle moderne tecnologie</w:t>
      </w:r>
      <w:r w:rsidR="008E6557" w:rsidRPr="000D07A7">
        <w:rPr>
          <w:lang w:val="it-CH"/>
        </w:rPr>
        <w:t>.</w:t>
      </w:r>
      <w:r w:rsidR="003A009D" w:rsidRPr="000D07A7">
        <w:rPr>
          <w:lang w:val="it-CH"/>
        </w:rPr>
        <w:t xml:space="preserve"> </w:t>
      </w:r>
    </w:p>
    <w:p w:rsidR="008E6557" w:rsidRPr="000D07A7" w:rsidRDefault="008E6557" w:rsidP="008E6557">
      <w:pPr>
        <w:pStyle w:val="berschrift3"/>
        <w:rPr>
          <w:lang w:val="it-CH"/>
        </w:rPr>
      </w:pPr>
      <w:bookmarkStart w:id="9" w:name="_Toc314226907"/>
      <w:r w:rsidRPr="000D07A7">
        <w:rPr>
          <w:lang w:val="it-CH"/>
        </w:rPr>
        <w:t xml:space="preserve">LRIC </w:t>
      </w:r>
      <w:r w:rsidR="003F5ABA" w:rsidRPr="000D07A7">
        <w:rPr>
          <w:lang w:val="it-CH"/>
        </w:rPr>
        <w:t>e calo della domanda</w:t>
      </w:r>
      <w:bookmarkEnd w:id="9"/>
    </w:p>
    <w:p w:rsidR="008E6557" w:rsidRPr="000D07A7" w:rsidRDefault="00C31B96" w:rsidP="008E6557">
      <w:pPr>
        <w:rPr>
          <w:lang w:val="it-CH"/>
        </w:rPr>
      </w:pPr>
      <w:r>
        <w:rPr>
          <w:lang w:val="it-CH"/>
        </w:rPr>
        <w:t>Una soluzione semplice a</w:t>
      </w:r>
      <w:r w:rsidR="003F5ABA" w:rsidRPr="000D07A7">
        <w:rPr>
          <w:lang w:val="it-CH"/>
        </w:rPr>
        <w:t xml:space="preserve">l problema di cui sopra potrebbe consistere nell’evitare di </w:t>
      </w:r>
      <w:r w:rsidR="00445025">
        <w:rPr>
          <w:lang w:val="it-CH"/>
        </w:rPr>
        <w:t xml:space="preserve">dover </w:t>
      </w:r>
      <w:r>
        <w:rPr>
          <w:lang w:val="it-CH"/>
        </w:rPr>
        <w:t>ricorrere</w:t>
      </w:r>
      <w:r w:rsidR="003F5ABA" w:rsidRPr="000D07A7">
        <w:rPr>
          <w:lang w:val="it-CH"/>
        </w:rPr>
        <w:t xml:space="preserve"> obbligatoriamente </w:t>
      </w:r>
      <w:r>
        <w:rPr>
          <w:lang w:val="it-CH"/>
        </w:rPr>
        <w:t>al metodo MEA</w:t>
      </w:r>
      <w:r w:rsidR="003F5ABA" w:rsidRPr="000D07A7">
        <w:rPr>
          <w:lang w:val="it-CH"/>
        </w:rPr>
        <w:t xml:space="preserve"> per </w:t>
      </w:r>
      <w:r>
        <w:rPr>
          <w:lang w:val="it-CH"/>
        </w:rPr>
        <w:t>definire i</w:t>
      </w:r>
      <w:r w:rsidR="003F5ABA" w:rsidRPr="000D07A7">
        <w:rPr>
          <w:lang w:val="it-CH"/>
        </w:rPr>
        <w:t xml:space="preserve"> costi di riacquisto. </w:t>
      </w:r>
      <w:r>
        <w:rPr>
          <w:lang w:val="it-CH"/>
        </w:rPr>
        <w:t>In questo caso, non è tuttavia sic</w:t>
      </w:r>
      <w:r>
        <w:rPr>
          <w:lang w:val="it-CH"/>
        </w:rPr>
        <w:t>u</w:t>
      </w:r>
      <w:r>
        <w:rPr>
          <w:lang w:val="it-CH"/>
        </w:rPr>
        <w:t xml:space="preserve">ro </w:t>
      </w:r>
      <w:r w:rsidR="00D53C93">
        <w:rPr>
          <w:lang w:val="it-CH"/>
        </w:rPr>
        <w:t xml:space="preserve">che possano essere rispettati gli </w:t>
      </w:r>
      <w:r w:rsidR="003F5ABA" w:rsidRPr="000D07A7">
        <w:rPr>
          <w:lang w:val="it-CH"/>
        </w:rPr>
        <w:t xml:space="preserve">obiettivi della LTC. Se </w:t>
      </w:r>
      <w:r w:rsidR="00445025">
        <w:rPr>
          <w:lang w:val="it-CH"/>
        </w:rPr>
        <w:t>il sistema di</w:t>
      </w:r>
      <w:r w:rsidR="003F5ABA" w:rsidRPr="000D07A7">
        <w:rPr>
          <w:lang w:val="it-CH"/>
        </w:rPr>
        <w:t xml:space="preserve"> modellizzazione dei costi </w:t>
      </w:r>
      <w:r w:rsidR="00670190">
        <w:rPr>
          <w:lang w:val="it-CH"/>
        </w:rPr>
        <w:t>appl</w:t>
      </w:r>
      <w:r w:rsidR="00670190">
        <w:rPr>
          <w:lang w:val="it-CH"/>
        </w:rPr>
        <w:t>i</w:t>
      </w:r>
      <w:r w:rsidR="00670190">
        <w:rPr>
          <w:lang w:val="it-CH"/>
        </w:rPr>
        <w:t>cato ai</w:t>
      </w:r>
      <w:r w:rsidR="00670190" w:rsidRPr="000D07A7">
        <w:rPr>
          <w:lang w:val="it-CH"/>
        </w:rPr>
        <w:t xml:space="preserve"> </w:t>
      </w:r>
      <w:r w:rsidR="003F5ABA" w:rsidRPr="000D07A7">
        <w:rPr>
          <w:lang w:val="it-CH"/>
        </w:rPr>
        <w:t>prezzi regolament</w:t>
      </w:r>
      <w:r w:rsidR="00D53C93">
        <w:rPr>
          <w:lang w:val="it-CH"/>
        </w:rPr>
        <w:t>at</w:t>
      </w:r>
      <w:r w:rsidR="003F5ABA" w:rsidRPr="000D07A7">
        <w:rPr>
          <w:lang w:val="it-CH"/>
        </w:rPr>
        <w:t>i continu</w:t>
      </w:r>
      <w:r w:rsidR="00D53C93">
        <w:rPr>
          <w:lang w:val="it-CH"/>
        </w:rPr>
        <w:t>a</w:t>
      </w:r>
      <w:r w:rsidR="003F5ABA" w:rsidRPr="000D07A7">
        <w:rPr>
          <w:lang w:val="it-CH"/>
        </w:rPr>
        <w:t xml:space="preserve"> a basarsi su una rete in rame, </w:t>
      </w:r>
      <w:r w:rsidR="00D53C93">
        <w:rPr>
          <w:lang w:val="it-CH"/>
        </w:rPr>
        <w:t>il ris</w:t>
      </w:r>
      <w:r w:rsidR="003F5ABA" w:rsidRPr="000D07A7">
        <w:rPr>
          <w:lang w:val="it-CH"/>
        </w:rPr>
        <w:t xml:space="preserve">ultato </w:t>
      </w:r>
      <w:r w:rsidR="00D53C93">
        <w:rPr>
          <w:lang w:val="it-CH"/>
        </w:rPr>
        <w:t xml:space="preserve">ottenuto </w:t>
      </w:r>
      <w:r w:rsidR="003F5ABA" w:rsidRPr="000D07A7">
        <w:rPr>
          <w:lang w:val="it-CH"/>
        </w:rPr>
        <w:t xml:space="preserve">non potrebbe essere </w:t>
      </w:r>
      <w:r w:rsidR="00D53C93">
        <w:rPr>
          <w:lang w:val="it-CH"/>
        </w:rPr>
        <w:t xml:space="preserve">conciliabile </w:t>
      </w:r>
      <w:r w:rsidR="003F5ABA" w:rsidRPr="000D07A7">
        <w:rPr>
          <w:lang w:val="it-CH"/>
        </w:rPr>
        <w:t xml:space="preserve">con la teoria dei mercati contendibili. Di conseguenza </w:t>
      </w:r>
      <w:r w:rsidR="00007E3A" w:rsidRPr="000D07A7">
        <w:rPr>
          <w:lang w:val="it-CH"/>
        </w:rPr>
        <w:t>l’intervento regolamentare sui prezzi è in sé contradditorio e creerebbe incon</w:t>
      </w:r>
      <w:r w:rsidR="00445025">
        <w:rPr>
          <w:lang w:val="it-CH"/>
        </w:rPr>
        <w:t>gruenze</w:t>
      </w:r>
      <w:r w:rsidR="00007E3A" w:rsidRPr="000D07A7">
        <w:rPr>
          <w:lang w:val="it-CH"/>
        </w:rPr>
        <w:t xml:space="preserve"> tra i tre concetti fondamentali </w:t>
      </w:r>
      <w:r w:rsidR="00D53C93">
        <w:rPr>
          <w:lang w:val="it-CH"/>
        </w:rPr>
        <w:t xml:space="preserve">su cui </w:t>
      </w:r>
      <w:r w:rsidR="00F920F3">
        <w:rPr>
          <w:lang w:val="it-CH"/>
        </w:rPr>
        <w:t xml:space="preserve">esso </w:t>
      </w:r>
      <w:r w:rsidR="00D53C93">
        <w:rPr>
          <w:lang w:val="it-CH"/>
        </w:rPr>
        <w:t>si basa</w:t>
      </w:r>
      <w:r w:rsidR="00007E3A" w:rsidRPr="000D07A7">
        <w:rPr>
          <w:lang w:val="it-CH"/>
        </w:rPr>
        <w:t xml:space="preserve">. </w:t>
      </w:r>
      <w:r w:rsidR="00D53C93">
        <w:rPr>
          <w:lang w:val="it-CH"/>
        </w:rPr>
        <w:t>I paragrafi seguenti</w:t>
      </w:r>
      <w:r w:rsidR="00007E3A" w:rsidRPr="000D07A7">
        <w:rPr>
          <w:lang w:val="it-CH"/>
        </w:rPr>
        <w:t xml:space="preserve"> dovrebbero chiarire queste riflessioni</w:t>
      </w:r>
      <w:r w:rsidR="008E6557" w:rsidRPr="000D07A7">
        <w:rPr>
          <w:lang w:val="it-CH"/>
        </w:rPr>
        <w:t xml:space="preserve">. </w:t>
      </w:r>
    </w:p>
    <w:p w:rsidR="008E6557" w:rsidRPr="000D07A7" w:rsidRDefault="00007E3A" w:rsidP="008E6557">
      <w:pPr>
        <w:rPr>
          <w:lang w:val="it-CH"/>
        </w:rPr>
      </w:pPr>
      <w:r w:rsidRPr="000D07A7">
        <w:rPr>
          <w:lang w:val="it-CH"/>
        </w:rPr>
        <w:t xml:space="preserve">Già oggi si osserva un calo della domanda </w:t>
      </w:r>
      <w:r w:rsidRPr="00D53C93">
        <w:rPr>
          <w:lang w:val="it-CH"/>
        </w:rPr>
        <w:t xml:space="preserve">di collegamenti </w:t>
      </w:r>
      <w:r w:rsidR="00D53C93" w:rsidRPr="00D53C93">
        <w:rPr>
          <w:lang w:val="it-CH"/>
        </w:rPr>
        <w:t>alla</w:t>
      </w:r>
      <w:r w:rsidR="00D53C93">
        <w:rPr>
          <w:lang w:val="it-CH"/>
        </w:rPr>
        <w:t xml:space="preserve"> rete locale in rame. L</w:t>
      </w:r>
      <w:r w:rsidRPr="000D07A7">
        <w:rPr>
          <w:lang w:val="it-CH"/>
        </w:rPr>
        <w:t>’ampliamento delle reti di col</w:t>
      </w:r>
      <w:r w:rsidR="00D53C93">
        <w:rPr>
          <w:lang w:val="it-CH"/>
        </w:rPr>
        <w:t xml:space="preserve">legamento di nuova generazione </w:t>
      </w:r>
      <w:r w:rsidR="009947D2">
        <w:rPr>
          <w:lang w:val="it-CH"/>
        </w:rPr>
        <w:t>accentuerà questa tendenza</w:t>
      </w:r>
      <w:r w:rsidRPr="000D07A7">
        <w:rPr>
          <w:lang w:val="it-CH"/>
        </w:rPr>
        <w:t xml:space="preserve">. La rete </w:t>
      </w:r>
      <w:r w:rsidR="00D53C93">
        <w:rPr>
          <w:lang w:val="it-CH"/>
        </w:rPr>
        <w:t xml:space="preserve">locale </w:t>
      </w:r>
      <w:r w:rsidRPr="000D07A7">
        <w:rPr>
          <w:lang w:val="it-CH"/>
        </w:rPr>
        <w:t xml:space="preserve">in rame </w:t>
      </w:r>
      <w:r w:rsidR="00D53C93">
        <w:rPr>
          <w:lang w:val="it-CH"/>
        </w:rPr>
        <w:t>è attualmente</w:t>
      </w:r>
      <w:r w:rsidR="00F920F3">
        <w:rPr>
          <w:lang w:val="it-CH"/>
        </w:rPr>
        <w:t xml:space="preserve"> un</w:t>
      </w:r>
      <w:r w:rsidRPr="000D07A7">
        <w:rPr>
          <w:lang w:val="it-CH"/>
        </w:rPr>
        <w:t xml:space="preserve"> prodotto </w:t>
      </w:r>
      <w:r w:rsidR="00F920F3">
        <w:rPr>
          <w:lang w:val="it-CH"/>
        </w:rPr>
        <w:t>che presenta</w:t>
      </w:r>
      <w:r w:rsidRPr="000D07A7">
        <w:rPr>
          <w:lang w:val="it-CH"/>
        </w:rPr>
        <w:t xml:space="preserve"> un</w:t>
      </w:r>
      <w:r w:rsidR="009F19EC">
        <w:rPr>
          <w:lang w:val="it-CH"/>
        </w:rPr>
        <w:t>a</w:t>
      </w:r>
      <w:r w:rsidRPr="000D07A7">
        <w:rPr>
          <w:lang w:val="it-CH"/>
        </w:rPr>
        <w:t xml:space="preserve"> redditività ridot</w:t>
      </w:r>
      <w:r w:rsidR="00D53C93">
        <w:rPr>
          <w:lang w:val="it-CH"/>
        </w:rPr>
        <w:t>t</w:t>
      </w:r>
      <w:r w:rsidR="009F19EC">
        <w:rPr>
          <w:lang w:val="it-CH"/>
        </w:rPr>
        <w:t>a</w:t>
      </w:r>
      <w:r w:rsidR="00445025">
        <w:rPr>
          <w:lang w:val="it-CH"/>
        </w:rPr>
        <w:t>;</w:t>
      </w:r>
      <w:r w:rsidR="00D53C93">
        <w:rPr>
          <w:lang w:val="it-CH"/>
        </w:rPr>
        <w:t xml:space="preserve"> il potenziale</w:t>
      </w:r>
      <w:r w:rsidRPr="000D07A7">
        <w:rPr>
          <w:lang w:val="it-CH"/>
        </w:rPr>
        <w:t xml:space="preserve"> di una </w:t>
      </w:r>
      <w:r w:rsidR="00445025">
        <w:rPr>
          <w:lang w:val="it-CH"/>
        </w:rPr>
        <w:t xml:space="preserve">nuova </w:t>
      </w:r>
      <w:r w:rsidRPr="000D07A7">
        <w:rPr>
          <w:lang w:val="it-CH"/>
        </w:rPr>
        <w:t>rete di coll</w:t>
      </w:r>
      <w:r w:rsidRPr="000D07A7">
        <w:rPr>
          <w:lang w:val="it-CH"/>
        </w:rPr>
        <w:t>e</w:t>
      </w:r>
      <w:r w:rsidRPr="000D07A7">
        <w:rPr>
          <w:lang w:val="it-CH"/>
        </w:rPr>
        <w:t>gamento costruita con i doppini in rame deve quindi essere mess</w:t>
      </w:r>
      <w:r w:rsidR="00D53C93">
        <w:rPr>
          <w:lang w:val="it-CH"/>
        </w:rPr>
        <w:t>o</w:t>
      </w:r>
      <w:r w:rsidRPr="000D07A7">
        <w:rPr>
          <w:lang w:val="it-CH"/>
        </w:rPr>
        <w:t xml:space="preserve"> in </w:t>
      </w:r>
      <w:r w:rsidR="00445025">
        <w:rPr>
          <w:lang w:val="it-CH"/>
        </w:rPr>
        <w:t>discussione</w:t>
      </w:r>
      <w:r w:rsidRPr="000D07A7">
        <w:rPr>
          <w:lang w:val="it-CH"/>
        </w:rPr>
        <w:t xml:space="preserve">. Alla luce di quanto precede sembra poco opportuno prescrivere una regolamentazione dei prezzi con un ipotetico nuovo </w:t>
      </w:r>
      <w:r w:rsidR="009F19EC">
        <w:rPr>
          <w:lang w:val="it-CH"/>
        </w:rPr>
        <w:t>attore</w:t>
      </w:r>
      <w:r w:rsidRPr="000D07A7">
        <w:rPr>
          <w:lang w:val="it-CH"/>
        </w:rPr>
        <w:t xml:space="preserve"> che si accinge a fare il suo ingresso sul mercato con reti di collegamento in </w:t>
      </w:r>
      <w:r w:rsidR="009F19EC">
        <w:rPr>
          <w:lang w:val="it-CH"/>
        </w:rPr>
        <w:t>rame</w:t>
      </w:r>
      <w:r w:rsidRPr="000D07A7">
        <w:rPr>
          <w:lang w:val="it-CH"/>
        </w:rPr>
        <w:t xml:space="preserve">.  </w:t>
      </w:r>
    </w:p>
    <w:p w:rsidR="008E6557" w:rsidRPr="009F19EC" w:rsidRDefault="00007E3A" w:rsidP="008E6557">
      <w:pPr>
        <w:rPr>
          <w:lang w:val="it-CH"/>
        </w:rPr>
      </w:pPr>
      <w:r w:rsidRPr="000D07A7">
        <w:rPr>
          <w:lang w:val="it-CH"/>
        </w:rPr>
        <w:t>Il calo della domanda porta anche a un abbassamento de</w:t>
      </w:r>
      <w:r w:rsidR="00241C53" w:rsidRPr="000D07A7">
        <w:rPr>
          <w:lang w:val="it-CH"/>
        </w:rPr>
        <w:t>lle economie di scala</w:t>
      </w:r>
      <w:r w:rsidR="00721AE4" w:rsidRPr="000D07A7">
        <w:rPr>
          <w:lang w:val="it-CH"/>
        </w:rPr>
        <w:t xml:space="preserve">, </w:t>
      </w:r>
      <w:r w:rsidR="00572A28">
        <w:rPr>
          <w:lang w:val="it-CH"/>
        </w:rPr>
        <w:t>dal momento che</w:t>
      </w:r>
      <w:r w:rsidR="00572A28" w:rsidRPr="000D07A7">
        <w:rPr>
          <w:lang w:val="it-CH"/>
        </w:rPr>
        <w:t xml:space="preserve"> </w:t>
      </w:r>
      <w:r w:rsidR="00241C53" w:rsidRPr="000D07A7">
        <w:rPr>
          <w:lang w:val="it-CH"/>
        </w:rPr>
        <w:t xml:space="preserve">il cospicuo importo dei costi fissi di una rete </w:t>
      </w:r>
      <w:r w:rsidR="00F762B2">
        <w:rPr>
          <w:lang w:val="it-CH"/>
        </w:rPr>
        <w:t>di telecomunicazione</w:t>
      </w:r>
      <w:r w:rsidR="00F762B2" w:rsidRPr="000D07A7">
        <w:rPr>
          <w:lang w:val="it-CH"/>
        </w:rPr>
        <w:t xml:space="preserve"> </w:t>
      </w:r>
      <w:r w:rsidR="00241C53" w:rsidRPr="000D07A7">
        <w:rPr>
          <w:lang w:val="it-CH"/>
        </w:rPr>
        <w:t>può essere ripartito su un numero minore di clienti. Nella modellizzazione d</w:t>
      </w:r>
      <w:r w:rsidR="00572A28">
        <w:rPr>
          <w:lang w:val="it-CH"/>
        </w:rPr>
        <w:t>e</w:t>
      </w:r>
      <w:r w:rsidR="00241C53" w:rsidRPr="000D07A7">
        <w:rPr>
          <w:lang w:val="it-CH"/>
        </w:rPr>
        <w:t xml:space="preserve">i costi supplementari a lungo termine </w:t>
      </w:r>
      <w:r w:rsidR="008E6557" w:rsidRPr="000D07A7">
        <w:rPr>
          <w:lang w:val="it-CH"/>
        </w:rPr>
        <w:t xml:space="preserve">(LRIC) </w:t>
      </w:r>
      <w:r w:rsidR="00241C53" w:rsidRPr="000D07A7">
        <w:rPr>
          <w:lang w:val="it-CH"/>
        </w:rPr>
        <w:t>questa evol</w:t>
      </w:r>
      <w:r w:rsidR="00241C53" w:rsidRPr="000D07A7">
        <w:rPr>
          <w:lang w:val="it-CH"/>
        </w:rPr>
        <w:t>u</w:t>
      </w:r>
      <w:r w:rsidR="00241C53" w:rsidRPr="000D07A7">
        <w:rPr>
          <w:lang w:val="it-CH"/>
        </w:rPr>
        <w:t xml:space="preserve">zione </w:t>
      </w:r>
      <w:r w:rsidR="00572A28">
        <w:rPr>
          <w:lang w:val="it-CH"/>
        </w:rPr>
        <w:t>crea</w:t>
      </w:r>
      <w:r w:rsidR="00241C53" w:rsidRPr="000D07A7">
        <w:rPr>
          <w:lang w:val="it-CH"/>
        </w:rPr>
        <w:t xml:space="preserve"> un aumento dei prezzi. Cosa che non ci si aspetta in un </w:t>
      </w:r>
      <w:r w:rsidR="00241C53" w:rsidRPr="00572A28">
        <w:rPr>
          <w:lang w:val="it-CH"/>
        </w:rPr>
        <w:t>mercato concorrenziale</w:t>
      </w:r>
      <w:r w:rsidR="009F19EC" w:rsidRPr="00572A28">
        <w:rPr>
          <w:lang w:val="it-CH"/>
        </w:rPr>
        <w:t xml:space="preserve"> </w:t>
      </w:r>
      <w:r w:rsidR="000C64AD">
        <w:rPr>
          <w:lang w:val="it-CH"/>
        </w:rPr>
        <w:t>funziona</w:t>
      </w:r>
      <w:r w:rsidR="000C64AD">
        <w:rPr>
          <w:lang w:val="it-CH"/>
        </w:rPr>
        <w:t>n</w:t>
      </w:r>
      <w:r w:rsidR="000C64AD">
        <w:rPr>
          <w:lang w:val="it-CH"/>
        </w:rPr>
        <w:t>te</w:t>
      </w:r>
      <w:r w:rsidR="00445025">
        <w:rPr>
          <w:lang w:val="it-CH"/>
        </w:rPr>
        <w:t>,</w:t>
      </w:r>
      <w:r w:rsidR="00572A28">
        <w:rPr>
          <w:lang w:val="it-CH"/>
        </w:rPr>
        <w:t xml:space="preserve"> dove</w:t>
      </w:r>
      <w:r w:rsidR="00241C53" w:rsidRPr="000D07A7">
        <w:rPr>
          <w:lang w:val="it-CH"/>
        </w:rPr>
        <w:t xml:space="preserve"> </w:t>
      </w:r>
      <w:r w:rsidR="00572A28">
        <w:rPr>
          <w:lang w:val="it-CH"/>
        </w:rPr>
        <w:t>un</w:t>
      </w:r>
      <w:r w:rsidR="00F920F3">
        <w:rPr>
          <w:lang w:val="it-CH"/>
        </w:rPr>
        <w:t xml:space="preserve"> abbassamento </w:t>
      </w:r>
      <w:r w:rsidR="00572A28">
        <w:rPr>
          <w:lang w:val="it-CH"/>
        </w:rPr>
        <w:t>della domanda di</w:t>
      </w:r>
      <w:r w:rsidR="009F19EC">
        <w:rPr>
          <w:lang w:val="it-CH"/>
        </w:rPr>
        <w:t xml:space="preserve"> tecnologie in fase di declino </w:t>
      </w:r>
      <w:r w:rsidR="00572A28">
        <w:rPr>
          <w:lang w:val="it-CH"/>
        </w:rPr>
        <w:t>implicherebbe piuttosto</w:t>
      </w:r>
      <w:r w:rsidR="009F19EC">
        <w:rPr>
          <w:lang w:val="it-CH"/>
        </w:rPr>
        <w:t xml:space="preserve"> un</w:t>
      </w:r>
      <w:r w:rsidR="00F920F3">
        <w:rPr>
          <w:lang w:val="it-CH"/>
        </w:rPr>
        <w:t>a riduzione</w:t>
      </w:r>
      <w:r w:rsidR="009F19EC">
        <w:rPr>
          <w:lang w:val="it-CH"/>
        </w:rPr>
        <w:t xml:space="preserve"> dei prezzi: </w:t>
      </w:r>
      <w:r w:rsidR="00572A28">
        <w:rPr>
          <w:lang w:val="it-CH"/>
        </w:rPr>
        <w:t xml:space="preserve">con il modello LRIC </w:t>
      </w:r>
      <w:r w:rsidR="00241C53" w:rsidRPr="009F19EC">
        <w:rPr>
          <w:lang w:val="it-CH"/>
        </w:rPr>
        <w:t>gli incentivi all’investimento</w:t>
      </w:r>
      <w:r w:rsidR="009F19EC" w:rsidRPr="009F19EC">
        <w:rPr>
          <w:lang w:val="it-CH"/>
        </w:rPr>
        <w:t xml:space="preserve"> potrebbero essere distorti e </w:t>
      </w:r>
      <w:r w:rsidR="009F19EC" w:rsidRPr="00572A28">
        <w:rPr>
          <w:lang w:val="it-CH"/>
        </w:rPr>
        <w:t>infine attenua</w:t>
      </w:r>
      <w:r w:rsidR="00572A28">
        <w:rPr>
          <w:lang w:val="it-CH"/>
        </w:rPr>
        <w:t>ti</w:t>
      </w:r>
      <w:r w:rsidR="009F19EC" w:rsidRPr="00572A28">
        <w:rPr>
          <w:lang w:val="it-CH"/>
        </w:rPr>
        <w:t>.</w:t>
      </w:r>
      <w:r w:rsidR="009F19EC">
        <w:rPr>
          <w:lang w:val="it-CH"/>
        </w:rPr>
        <w:t xml:space="preserve"> </w:t>
      </w:r>
      <w:r w:rsidR="00241C53" w:rsidRPr="009F19EC">
        <w:rPr>
          <w:lang w:val="it-CH"/>
        </w:rPr>
        <w:t xml:space="preserve"> </w:t>
      </w:r>
      <w:r w:rsidR="001E16DA" w:rsidRPr="009F19EC">
        <w:rPr>
          <w:lang w:val="it-CH"/>
        </w:rPr>
        <w:t xml:space="preserve"> </w:t>
      </w:r>
      <w:r w:rsidR="006F36A0" w:rsidRPr="009F19EC">
        <w:rPr>
          <w:lang w:val="it-CH"/>
        </w:rPr>
        <w:t xml:space="preserve"> </w:t>
      </w:r>
    </w:p>
    <w:p w:rsidR="0075025A" w:rsidRPr="000D07A7" w:rsidRDefault="00BE0C94" w:rsidP="0075025A">
      <w:pPr>
        <w:rPr>
          <w:lang w:val="it-CH"/>
        </w:rPr>
      </w:pPr>
      <w:r w:rsidRPr="000D07A7">
        <w:rPr>
          <w:lang w:val="it-CH"/>
        </w:rPr>
        <w:t>Viste le crescenti inco</w:t>
      </w:r>
      <w:r w:rsidR="009F19EC">
        <w:rPr>
          <w:lang w:val="it-CH"/>
        </w:rPr>
        <w:t>er</w:t>
      </w:r>
      <w:r w:rsidRPr="000D07A7">
        <w:rPr>
          <w:lang w:val="it-CH"/>
        </w:rPr>
        <w:t xml:space="preserve">enze tra i tre principi fondamentali della regolamentazione dei prezzi in vigore, </w:t>
      </w:r>
      <w:r w:rsidR="009F19EC" w:rsidRPr="000D07A7">
        <w:rPr>
          <w:lang w:val="it-CH"/>
        </w:rPr>
        <w:t xml:space="preserve">perlomeno per quanto concerne la disaggregazione della rete </w:t>
      </w:r>
      <w:r w:rsidR="009F19EC">
        <w:rPr>
          <w:lang w:val="it-CH"/>
        </w:rPr>
        <w:t>locale</w:t>
      </w:r>
      <w:r w:rsidR="00066D19">
        <w:rPr>
          <w:lang w:val="it-CH"/>
        </w:rPr>
        <w:t>, conviene riesaminare</w:t>
      </w:r>
      <w:r w:rsidR="009F19EC" w:rsidRPr="000D07A7">
        <w:rPr>
          <w:lang w:val="it-CH"/>
        </w:rPr>
        <w:t xml:space="preserve"> </w:t>
      </w:r>
      <w:r w:rsidRPr="000D07A7">
        <w:rPr>
          <w:lang w:val="it-CH"/>
        </w:rPr>
        <w:t xml:space="preserve">il modello di regolamentazione proposto attualmente dall’articolo 54 OST. </w:t>
      </w:r>
      <w:r w:rsidR="00066D19">
        <w:rPr>
          <w:lang w:val="it-CH"/>
        </w:rPr>
        <w:t>Il fatto di attenersi unicamente al m</w:t>
      </w:r>
      <w:r w:rsidR="00066D19">
        <w:rPr>
          <w:lang w:val="it-CH"/>
        </w:rPr>
        <w:t>e</w:t>
      </w:r>
      <w:r w:rsidR="00066D19">
        <w:rPr>
          <w:lang w:val="it-CH"/>
        </w:rPr>
        <w:t xml:space="preserve">todo LRIC per stabilire i prezzi orientati ai costi </w:t>
      </w:r>
      <w:r w:rsidR="00572A28">
        <w:rPr>
          <w:lang w:val="it-CH"/>
        </w:rPr>
        <w:t xml:space="preserve">di </w:t>
      </w:r>
      <w:r w:rsidRPr="000D07A7">
        <w:rPr>
          <w:lang w:val="it-CH"/>
        </w:rPr>
        <w:t>un ipotetico fornito</w:t>
      </w:r>
      <w:r w:rsidR="00066D19">
        <w:rPr>
          <w:lang w:val="it-CH"/>
        </w:rPr>
        <w:t>re, rischia di condurre</w:t>
      </w:r>
      <w:r w:rsidR="000D07A7" w:rsidRPr="000D07A7">
        <w:rPr>
          <w:lang w:val="it-CH"/>
        </w:rPr>
        <w:t xml:space="preserve"> a un risult</w:t>
      </w:r>
      <w:r w:rsidR="000D07A7" w:rsidRPr="000D07A7">
        <w:rPr>
          <w:lang w:val="it-CH"/>
        </w:rPr>
        <w:t>a</w:t>
      </w:r>
      <w:r w:rsidR="000D07A7" w:rsidRPr="000D07A7">
        <w:rPr>
          <w:lang w:val="it-CH"/>
        </w:rPr>
        <w:t>to che</w:t>
      </w:r>
      <w:r w:rsidR="00066D19">
        <w:rPr>
          <w:lang w:val="it-CH"/>
        </w:rPr>
        <w:t xml:space="preserve"> in fin dei conti</w:t>
      </w:r>
      <w:r w:rsidR="000D07A7" w:rsidRPr="000D07A7">
        <w:rPr>
          <w:lang w:val="it-CH"/>
        </w:rPr>
        <w:t xml:space="preserve"> non </w:t>
      </w:r>
      <w:r w:rsidR="00066D19">
        <w:rPr>
          <w:lang w:val="it-CH"/>
        </w:rPr>
        <w:t>corrisponderebbe più al</w:t>
      </w:r>
      <w:r w:rsidR="000D07A7" w:rsidRPr="000D07A7">
        <w:rPr>
          <w:lang w:val="it-CH"/>
        </w:rPr>
        <w:t xml:space="preserve"> comportamento che ci si aspetta in una situazione di concorrenza funzionante.  </w:t>
      </w:r>
    </w:p>
    <w:p w:rsidR="00621A4B" w:rsidRPr="000D07A7" w:rsidRDefault="00621A4B">
      <w:pPr>
        <w:spacing w:after="0" w:line="240" w:lineRule="auto"/>
        <w:rPr>
          <w:b/>
          <w:sz w:val="28"/>
          <w:lang w:val="it-CH"/>
        </w:rPr>
      </w:pPr>
      <w:bookmarkStart w:id="10" w:name="_Ref210465082"/>
      <w:bookmarkStart w:id="11" w:name="_Toc194478303"/>
      <w:r w:rsidRPr="000D07A7">
        <w:rPr>
          <w:lang w:val="it-CH"/>
        </w:rPr>
        <w:br w:type="page"/>
      </w:r>
      <w:bookmarkEnd w:id="10"/>
      <w:bookmarkEnd w:id="11"/>
    </w:p>
    <w:p w:rsidR="009E6220" w:rsidRPr="000D07A7" w:rsidRDefault="000D07A7" w:rsidP="009E6220">
      <w:pPr>
        <w:pStyle w:val="berschrift1"/>
        <w:rPr>
          <w:lang w:val="it-CH"/>
        </w:rPr>
      </w:pPr>
      <w:bookmarkStart w:id="12" w:name="_Toc314226908"/>
      <w:r w:rsidRPr="000D07A7">
        <w:rPr>
          <w:lang w:val="it-CH"/>
        </w:rPr>
        <w:t>Dati sui partecipanti al sondaggio</w:t>
      </w:r>
      <w:bookmarkEnd w:id="12"/>
    </w:p>
    <w:p w:rsidR="00850A80" w:rsidRPr="000D07A7" w:rsidRDefault="00850A80" w:rsidP="00850A80">
      <w:pPr>
        <w:pStyle w:val="Default"/>
        <w:spacing w:after="120"/>
        <w:rPr>
          <w:sz w:val="22"/>
          <w:szCs w:val="22"/>
          <w:lang w:val="it-CH"/>
        </w:rPr>
      </w:pPr>
    </w:p>
    <w:p w:rsidR="00850A80" w:rsidRPr="000D07A7" w:rsidRDefault="000D07A7" w:rsidP="0004089A">
      <w:pPr>
        <w:pStyle w:val="Default"/>
        <w:tabs>
          <w:tab w:val="left" w:pos="1843"/>
          <w:tab w:val="left" w:pos="2835"/>
          <w:tab w:val="left" w:pos="3969"/>
        </w:tabs>
        <w:spacing w:after="120"/>
        <w:rPr>
          <w:sz w:val="22"/>
          <w:szCs w:val="22"/>
          <w:lang w:val="it-CH"/>
        </w:rPr>
      </w:pPr>
      <w:r w:rsidRPr="000D07A7">
        <w:rPr>
          <w:sz w:val="22"/>
          <w:szCs w:val="22"/>
          <w:lang w:val="it-CH"/>
        </w:rPr>
        <w:t>Azienda/organizzazione</w:t>
      </w:r>
      <w:r w:rsidR="0004089A" w:rsidRPr="000D07A7">
        <w:rPr>
          <w:sz w:val="22"/>
          <w:szCs w:val="22"/>
          <w:lang w:val="it-CH"/>
        </w:rPr>
        <w:t>:</w:t>
      </w:r>
      <w:r w:rsidR="0004089A" w:rsidRPr="000D07A7">
        <w:rPr>
          <w:lang w:val="it-CH"/>
        </w:rPr>
        <w:tab/>
      </w:r>
      <w:bookmarkStart w:id="13" w:name="Organisation"/>
      <w:r w:rsidR="00F7403E" w:rsidRPr="000D07A7">
        <w:rPr>
          <w:rFonts w:asciiTheme="minorHAnsi" w:hAnsiTheme="minorHAnsi" w:cstheme="minorHAnsi"/>
          <w:b/>
          <w:sz w:val="22"/>
          <w:szCs w:val="22"/>
          <w:lang w:val="it-CH"/>
        </w:rPr>
        <w:fldChar w:fldCharType="begin">
          <w:ffData>
            <w:name w:val="Organisation"/>
            <w:enabled/>
            <w:calcOnExit w:val="0"/>
            <w:textInput/>
          </w:ffData>
        </w:fldChar>
      </w:r>
      <w:r w:rsidR="00FE6FD2" w:rsidRPr="000D07A7">
        <w:rPr>
          <w:rFonts w:asciiTheme="minorHAnsi" w:hAnsiTheme="minorHAnsi" w:cstheme="minorHAnsi"/>
          <w:b/>
          <w:sz w:val="22"/>
          <w:szCs w:val="22"/>
          <w:lang w:val="it-CH"/>
        </w:rPr>
        <w:instrText xml:space="preserve"> FORMTEXT </w:instrText>
      </w:r>
      <w:r w:rsidR="00F7403E" w:rsidRPr="000D07A7">
        <w:rPr>
          <w:rFonts w:asciiTheme="minorHAnsi" w:hAnsiTheme="minorHAnsi" w:cstheme="minorHAnsi"/>
          <w:b/>
          <w:sz w:val="22"/>
          <w:szCs w:val="22"/>
          <w:lang w:val="it-CH"/>
        </w:rPr>
      </w:r>
      <w:r w:rsidR="00F7403E" w:rsidRPr="000D07A7">
        <w:rPr>
          <w:rFonts w:asciiTheme="minorHAnsi" w:hAnsiTheme="minorHAnsi" w:cstheme="minorHAnsi"/>
          <w:b/>
          <w:sz w:val="22"/>
          <w:szCs w:val="22"/>
          <w:lang w:val="it-CH"/>
        </w:rPr>
        <w:fldChar w:fldCharType="separate"/>
      </w:r>
      <w:r w:rsidR="00FE6FD2" w:rsidRPr="000D07A7">
        <w:rPr>
          <w:rFonts w:asciiTheme="minorHAnsi" w:hAnsiTheme="minorHAnsi" w:cstheme="minorHAnsi"/>
          <w:b/>
          <w:sz w:val="22"/>
          <w:szCs w:val="22"/>
          <w:lang w:val="it-CH"/>
        </w:rPr>
        <w:t> </w:t>
      </w:r>
      <w:r w:rsidR="00FE6FD2" w:rsidRPr="000D07A7">
        <w:rPr>
          <w:rFonts w:asciiTheme="minorHAnsi" w:hAnsiTheme="minorHAnsi" w:cstheme="minorHAnsi"/>
          <w:b/>
          <w:sz w:val="22"/>
          <w:szCs w:val="22"/>
          <w:lang w:val="it-CH"/>
        </w:rPr>
        <w:t> </w:t>
      </w:r>
      <w:r w:rsidR="00FE6FD2" w:rsidRPr="000D07A7">
        <w:rPr>
          <w:rFonts w:asciiTheme="minorHAnsi" w:hAnsiTheme="minorHAnsi" w:cstheme="minorHAnsi"/>
          <w:b/>
          <w:sz w:val="22"/>
          <w:szCs w:val="22"/>
          <w:lang w:val="it-CH"/>
        </w:rPr>
        <w:t> </w:t>
      </w:r>
      <w:r w:rsidR="00FE6FD2" w:rsidRPr="000D07A7">
        <w:rPr>
          <w:rFonts w:asciiTheme="minorHAnsi" w:hAnsiTheme="minorHAnsi" w:cstheme="minorHAnsi"/>
          <w:b/>
          <w:sz w:val="22"/>
          <w:szCs w:val="22"/>
          <w:lang w:val="it-CH"/>
        </w:rPr>
        <w:t> </w:t>
      </w:r>
      <w:r w:rsidR="00FE6FD2" w:rsidRPr="000D07A7">
        <w:rPr>
          <w:rFonts w:asciiTheme="minorHAnsi" w:hAnsiTheme="minorHAnsi" w:cstheme="minorHAnsi"/>
          <w:b/>
          <w:sz w:val="22"/>
          <w:szCs w:val="22"/>
          <w:lang w:val="it-CH"/>
        </w:rPr>
        <w:t> </w:t>
      </w:r>
      <w:r w:rsidR="00F7403E" w:rsidRPr="000D07A7">
        <w:rPr>
          <w:rFonts w:asciiTheme="minorHAnsi" w:hAnsiTheme="minorHAnsi" w:cstheme="minorHAnsi"/>
          <w:b/>
          <w:sz w:val="22"/>
          <w:szCs w:val="22"/>
          <w:lang w:val="it-CH"/>
        </w:rPr>
        <w:fldChar w:fldCharType="end"/>
      </w:r>
      <w:bookmarkEnd w:id="13"/>
      <w:r w:rsidR="00850A80" w:rsidRPr="000D07A7">
        <w:rPr>
          <w:sz w:val="22"/>
          <w:szCs w:val="22"/>
          <w:lang w:val="it-CH"/>
        </w:rPr>
        <w:t xml:space="preserve"> </w:t>
      </w:r>
    </w:p>
    <w:p w:rsidR="00850A80" w:rsidRPr="000D07A7" w:rsidRDefault="00850A80" w:rsidP="0004089A">
      <w:pPr>
        <w:pStyle w:val="Default"/>
        <w:tabs>
          <w:tab w:val="left" w:pos="1843"/>
          <w:tab w:val="left" w:pos="2835"/>
          <w:tab w:val="left" w:pos="3969"/>
        </w:tabs>
        <w:spacing w:after="120"/>
        <w:rPr>
          <w:sz w:val="22"/>
          <w:szCs w:val="22"/>
          <w:lang w:val="it-CH"/>
        </w:rPr>
      </w:pPr>
    </w:p>
    <w:p w:rsidR="00850A80" w:rsidRPr="000D07A7" w:rsidRDefault="000D07A7" w:rsidP="0004089A">
      <w:pPr>
        <w:pStyle w:val="Default"/>
        <w:tabs>
          <w:tab w:val="left" w:pos="1843"/>
          <w:tab w:val="left" w:pos="2835"/>
          <w:tab w:val="left" w:pos="3969"/>
        </w:tabs>
        <w:spacing w:after="120"/>
        <w:rPr>
          <w:sz w:val="22"/>
          <w:szCs w:val="22"/>
          <w:lang w:val="it-CH"/>
        </w:rPr>
      </w:pPr>
      <w:r w:rsidRPr="000D07A7">
        <w:rPr>
          <w:sz w:val="22"/>
          <w:szCs w:val="22"/>
          <w:lang w:val="it-CH"/>
        </w:rPr>
        <w:t>Persona di contatto</w:t>
      </w:r>
      <w:r w:rsidR="0004089A" w:rsidRPr="000D07A7">
        <w:rPr>
          <w:sz w:val="22"/>
          <w:szCs w:val="22"/>
          <w:lang w:val="it-CH"/>
        </w:rPr>
        <w:t>:</w:t>
      </w:r>
      <w:r w:rsidR="00850A80" w:rsidRPr="000D07A7">
        <w:rPr>
          <w:sz w:val="22"/>
          <w:szCs w:val="22"/>
          <w:lang w:val="it-CH"/>
        </w:rPr>
        <w:t xml:space="preserve"> </w:t>
      </w:r>
      <w:bookmarkStart w:id="14" w:name="Text4"/>
      <w:r w:rsidR="0004089A" w:rsidRPr="000D07A7">
        <w:rPr>
          <w:sz w:val="22"/>
          <w:szCs w:val="22"/>
          <w:lang w:val="it-CH"/>
        </w:rPr>
        <w:tab/>
      </w:r>
      <w:bookmarkStart w:id="15" w:name="Ansprechpartner"/>
      <w:bookmarkEnd w:id="14"/>
      <w:r w:rsidR="00F7403E" w:rsidRPr="000D07A7">
        <w:rPr>
          <w:rFonts w:asciiTheme="minorHAnsi" w:hAnsiTheme="minorHAnsi" w:cstheme="minorHAnsi"/>
          <w:b/>
          <w:sz w:val="22"/>
          <w:szCs w:val="22"/>
          <w:lang w:val="it-CH"/>
        </w:rPr>
        <w:fldChar w:fldCharType="begin">
          <w:ffData>
            <w:name w:val="Ansprechpartner"/>
            <w:enabled/>
            <w:calcOnExit w:val="0"/>
            <w:textInput/>
          </w:ffData>
        </w:fldChar>
      </w:r>
      <w:r w:rsidR="00FE6FD2" w:rsidRPr="000D07A7">
        <w:rPr>
          <w:rFonts w:asciiTheme="minorHAnsi" w:hAnsiTheme="minorHAnsi" w:cstheme="minorHAnsi"/>
          <w:b/>
          <w:sz w:val="22"/>
          <w:szCs w:val="22"/>
          <w:lang w:val="it-CH"/>
        </w:rPr>
        <w:instrText xml:space="preserve"> FORMTEXT </w:instrText>
      </w:r>
      <w:r w:rsidR="00F7403E" w:rsidRPr="000D07A7">
        <w:rPr>
          <w:rFonts w:asciiTheme="minorHAnsi" w:hAnsiTheme="minorHAnsi" w:cstheme="minorHAnsi"/>
          <w:b/>
          <w:sz w:val="22"/>
          <w:szCs w:val="22"/>
          <w:lang w:val="it-CH"/>
        </w:rPr>
      </w:r>
      <w:r w:rsidR="00F7403E" w:rsidRPr="000D07A7">
        <w:rPr>
          <w:rFonts w:asciiTheme="minorHAnsi" w:hAnsiTheme="minorHAnsi" w:cstheme="minorHAnsi"/>
          <w:b/>
          <w:sz w:val="22"/>
          <w:szCs w:val="22"/>
          <w:lang w:val="it-CH"/>
        </w:rPr>
        <w:fldChar w:fldCharType="separate"/>
      </w:r>
      <w:r w:rsidR="00FE6FD2" w:rsidRPr="000D07A7">
        <w:rPr>
          <w:rFonts w:asciiTheme="minorHAnsi" w:hAnsiTheme="minorHAnsi" w:cstheme="minorHAnsi"/>
          <w:b/>
          <w:sz w:val="22"/>
          <w:szCs w:val="22"/>
          <w:lang w:val="it-CH"/>
        </w:rPr>
        <w:t> </w:t>
      </w:r>
      <w:r w:rsidR="00FE6FD2" w:rsidRPr="000D07A7">
        <w:rPr>
          <w:rFonts w:asciiTheme="minorHAnsi" w:hAnsiTheme="minorHAnsi" w:cstheme="minorHAnsi"/>
          <w:b/>
          <w:sz w:val="22"/>
          <w:szCs w:val="22"/>
          <w:lang w:val="it-CH"/>
        </w:rPr>
        <w:t> </w:t>
      </w:r>
      <w:r w:rsidR="00FE6FD2" w:rsidRPr="000D07A7">
        <w:rPr>
          <w:rFonts w:asciiTheme="minorHAnsi" w:hAnsiTheme="minorHAnsi" w:cstheme="minorHAnsi"/>
          <w:b/>
          <w:sz w:val="22"/>
          <w:szCs w:val="22"/>
          <w:lang w:val="it-CH"/>
        </w:rPr>
        <w:t> </w:t>
      </w:r>
      <w:r w:rsidR="00FE6FD2" w:rsidRPr="000D07A7">
        <w:rPr>
          <w:rFonts w:asciiTheme="minorHAnsi" w:hAnsiTheme="minorHAnsi" w:cstheme="minorHAnsi"/>
          <w:b/>
          <w:sz w:val="22"/>
          <w:szCs w:val="22"/>
          <w:lang w:val="it-CH"/>
        </w:rPr>
        <w:t> </w:t>
      </w:r>
      <w:r w:rsidR="00FE6FD2" w:rsidRPr="000D07A7">
        <w:rPr>
          <w:rFonts w:asciiTheme="minorHAnsi" w:hAnsiTheme="minorHAnsi" w:cstheme="minorHAnsi"/>
          <w:b/>
          <w:sz w:val="22"/>
          <w:szCs w:val="22"/>
          <w:lang w:val="it-CH"/>
        </w:rPr>
        <w:t> </w:t>
      </w:r>
      <w:r w:rsidR="00F7403E" w:rsidRPr="000D07A7">
        <w:rPr>
          <w:rFonts w:asciiTheme="minorHAnsi" w:hAnsiTheme="minorHAnsi" w:cstheme="minorHAnsi"/>
          <w:b/>
          <w:sz w:val="22"/>
          <w:szCs w:val="22"/>
          <w:lang w:val="it-CH"/>
        </w:rPr>
        <w:fldChar w:fldCharType="end"/>
      </w:r>
      <w:bookmarkEnd w:id="15"/>
      <w:r w:rsidR="00850A80" w:rsidRPr="000D07A7">
        <w:rPr>
          <w:sz w:val="22"/>
          <w:szCs w:val="22"/>
          <w:lang w:val="it-CH"/>
        </w:rPr>
        <w:t xml:space="preserve"> </w:t>
      </w:r>
    </w:p>
    <w:p w:rsidR="00850A80" w:rsidRPr="000D07A7" w:rsidRDefault="000D07A7" w:rsidP="0004089A">
      <w:pPr>
        <w:pStyle w:val="Default"/>
        <w:tabs>
          <w:tab w:val="left" w:pos="1843"/>
          <w:tab w:val="left" w:pos="2835"/>
          <w:tab w:val="left" w:pos="3969"/>
        </w:tabs>
        <w:spacing w:after="120"/>
        <w:rPr>
          <w:sz w:val="22"/>
          <w:szCs w:val="22"/>
          <w:lang w:val="it-CH"/>
        </w:rPr>
      </w:pPr>
      <w:r w:rsidRPr="000D07A7">
        <w:rPr>
          <w:sz w:val="22"/>
          <w:szCs w:val="22"/>
          <w:lang w:val="it-CH"/>
        </w:rPr>
        <w:t>Via</w:t>
      </w:r>
      <w:r w:rsidR="0004089A" w:rsidRPr="000D07A7">
        <w:rPr>
          <w:sz w:val="22"/>
          <w:szCs w:val="22"/>
          <w:lang w:val="it-CH"/>
        </w:rPr>
        <w:t>:</w:t>
      </w:r>
      <w:r w:rsidR="00850A80" w:rsidRPr="000D07A7">
        <w:rPr>
          <w:sz w:val="22"/>
          <w:szCs w:val="22"/>
          <w:lang w:val="it-CH"/>
        </w:rPr>
        <w:t xml:space="preserve"> </w:t>
      </w:r>
      <w:r w:rsidR="0004089A" w:rsidRPr="000D07A7">
        <w:rPr>
          <w:sz w:val="22"/>
          <w:szCs w:val="22"/>
          <w:lang w:val="it-CH"/>
        </w:rPr>
        <w:tab/>
      </w:r>
      <w:bookmarkStart w:id="16" w:name="Strasse"/>
      <w:r w:rsidR="00F7403E" w:rsidRPr="000D07A7">
        <w:rPr>
          <w:rFonts w:asciiTheme="minorHAnsi" w:hAnsiTheme="minorHAnsi" w:cstheme="minorHAnsi"/>
          <w:b/>
          <w:sz w:val="22"/>
          <w:szCs w:val="22"/>
          <w:lang w:val="it-CH"/>
        </w:rPr>
        <w:fldChar w:fldCharType="begin">
          <w:ffData>
            <w:name w:val="Strasse"/>
            <w:enabled/>
            <w:calcOnExit w:val="0"/>
            <w:textInput/>
          </w:ffData>
        </w:fldChar>
      </w:r>
      <w:r w:rsidR="00FE6FD2" w:rsidRPr="000D07A7">
        <w:rPr>
          <w:rFonts w:asciiTheme="minorHAnsi" w:hAnsiTheme="minorHAnsi" w:cstheme="minorHAnsi"/>
          <w:b/>
          <w:sz w:val="22"/>
          <w:szCs w:val="22"/>
          <w:lang w:val="it-CH"/>
        </w:rPr>
        <w:instrText xml:space="preserve"> FORMTEXT </w:instrText>
      </w:r>
      <w:r w:rsidR="00F7403E" w:rsidRPr="000D07A7">
        <w:rPr>
          <w:rFonts w:asciiTheme="minorHAnsi" w:hAnsiTheme="minorHAnsi" w:cstheme="minorHAnsi"/>
          <w:b/>
          <w:sz w:val="22"/>
          <w:szCs w:val="22"/>
          <w:lang w:val="it-CH"/>
        </w:rPr>
      </w:r>
      <w:r w:rsidR="00F7403E" w:rsidRPr="000D07A7">
        <w:rPr>
          <w:rFonts w:asciiTheme="minorHAnsi" w:hAnsiTheme="minorHAnsi" w:cstheme="minorHAnsi"/>
          <w:b/>
          <w:sz w:val="22"/>
          <w:szCs w:val="22"/>
          <w:lang w:val="it-CH"/>
        </w:rPr>
        <w:fldChar w:fldCharType="separate"/>
      </w:r>
      <w:r w:rsidR="00FE6FD2" w:rsidRPr="000D07A7">
        <w:rPr>
          <w:rFonts w:asciiTheme="minorHAnsi" w:hAnsiTheme="minorHAnsi" w:cstheme="minorHAnsi"/>
          <w:b/>
          <w:sz w:val="22"/>
          <w:szCs w:val="22"/>
          <w:lang w:val="it-CH"/>
        </w:rPr>
        <w:t> </w:t>
      </w:r>
      <w:r w:rsidR="00FE6FD2" w:rsidRPr="000D07A7">
        <w:rPr>
          <w:rFonts w:asciiTheme="minorHAnsi" w:hAnsiTheme="minorHAnsi" w:cstheme="minorHAnsi"/>
          <w:b/>
          <w:sz w:val="22"/>
          <w:szCs w:val="22"/>
          <w:lang w:val="it-CH"/>
        </w:rPr>
        <w:t> </w:t>
      </w:r>
      <w:r w:rsidR="00FE6FD2" w:rsidRPr="000D07A7">
        <w:rPr>
          <w:rFonts w:asciiTheme="minorHAnsi" w:hAnsiTheme="minorHAnsi" w:cstheme="minorHAnsi"/>
          <w:b/>
          <w:sz w:val="22"/>
          <w:szCs w:val="22"/>
          <w:lang w:val="it-CH"/>
        </w:rPr>
        <w:t> </w:t>
      </w:r>
      <w:r w:rsidR="00FE6FD2" w:rsidRPr="000D07A7">
        <w:rPr>
          <w:rFonts w:asciiTheme="minorHAnsi" w:hAnsiTheme="minorHAnsi" w:cstheme="minorHAnsi"/>
          <w:b/>
          <w:sz w:val="22"/>
          <w:szCs w:val="22"/>
          <w:lang w:val="it-CH"/>
        </w:rPr>
        <w:t> </w:t>
      </w:r>
      <w:r w:rsidR="00FE6FD2" w:rsidRPr="000D07A7">
        <w:rPr>
          <w:rFonts w:asciiTheme="minorHAnsi" w:hAnsiTheme="minorHAnsi" w:cstheme="minorHAnsi"/>
          <w:b/>
          <w:sz w:val="22"/>
          <w:szCs w:val="22"/>
          <w:lang w:val="it-CH"/>
        </w:rPr>
        <w:t> </w:t>
      </w:r>
      <w:r w:rsidR="00F7403E" w:rsidRPr="000D07A7">
        <w:rPr>
          <w:rFonts w:asciiTheme="minorHAnsi" w:hAnsiTheme="minorHAnsi" w:cstheme="minorHAnsi"/>
          <w:b/>
          <w:sz w:val="22"/>
          <w:szCs w:val="22"/>
          <w:lang w:val="it-CH"/>
        </w:rPr>
        <w:fldChar w:fldCharType="end"/>
      </w:r>
      <w:bookmarkEnd w:id="16"/>
      <w:r w:rsidR="00850A80" w:rsidRPr="000D07A7">
        <w:rPr>
          <w:sz w:val="22"/>
          <w:szCs w:val="22"/>
          <w:lang w:val="it-CH"/>
        </w:rPr>
        <w:t xml:space="preserve"> </w:t>
      </w:r>
    </w:p>
    <w:p w:rsidR="00850A80" w:rsidRPr="000D07A7" w:rsidRDefault="000D07A7" w:rsidP="0004089A">
      <w:pPr>
        <w:pStyle w:val="Default"/>
        <w:tabs>
          <w:tab w:val="left" w:pos="1843"/>
          <w:tab w:val="left" w:pos="2835"/>
          <w:tab w:val="left" w:pos="3969"/>
        </w:tabs>
        <w:spacing w:after="120"/>
        <w:rPr>
          <w:sz w:val="22"/>
          <w:szCs w:val="22"/>
          <w:lang w:val="it-CH"/>
        </w:rPr>
      </w:pPr>
      <w:r w:rsidRPr="000D07A7">
        <w:rPr>
          <w:sz w:val="22"/>
          <w:szCs w:val="22"/>
          <w:lang w:val="it-CH"/>
        </w:rPr>
        <w:t>NAP, Luogo</w:t>
      </w:r>
      <w:r w:rsidR="0004089A" w:rsidRPr="000D07A7">
        <w:rPr>
          <w:sz w:val="22"/>
          <w:szCs w:val="22"/>
          <w:lang w:val="it-CH"/>
        </w:rPr>
        <w:t>:</w:t>
      </w:r>
      <w:r w:rsidR="00850A80" w:rsidRPr="000D07A7">
        <w:rPr>
          <w:sz w:val="22"/>
          <w:szCs w:val="22"/>
          <w:lang w:val="it-CH"/>
        </w:rPr>
        <w:t xml:space="preserve"> </w:t>
      </w:r>
      <w:r w:rsidR="0004089A" w:rsidRPr="000D07A7">
        <w:rPr>
          <w:sz w:val="22"/>
          <w:szCs w:val="22"/>
          <w:lang w:val="it-CH"/>
        </w:rPr>
        <w:tab/>
      </w:r>
      <w:bookmarkStart w:id="17" w:name="PLZ_Ort"/>
      <w:r w:rsidR="00F7403E" w:rsidRPr="000D07A7">
        <w:rPr>
          <w:rFonts w:asciiTheme="minorHAnsi" w:hAnsiTheme="minorHAnsi" w:cstheme="minorHAnsi"/>
          <w:b/>
          <w:sz w:val="22"/>
          <w:szCs w:val="22"/>
          <w:lang w:val="it-CH"/>
        </w:rPr>
        <w:fldChar w:fldCharType="begin">
          <w:ffData>
            <w:name w:val="PLZ_Ort"/>
            <w:enabled/>
            <w:calcOnExit w:val="0"/>
            <w:textInput/>
          </w:ffData>
        </w:fldChar>
      </w:r>
      <w:r w:rsidR="00FE6FD2" w:rsidRPr="000D07A7">
        <w:rPr>
          <w:rFonts w:asciiTheme="minorHAnsi" w:hAnsiTheme="minorHAnsi" w:cstheme="minorHAnsi"/>
          <w:b/>
          <w:sz w:val="22"/>
          <w:szCs w:val="22"/>
          <w:lang w:val="it-CH"/>
        </w:rPr>
        <w:instrText xml:space="preserve"> FORMTEXT </w:instrText>
      </w:r>
      <w:r w:rsidR="00F7403E" w:rsidRPr="000D07A7">
        <w:rPr>
          <w:rFonts w:asciiTheme="minorHAnsi" w:hAnsiTheme="minorHAnsi" w:cstheme="minorHAnsi"/>
          <w:b/>
          <w:sz w:val="22"/>
          <w:szCs w:val="22"/>
          <w:lang w:val="it-CH"/>
        </w:rPr>
      </w:r>
      <w:r w:rsidR="00F7403E" w:rsidRPr="000D07A7">
        <w:rPr>
          <w:rFonts w:asciiTheme="minorHAnsi" w:hAnsiTheme="minorHAnsi" w:cstheme="minorHAnsi"/>
          <w:b/>
          <w:sz w:val="22"/>
          <w:szCs w:val="22"/>
          <w:lang w:val="it-CH"/>
        </w:rPr>
        <w:fldChar w:fldCharType="separate"/>
      </w:r>
      <w:r w:rsidR="00FE6FD2" w:rsidRPr="000D07A7">
        <w:rPr>
          <w:rFonts w:asciiTheme="minorHAnsi" w:hAnsiTheme="minorHAnsi" w:cstheme="minorHAnsi"/>
          <w:b/>
          <w:sz w:val="22"/>
          <w:szCs w:val="22"/>
          <w:lang w:val="it-CH"/>
        </w:rPr>
        <w:t> </w:t>
      </w:r>
      <w:r w:rsidR="00FE6FD2" w:rsidRPr="000D07A7">
        <w:rPr>
          <w:rFonts w:asciiTheme="minorHAnsi" w:hAnsiTheme="minorHAnsi" w:cstheme="minorHAnsi"/>
          <w:b/>
          <w:sz w:val="22"/>
          <w:szCs w:val="22"/>
          <w:lang w:val="it-CH"/>
        </w:rPr>
        <w:t> </w:t>
      </w:r>
      <w:r w:rsidR="00FE6FD2" w:rsidRPr="000D07A7">
        <w:rPr>
          <w:rFonts w:asciiTheme="minorHAnsi" w:hAnsiTheme="minorHAnsi" w:cstheme="minorHAnsi"/>
          <w:b/>
          <w:sz w:val="22"/>
          <w:szCs w:val="22"/>
          <w:lang w:val="it-CH"/>
        </w:rPr>
        <w:t> </w:t>
      </w:r>
      <w:r w:rsidR="00FE6FD2" w:rsidRPr="000D07A7">
        <w:rPr>
          <w:rFonts w:asciiTheme="minorHAnsi" w:hAnsiTheme="minorHAnsi" w:cstheme="minorHAnsi"/>
          <w:b/>
          <w:sz w:val="22"/>
          <w:szCs w:val="22"/>
          <w:lang w:val="it-CH"/>
        </w:rPr>
        <w:t> </w:t>
      </w:r>
      <w:r w:rsidR="00FE6FD2" w:rsidRPr="000D07A7">
        <w:rPr>
          <w:rFonts w:asciiTheme="minorHAnsi" w:hAnsiTheme="minorHAnsi" w:cstheme="minorHAnsi"/>
          <w:b/>
          <w:sz w:val="22"/>
          <w:szCs w:val="22"/>
          <w:lang w:val="it-CH"/>
        </w:rPr>
        <w:t> </w:t>
      </w:r>
      <w:r w:rsidR="00F7403E" w:rsidRPr="000D07A7">
        <w:rPr>
          <w:rFonts w:asciiTheme="minorHAnsi" w:hAnsiTheme="minorHAnsi" w:cstheme="minorHAnsi"/>
          <w:b/>
          <w:sz w:val="22"/>
          <w:szCs w:val="22"/>
          <w:lang w:val="it-CH"/>
        </w:rPr>
        <w:fldChar w:fldCharType="end"/>
      </w:r>
      <w:bookmarkEnd w:id="17"/>
      <w:r w:rsidR="00850A80" w:rsidRPr="000D07A7">
        <w:rPr>
          <w:sz w:val="22"/>
          <w:szCs w:val="22"/>
          <w:lang w:val="it-CH"/>
        </w:rPr>
        <w:t xml:space="preserve"> </w:t>
      </w:r>
    </w:p>
    <w:p w:rsidR="00850A80" w:rsidRPr="000D07A7" w:rsidRDefault="00850A80" w:rsidP="0004089A">
      <w:pPr>
        <w:pStyle w:val="Default"/>
        <w:tabs>
          <w:tab w:val="left" w:pos="1843"/>
          <w:tab w:val="left" w:pos="2835"/>
          <w:tab w:val="left" w:pos="3969"/>
        </w:tabs>
        <w:spacing w:after="120"/>
        <w:rPr>
          <w:sz w:val="22"/>
          <w:szCs w:val="22"/>
          <w:lang w:val="it-CH"/>
        </w:rPr>
      </w:pPr>
      <w:r w:rsidRPr="000D07A7">
        <w:rPr>
          <w:sz w:val="22"/>
          <w:szCs w:val="22"/>
          <w:lang w:val="it-CH"/>
        </w:rPr>
        <w:t>Tel</w:t>
      </w:r>
      <w:r w:rsidR="0004089A" w:rsidRPr="000D07A7">
        <w:rPr>
          <w:sz w:val="22"/>
          <w:szCs w:val="22"/>
          <w:lang w:val="it-CH"/>
        </w:rPr>
        <w:t>efon</w:t>
      </w:r>
      <w:r w:rsidR="000D07A7" w:rsidRPr="000D07A7">
        <w:rPr>
          <w:sz w:val="22"/>
          <w:szCs w:val="22"/>
          <w:lang w:val="it-CH"/>
        </w:rPr>
        <w:t>o</w:t>
      </w:r>
      <w:r w:rsidR="0004089A" w:rsidRPr="000D07A7">
        <w:rPr>
          <w:sz w:val="22"/>
          <w:szCs w:val="22"/>
          <w:lang w:val="it-CH"/>
        </w:rPr>
        <w:t>:</w:t>
      </w:r>
      <w:r w:rsidRPr="000D07A7">
        <w:rPr>
          <w:sz w:val="22"/>
          <w:szCs w:val="22"/>
          <w:lang w:val="it-CH"/>
        </w:rPr>
        <w:t xml:space="preserve"> </w:t>
      </w:r>
      <w:r w:rsidR="0004089A" w:rsidRPr="000D07A7">
        <w:rPr>
          <w:sz w:val="22"/>
          <w:szCs w:val="22"/>
          <w:lang w:val="it-CH"/>
        </w:rPr>
        <w:tab/>
      </w:r>
      <w:bookmarkStart w:id="18" w:name="Telefon"/>
      <w:r w:rsidR="00F7403E" w:rsidRPr="000D07A7">
        <w:rPr>
          <w:rFonts w:asciiTheme="minorHAnsi" w:hAnsiTheme="minorHAnsi" w:cstheme="minorHAnsi"/>
          <w:b/>
          <w:sz w:val="22"/>
          <w:szCs w:val="22"/>
          <w:lang w:val="it-CH"/>
        </w:rPr>
        <w:fldChar w:fldCharType="begin">
          <w:ffData>
            <w:name w:val="Telefon"/>
            <w:enabled/>
            <w:calcOnExit w:val="0"/>
            <w:textInput/>
          </w:ffData>
        </w:fldChar>
      </w:r>
      <w:r w:rsidR="00FE6FD2" w:rsidRPr="000D07A7">
        <w:rPr>
          <w:rFonts w:asciiTheme="minorHAnsi" w:hAnsiTheme="minorHAnsi" w:cstheme="minorHAnsi"/>
          <w:b/>
          <w:sz w:val="22"/>
          <w:szCs w:val="22"/>
          <w:lang w:val="it-CH"/>
        </w:rPr>
        <w:instrText xml:space="preserve"> FORMTEXT </w:instrText>
      </w:r>
      <w:r w:rsidR="00F7403E" w:rsidRPr="000D07A7">
        <w:rPr>
          <w:rFonts w:asciiTheme="minorHAnsi" w:hAnsiTheme="minorHAnsi" w:cstheme="minorHAnsi"/>
          <w:b/>
          <w:sz w:val="22"/>
          <w:szCs w:val="22"/>
          <w:lang w:val="it-CH"/>
        </w:rPr>
      </w:r>
      <w:r w:rsidR="00F7403E" w:rsidRPr="000D07A7">
        <w:rPr>
          <w:rFonts w:asciiTheme="minorHAnsi" w:hAnsiTheme="minorHAnsi" w:cstheme="minorHAnsi"/>
          <w:b/>
          <w:sz w:val="22"/>
          <w:szCs w:val="22"/>
          <w:lang w:val="it-CH"/>
        </w:rPr>
        <w:fldChar w:fldCharType="separate"/>
      </w:r>
      <w:r w:rsidR="00FE6FD2" w:rsidRPr="000D07A7">
        <w:rPr>
          <w:rFonts w:asciiTheme="minorHAnsi" w:hAnsiTheme="minorHAnsi" w:cstheme="minorHAnsi"/>
          <w:b/>
          <w:sz w:val="22"/>
          <w:szCs w:val="22"/>
          <w:lang w:val="it-CH"/>
        </w:rPr>
        <w:t> </w:t>
      </w:r>
      <w:r w:rsidR="00FE6FD2" w:rsidRPr="000D07A7">
        <w:rPr>
          <w:rFonts w:asciiTheme="minorHAnsi" w:hAnsiTheme="minorHAnsi" w:cstheme="minorHAnsi"/>
          <w:b/>
          <w:sz w:val="22"/>
          <w:szCs w:val="22"/>
          <w:lang w:val="it-CH"/>
        </w:rPr>
        <w:t> </w:t>
      </w:r>
      <w:r w:rsidR="00FE6FD2" w:rsidRPr="000D07A7">
        <w:rPr>
          <w:rFonts w:asciiTheme="minorHAnsi" w:hAnsiTheme="minorHAnsi" w:cstheme="minorHAnsi"/>
          <w:b/>
          <w:sz w:val="22"/>
          <w:szCs w:val="22"/>
          <w:lang w:val="it-CH"/>
        </w:rPr>
        <w:t> </w:t>
      </w:r>
      <w:r w:rsidR="00FE6FD2" w:rsidRPr="000D07A7">
        <w:rPr>
          <w:rFonts w:asciiTheme="minorHAnsi" w:hAnsiTheme="minorHAnsi" w:cstheme="minorHAnsi"/>
          <w:b/>
          <w:sz w:val="22"/>
          <w:szCs w:val="22"/>
          <w:lang w:val="it-CH"/>
        </w:rPr>
        <w:t> </w:t>
      </w:r>
      <w:r w:rsidR="00FE6FD2" w:rsidRPr="000D07A7">
        <w:rPr>
          <w:rFonts w:asciiTheme="minorHAnsi" w:hAnsiTheme="minorHAnsi" w:cstheme="minorHAnsi"/>
          <w:b/>
          <w:sz w:val="22"/>
          <w:szCs w:val="22"/>
          <w:lang w:val="it-CH"/>
        </w:rPr>
        <w:t> </w:t>
      </w:r>
      <w:r w:rsidR="00F7403E" w:rsidRPr="000D07A7">
        <w:rPr>
          <w:rFonts w:asciiTheme="minorHAnsi" w:hAnsiTheme="minorHAnsi" w:cstheme="minorHAnsi"/>
          <w:b/>
          <w:sz w:val="22"/>
          <w:szCs w:val="22"/>
          <w:lang w:val="it-CH"/>
        </w:rPr>
        <w:fldChar w:fldCharType="end"/>
      </w:r>
      <w:bookmarkEnd w:id="18"/>
      <w:r w:rsidRPr="000D07A7">
        <w:rPr>
          <w:sz w:val="22"/>
          <w:szCs w:val="22"/>
          <w:lang w:val="it-CH"/>
        </w:rPr>
        <w:t xml:space="preserve"> </w:t>
      </w:r>
      <w:r w:rsidR="0004089A" w:rsidRPr="000D07A7">
        <w:rPr>
          <w:sz w:val="22"/>
          <w:szCs w:val="22"/>
          <w:lang w:val="it-CH"/>
        </w:rPr>
        <w:tab/>
      </w:r>
      <w:r w:rsidR="0004089A" w:rsidRPr="000D07A7">
        <w:rPr>
          <w:sz w:val="22"/>
          <w:szCs w:val="22"/>
          <w:lang w:val="it-CH"/>
        </w:rPr>
        <w:tab/>
      </w:r>
      <w:r w:rsidRPr="000D07A7">
        <w:rPr>
          <w:sz w:val="22"/>
          <w:szCs w:val="22"/>
          <w:lang w:val="it-CH"/>
        </w:rPr>
        <w:t>Fax</w:t>
      </w:r>
      <w:r w:rsidR="0004089A" w:rsidRPr="000D07A7">
        <w:rPr>
          <w:sz w:val="22"/>
          <w:szCs w:val="22"/>
          <w:lang w:val="it-CH"/>
        </w:rPr>
        <w:t>:</w:t>
      </w:r>
      <w:r w:rsidRPr="000D07A7">
        <w:rPr>
          <w:sz w:val="22"/>
          <w:szCs w:val="22"/>
          <w:lang w:val="it-CH"/>
        </w:rPr>
        <w:t xml:space="preserve"> </w:t>
      </w:r>
      <w:bookmarkStart w:id="19" w:name="Fax"/>
      <w:r w:rsidR="00F7403E" w:rsidRPr="000D07A7">
        <w:rPr>
          <w:rFonts w:asciiTheme="minorHAnsi" w:hAnsiTheme="minorHAnsi" w:cstheme="minorHAnsi"/>
          <w:b/>
          <w:sz w:val="22"/>
          <w:szCs w:val="22"/>
          <w:lang w:val="it-CH"/>
        </w:rPr>
        <w:fldChar w:fldCharType="begin">
          <w:ffData>
            <w:name w:val="Fax"/>
            <w:enabled/>
            <w:calcOnExit w:val="0"/>
            <w:textInput/>
          </w:ffData>
        </w:fldChar>
      </w:r>
      <w:r w:rsidR="00FE6FD2" w:rsidRPr="000D07A7">
        <w:rPr>
          <w:rFonts w:asciiTheme="minorHAnsi" w:hAnsiTheme="minorHAnsi" w:cstheme="minorHAnsi"/>
          <w:b/>
          <w:sz w:val="22"/>
          <w:szCs w:val="22"/>
          <w:lang w:val="it-CH"/>
        </w:rPr>
        <w:instrText xml:space="preserve"> FORMTEXT </w:instrText>
      </w:r>
      <w:r w:rsidR="00F7403E" w:rsidRPr="000D07A7">
        <w:rPr>
          <w:rFonts w:asciiTheme="minorHAnsi" w:hAnsiTheme="minorHAnsi" w:cstheme="minorHAnsi"/>
          <w:b/>
          <w:sz w:val="22"/>
          <w:szCs w:val="22"/>
          <w:lang w:val="it-CH"/>
        </w:rPr>
      </w:r>
      <w:r w:rsidR="00F7403E" w:rsidRPr="000D07A7">
        <w:rPr>
          <w:rFonts w:asciiTheme="minorHAnsi" w:hAnsiTheme="minorHAnsi" w:cstheme="minorHAnsi"/>
          <w:b/>
          <w:sz w:val="22"/>
          <w:szCs w:val="22"/>
          <w:lang w:val="it-CH"/>
        </w:rPr>
        <w:fldChar w:fldCharType="separate"/>
      </w:r>
      <w:r w:rsidR="00FE6FD2" w:rsidRPr="000D07A7">
        <w:rPr>
          <w:rFonts w:asciiTheme="minorHAnsi" w:hAnsiTheme="minorHAnsi" w:cstheme="minorHAnsi"/>
          <w:b/>
          <w:sz w:val="22"/>
          <w:szCs w:val="22"/>
          <w:lang w:val="it-CH"/>
        </w:rPr>
        <w:t> </w:t>
      </w:r>
      <w:r w:rsidR="00FE6FD2" w:rsidRPr="000D07A7">
        <w:rPr>
          <w:rFonts w:asciiTheme="minorHAnsi" w:hAnsiTheme="minorHAnsi" w:cstheme="minorHAnsi"/>
          <w:b/>
          <w:sz w:val="22"/>
          <w:szCs w:val="22"/>
          <w:lang w:val="it-CH"/>
        </w:rPr>
        <w:t> </w:t>
      </w:r>
      <w:r w:rsidR="00FE6FD2" w:rsidRPr="000D07A7">
        <w:rPr>
          <w:rFonts w:asciiTheme="minorHAnsi" w:hAnsiTheme="minorHAnsi" w:cstheme="minorHAnsi"/>
          <w:b/>
          <w:sz w:val="22"/>
          <w:szCs w:val="22"/>
          <w:lang w:val="it-CH"/>
        </w:rPr>
        <w:t> </w:t>
      </w:r>
      <w:r w:rsidR="00FE6FD2" w:rsidRPr="000D07A7">
        <w:rPr>
          <w:rFonts w:asciiTheme="minorHAnsi" w:hAnsiTheme="minorHAnsi" w:cstheme="minorHAnsi"/>
          <w:b/>
          <w:sz w:val="22"/>
          <w:szCs w:val="22"/>
          <w:lang w:val="it-CH"/>
        </w:rPr>
        <w:t> </w:t>
      </w:r>
      <w:r w:rsidR="00FE6FD2" w:rsidRPr="000D07A7">
        <w:rPr>
          <w:rFonts w:asciiTheme="minorHAnsi" w:hAnsiTheme="minorHAnsi" w:cstheme="minorHAnsi"/>
          <w:b/>
          <w:sz w:val="22"/>
          <w:szCs w:val="22"/>
          <w:lang w:val="it-CH"/>
        </w:rPr>
        <w:t> </w:t>
      </w:r>
      <w:r w:rsidR="00F7403E" w:rsidRPr="000D07A7">
        <w:rPr>
          <w:rFonts w:asciiTheme="minorHAnsi" w:hAnsiTheme="minorHAnsi" w:cstheme="minorHAnsi"/>
          <w:b/>
          <w:sz w:val="22"/>
          <w:szCs w:val="22"/>
          <w:lang w:val="it-CH"/>
        </w:rPr>
        <w:fldChar w:fldCharType="end"/>
      </w:r>
      <w:bookmarkEnd w:id="19"/>
      <w:r w:rsidRPr="000D07A7">
        <w:rPr>
          <w:sz w:val="22"/>
          <w:szCs w:val="22"/>
          <w:lang w:val="it-CH"/>
        </w:rPr>
        <w:t xml:space="preserve"> </w:t>
      </w:r>
    </w:p>
    <w:p w:rsidR="00850A80" w:rsidRPr="000D07A7" w:rsidRDefault="000D07A7" w:rsidP="0004089A">
      <w:pPr>
        <w:pStyle w:val="Default"/>
        <w:tabs>
          <w:tab w:val="left" w:pos="1843"/>
          <w:tab w:val="left" w:pos="2835"/>
          <w:tab w:val="left" w:pos="3969"/>
        </w:tabs>
        <w:spacing w:after="120"/>
        <w:rPr>
          <w:sz w:val="22"/>
          <w:szCs w:val="22"/>
          <w:lang w:val="it-CH"/>
        </w:rPr>
      </w:pPr>
      <w:r w:rsidRPr="000D07A7">
        <w:rPr>
          <w:sz w:val="22"/>
          <w:szCs w:val="22"/>
          <w:lang w:val="it-CH"/>
        </w:rPr>
        <w:t>Indirizzo elettronico</w:t>
      </w:r>
      <w:r w:rsidR="00445025">
        <w:rPr>
          <w:sz w:val="22"/>
          <w:szCs w:val="22"/>
          <w:lang w:val="it-CH"/>
        </w:rPr>
        <w:t>/E-mail</w:t>
      </w:r>
      <w:r w:rsidR="0004089A" w:rsidRPr="000D07A7">
        <w:rPr>
          <w:sz w:val="22"/>
          <w:szCs w:val="22"/>
          <w:lang w:val="it-CH"/>
        </w:rPr>
        <w:t>:</w:t>
      </w:r>
      <w:r w:rsidR="00850A80" w:rsidRPr="000D07A7">
        <w:rPr>
          <w:sz w:val="22"/>
          <w:szCs w:val="22"/>
          <w:lang w:val="it-CH"/>
        </w:rPr>
        <w:t xml:space="preserve"> </w:t>
      </w:r>
      <w:r w:rsidR="0004089A" w:rsidRPr="000D07A7">
        <w:rPr>
          <w:sz w:val="22"/>
          <w:szCs w:val="22"/>
          <w:lang w:val="it-CH"/>
        </w:rPr>
        <w:tab/>
      </w:r>
      <w:bookmarkStart w:id="20" w:name="EMail"/>
      <w:r w:rsidR="00F7403E" w:rsidRPr="000D07A7">
        <w:rPr>
          <w:rFonts w:asciiTheme="minorHAnsi" w:hAnsiTheme="minorHAnsi" w:cstheme="minorHAnsi"/>
          <w:b/>
          <w:sz w:val="22"/>
          <w:szCs w:val="22"/>
          <w:lang w:val="it-CH"/>
        </w:rPr>
        <w:fldChar w:fldCharType="begin">
          <w:ffData>
            <w:name w:val="EMail"/>
            <w:enabled/>
            <w:calcOnExit w:val="0"/>
            <w:textInput/>
          </w:ffData>
        </w:fldChar>
      </w:r>
      <w:r w:rsidR="00FE6FD2" w:rsidRPr="000D07A7">
        <w:rPr>
          <w:rFonts w:asciiTheme="minorHAnsi" w:hAnsiTheme="minorHAnsi" w:cstheme="minorHAnsi"/>
          <w:b/>
          <w:sz w:val="22"/>
          <w:szCs w:val="22"/>
          <w:lang w:val="it-CH"/>
        </w:rPr>
        <w:instrText xml:space="preserve"> FORMTEXT </w:instrText>
      </w:r>
      <w:r w:rsidR="00F7403E" w:rsidRPr="000D07A7">
        <w:rPr>
          <w:rFonts w:asciiTheme="minorHAnsi" w:hAnsiTheme="minorHAnsi" w:cstheme="minorHAnsi"/>
          <w:b/>
          <w:sz w:val="22"/>
          <w:szCs w:val="22"/>
          <w:lang w:val="it-CH"/>
        </w:rPr>
      </w:r>
      <w:r w:rsidR="00F7403E" w:rsidRPr="000D07A7">
        <w:rPr>
          <w:rFonts w:asciiTheme="minorHAnsi" w:hAnsiTheme="minorHAnsi" w:cstheme="minorHAnsi"/>
          <w:b/>
          <w:sz w:val="22"/>
          <w:szCs w:val="22"/>
          <w:lang w:val="it-CH"/>
        </w:rPr>
        <w:fldChar w:fldCharType="separate"/>
      </w:r>
      <w:r w:rsidR="00FE6FD2" w:rsidRPr="000D07A7">
        <w:rPr>
          <w:rFonts w:asciiTheme="minorHAnsi" w:hAnsiTheme="minorHAnsi" w:cstheme="minorHAnsi"/>
          <w:b/>
          <w:sz w:val="22"/>
          <w:szCs w:val="22"/>
          <w:lang w:val="it-CH"/>
        </w:rPr>
        <w:t> </w:t>
      </w:r>
      <w:r w:rsidR="00FE6FD2" w:rsidRPr="000D07A7">
        <w:rPr>
          <w:rFonts w:asciiTheme="minorHAnsi" w:hAnsiTheme="minorHAnsi" w:cstheme="minorHAnsi"/>
          <w:b/>
          <w:sz w:val="22"/>
          <w:szCs w:val="22"/>
          <w:lang w:val="it-CH"/>
        </w:rPr>
        <w:t> </w:t>
      </w:r>
      <w:r w:rsidR="00FE6FD2" w:rsidRPr="000D07A7">
        <w:rPr>
          <w:rFonts w:asciiTheme="minorHAnsi" w:hAnsiTheme="minorHAnsi" w:cstheme="minorHAnsi"/>
          <w:b/>
          <w:sz w:val="22"/>
          <w:szCs w:val="22"/>
          <w:lang w:val="it-CH"/>
        </w:rPr>
        <w:t> </w:t>
      </w:r>
      <w:r w:rsidR="00FE6FD2" w:rsidRPr="000D07A7">
        <w:rPr>
          <w:rFonts w:asciiTheme="minorHAnsi" w:hAnsiTheme="minorHAnsi" w:cstheme="minorHAnsi"/>
          <w:b/>
          <w:sz w:val="22"/>
          <w:szCs w:val="22"/>
          <w:lang w:val="it-CH"/>
        </w:rPr>
        <w:t> </w:t>
      </w:r>
      <w:r w:rsidR="00FE6FD2" w:rsidRPr="000D07A7">
        <w:rPr>
          <w:rFonts w:asciiTheme="minorHAnsi" w:hAnsiTheme="minorHAnsi" w:cstheme="minorHAnsi"/>
          <w:b/>
          <w:sz w:val="22"/>
          <w:szCs w:val="22"/>
          <w:lang w:val="it-CH"/>
        </w:rPr>
        <w:t> </w:t>
      </w:r>
      <w:r w:rsidR="00F7403E" w:rsidRPr="000D07A7">
        <w:rPr>
          <w:rFonts w:asciiTheme="minorHAnsi" w:hAnsiTheme="minorHAnsi" w:cstheme="minorHAnsi"/>
          <w:b/>
          <w:sz w:val="22"/>
          <w:szCs w:val="22"/>
          <w:lang w:val="it-CH"/>
        </w:rPr>
        <w:fldChar w:fldCharType="end"/>
      </w:r>
      <w:bookmarkEnd w:id="20"/>
      <w:r w:rsidR="00850A80" w:rsidRPr="000D07A7">
        <w:rPr>
          <w:sz w:val="22"/>
          <w:szCs w:val="22"/>
          <w:lang w:val="it-CH"/>
        </w:rPr>
        <w:t xml:space="preserve"> </w:t>
      </w:r>
    </w:p>
    <w:p w:rsidR="00850A80" w:rsidRPr="000D07A7" w:rsidRDefault="00850A80" w:rsidP="00850A80">
      <w:pPr>
        <w:pStyle w:val="Default"/>
        <w:spacing w:after="120"/>
        <w:rPr>
          <w:sz w:val="22"/>
          <w:szCs w:val="22"/>
          <w:lang w:val="it-CH"/>
        </w:rPr>
      </w:pPr>
    </w:p>
    <w:p w:rsidR="00850A80" w:rsidRPr="000D07A7" w:rsidRDefault="00F7403E" w:rsidP="00224A7D">
      <w:pPr>
        <w:pStyle w:val="Default"/>
        <w:tabs>
          <w:tab w:val="left" w:pos="426"/>
        </w:tabs>
        <w:spacing w:after="120"/>
        <w:rPr>
          <w:sz w:val="22"/>
          <w:szCs w:val="22"/>
          <w:lang w:val="it-CH"/>
        </w:rPr>
      </w:pPr>
      <w:r w:rsidRPr="000D07A7">
        <w:rPr>
          <w:sz w:val="22"/>
          <w:szCs w:val="22"/>
          <w:lang w:val="it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"/>
      <w:r w:rsidR="00224A7D" w:rsidRPr="000D07A7">
        <w:rPr>
          <w:sz w:val="22"/>
          <w:szCs w:val="22"/>
          <w:lang w:val="it-CH"/>
        </w:rPr>
        <w:instrText xml:space="preserve"> FORMCHECKBOX </w:instrText>
      </w:r>
      <w:r w:rsidRPr="000D07A7">
        <w:rPr>
          <w:sz w:val="22"/>
          <w:szCs w:val="22"/>
          <w:lang w:val="it-CH"/>
        </w:rPr>
      </w:r>
      <w:r w:rsidRPr="000D07A7">
        <w:rPr>
          <w:sz w:val="22"/>
          <w:szCs w:val="22"/>
          <w:lang w:val="it-CH"/>
        </w:rPr>
        <w:fldChar w:fldCharType="end"/>
      </w:r>
      <w:bookmarkEnd w:id="21"/>
      <w:r w:rsidR="00224A7D" w:rsidRPr="000D07A7">
        <w:rPr>
          <w:sz w:val="22"/>
          <w:szCs w:val="22"/>
          <w:lang w:val="it-CH"/>
        </w:rPr>
        <w:tab/>
      </w:r>
      <w:r w:rsidR="000D07A7" w:rsidRPr="000D07A7">
        <w:rPr>
          <w:sz w:val="22"/>
          <w:szCs w:val="22"/>
          <w:lang w:val="it-CH"/>
        </w:rPr>
        <w:t>Operatore di rete fissa</w:t>
      </w:r>
    </w:p>
    <w:p w:rsidR="00850A80" w:rsidRPr="000D07A7" w:rsidRDefault="00F7403E" w:rsidP="00224A7D">
      <w:pPr>
        <w:pStyle w:val="Default"/>
        <w:tabs>
          <w:tab w:val="left" w:pos="426"/>
        </w:tabs>
        <w:spacing w:after="120"/>
        <w:rPr>
          <w:sz w:val="22"/>
          <w:szCs w:val="22"/>
          <w:lang w:val="it-CH"/>
        </w:rPr>
      </w:pPr>
      <w:r w:rsidRPr="000D07A7">
        <w:rPr>
          <w:sz w:val="22"/>
          <w:szCs w:val="22"/>
          <w:lang w:val="it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24A7D" w:rsidRPr="000D07A7">
        <w:rPr>
          <w:sz w:val="22"/>
          <w:szCs w:val="22"/>
          <w:lang w:val="it-CH"/>
        </w:rPr>
        <w:instrText xml:space="preserve"> FORMCHECKBOX </w:instrText>
      </w:r>
      <w:r w:rsidRPr="000D07A7">
        <w:rPr>
          <w:sz w:val="22"/>
          <w:szCs w:val="22"/>
          <w:lang w:val="it-CH"/>
        </w:rPr>
      </w:r>
      <w:r w:rsidRPr="000D07A7">
        <w:rPr>
          <w:sz w:val="22"/>
          <w:szCs w:val="22"/>
          <w:lang w:val="it-CH"/>
        </w:rPr>
        <w:fldChar w:fldCharType="end"/>
      </w:r>
      <w:r w:rsidR="00224A7D" w:rsidRPr="000D07A7">
        <w:rPr>
          <w:sz w:val="22"/>
          <w:szCs w:val="22"/>
          <w:lang w:val="it-CH"/>
        </w:rPr>
        <w:tab/>
      </w:r>
      <w:r w:rsidR="000D07A7" w:rsidRPr="000D07A7">
        <w:rPr>
          <w:sz w:val="22"/>
          <w:szCs w:val="22"/>
          <w:lang w:val="it-CH"/>
        </w:rPr>
        <w:t>Operatore di rete mobile</w:t>
      </w:r>
    </w:p>
    <w:p w:rsidR="00850A80" w:rsidRPr="000D07A7" w:rsidRDefault="00F7403E" w:rsidP="00224A7D">
      <w:pPr>
        <w:pStyle w:val="Default"/>
        <w:tabs>
          <w:tab w:val="left" w:pos="426"/>
        </w:tabs>
        <w:spacing w:after="120"/>
        <w:rPr>
          <w:sz w:val="22"/>
          <w:szCs w:val="22"/>
          <w:lang w:val="it-CH"/>
        </w:rPr>
      </w:pPr>
      <w:r w:rsidRPr="000D07A7">
        <w:rPr>
          <w:sz w:val="22"/>
          <w:szCs w:val="22"/>
          <w:lang w:val="it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4A7D" w:rsidRPr="000D07A7">
        <w:rPr>
          <w:sz w:val="22"/>
          <w:szCs w:val="22"/>
          <w:lang w:val="it-CH"/>
        </w:rPr>
        <w:instrText xml:space="preserve"> FORMCHECKBOX </w:instrText>
      </w:r>
      <w:r w:rsidRPr="000D07A7">
        <w:rPr>
          <w:sz w:val="22"/>
          <w:szCs w:val="22"/>
          <w:lang w:val="it-CH"/>
        </w:rPr>
      </w:r>
      <w:r w:rsidRPr="000D07A7">
        <w:rPr>
          <w:sz w:val="22"/>
          <w:szCs w:val="22"/>
          <w:lang w:val="it-CH"/>
        </w:rPr>
        <w:fldChar w:fldCharType="end"/>
      </w:r>
      <w:r w:rsidR="00224A7D" w:rsidRPr="000D07A7">
        <w:rPr>
          <w:sz w:val="22"/>
          <w:szCs w:val="22"/>
          <w:lang w:val="it-CH"/>
        </w:rPr>
        <w:tab/>
      </w:r>
      <w:r w:rsidR="000D07A7" w:rsidRPr="000D07A7">
        <w:rPr>
          <w:sz w:val="22"/>
          <w:szCs w:val="22"/>
          <w:lang w:val="it-CH"/>
        </w:rPr>
        <w:t>Operatore di rete via cavo</w:t>
      </w:r>
    </w:p>
    <w:p w:rsidR="00850A80" w:rsidRPr="000D07A7" w:rsidRDefault="00F7403E" w:rsidP="00224A7D">
      <w:pPr>
        <w:pStyle w:val="Default"/>
        <w:tabs>
          <w:tab w:val="left" w:pos="426"/>
        </w:tabs>
        <w:spacing w:after="120"/>
        <w:rPr>
          <w:sz w:val="22"/>
          <w:szCs w:val="22"/>
          <w:lang w:val="it-CH"/>
        </w:rPr>
      </w:pPr>
      <w:r w:rsidRPr="000D07A7">
        <w:rPr>
          <w:sz w:val="22"/>
          <w:szCs w:val="22"/>
          <w:lang w:val="it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4A7D" w:rsidRPr="000D07A7">
        <w:rPr>
          <w:sz w:val="22"/>
          <w:szCs w:val="22"/>
          <w:lang w:val="it-CH"/>
        </w:rPr>
        <w:instrText xml:space="preserve"> FORMCHECKBOX </w:instrText>
      </w:r>
      <w:r w:rsidRPr="000D07A7">
        <w:rPr>
          <w:sz w:val="22"/>
          <w:szCs w:val="22"/>
          <w:lang w:val="it-CH"/>
        </w:rPr>
      </w:r>
      <w:r w:rsidRPr="000D07A7">
        <w:rPr>
          <w:sz w:val="22"/>
          <w:szCs w:val="22"/>
          <w:lang w:val="it-CH"/>
        </w:rPr>
        <w:fldChar w:fldCharType="end"/>
      </w:r>
      <w:r w:rsidR="00224A7D" w:rsidRPr="000D07A7">
        <w:rPr>
          <w:sz w:val="22"/>
          <w:szCs w:val="22"/>
          <w:lang w:val="it-CH"/>
        </w:rPr>
        <w:tab/>
      </w:r>
      <w:r w:rsidR="000D07A7" w:rsidRPr="000D07A7">
        <w:rPr>
          <w:sz w:val="22"/>
          <w:szCs w:val="22"/>
          <w:lang w:val="it-CH"/>
        </w:rPr>
        <w:t xml:space="preserve">Fabbricante di </w:t>
      </w:r>
      <w:r w:rsidR="00F762B2">
        <w:rPr>
          <w:sz w:val="22"/>
          <w:szCs w:val="22"/>
          <w:lang w:val="it-CH"/>
        </w:rPr>
        <w:t>impianti</w:t>
      </w:r>
      <w:r w:rsidR="000D07A7" w:rsidRPr="000D07A7">
        <w:rPr>
          <w:sz w:val="22"/>
          <w:szCs w:val="22"/>
          <w:lang w:val="it-CH"/>
        </w:rPr>
        <w:t xml:space="preserve"> di telecomunicazione</w:t>
      </w:r>
      <w:r w:rsidR="00850A80" w:rsidRPr="000D07A7">
        <w:rPr>
          <w:sz w:val="22"/>
          <w:szCs w:val="22"/>
          <w:lang w:val="it-CH"/>
        </w:rPr>
        <w:t xml:space="preserve"> </w:t>
      </w:r>
    </w:p>
    <w:p w:rsidR="00850A80" w:rsidRPr="000D07A7" w:rsidRDefault="00F7403E" w:rsidP="00224A7D">
      <w:pPr>
        <w:pStyle w:val="Default"/>
        <w:tabs>
          <w:tab w:val="left" w:pos="426"/>
        </w:tabs>
        <w:spacing w:after="120"/>
        <w:rPr>
          <w:sz w:val="22"/>
          <w:szCs w:val="22"/>
          <w:lang w:val="it-CH"/>
        </w:rPr>
      </w:pPr>
      <w:r w:rsidRPr="000D07A7">
        <w:rPr>
          <w:sz w:val="22"/>
          <w:szCs w:val="22"/>
          <w:lang w:val="it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24A7D" w:rsidRPr="000D07A7">
        <w:rPr>
          <w:sz w:val="22"/>
          <w:szCs w:val="22"/>
          <w:lang w:val="it-CH"/>
        </w:rPr>
        <w:instrText xml:space="preserve"> FORMCHECKBOX </w:instrText>
      </w:r>
      <w:r w:rsidRPr="000D07A7">
        <w:rPr>
          <w:sz w:val="22"/>
          <w:szCs w:val="22"/>
          <w:lang w:val="it-CH"/>
        </w:rPr>
      </w:r>
      <w:r w:rsidRPr="000D07A7">
        <w:rPr>
          <w:sz w:val="22"/>
          <w:szCs w:val="22"/>
          <w:lang w:val="it-CH"/>
        </w:rPr>
        <w:fldChar w:fldCharType="end"/>
      </w:r>
      <w:r w:rsidR="00224A7D" w:rsidRPr="000D07A7">
        <w:rPr>
          <w:sz w:val="22"/>
          <w:szCs w:val="22"/>
          <w:lang w:val="it-CH"/>
        </w:rPr>
        <w:tab/>
      </w:r>
      <w:r w:rsidR="000D07A7" w:rsidRPr="000D07A7">
        <w:rPr>
          <w:sz w:val="22"/>
          <w:szCs w:val="22"/>
          <w:lang w:val="it-CH"/>
        </w:rPr>
        <w:t>Fornitore di servizi</w:t>
      </w:r>
      <w:r w:rsidR="00850A80" w:rsidRPr="000D07A7">
        <w:rPr>
          <w:sz w:val="22"/>
          <w:szCs w:val="22"/>
          <w:lang w:val="it-CH"/>
        </w:rPr>
        <w:t xml:space="preserve"> (Service Provider) </w:t>
      </w:r>
    </w:p>
    <w:p w:rsidR="00850A80" w:rsidRPr="000D07A7" w:rsidRDefault="00F7403E" w:rsidP="00224A7D">
      <w:pPr>
        <w:pStyle w:val="Default"/>
        <w:tabs>
          <w:tab w:val="left" w:pos="426"/>
        </w:tabs>
        <w:spacing w:after="120"/>
        <w:rPr>
          <w:sz w:val="22"/>
          <w:szCs w:val="22"/>
          <w:lang w:val="it-CH"/>
        </w:rPr>
      </w:pPr>
      <w:r w:rsidRPr="000D07A7">
        <w:rPr>
          <w:sz w:val="22"/>
          <w:szCs w:val="22"/>
          <w:lang w:val="it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24A7D" w:rsidRPr="000D07A7">
        <w:rPr>
          <w:sz w:val="22"/>
          <w:szCs w:val="22"/>
          <w:lang w:val="it-CH"/>
        </w:rPr>
        <w:instrText xml:space="preserve"> FORMCHECKBOX </w:instrText>
      </w:r>
      <w:r w:rsidRPr="000D07A7">
        <w:rPr>
          <w:sz w:val="22"/>
          <w:szCs w:val="22"/>
          <w:lang w:val="it-CH"/>
        </w:rPr>
      </w:r>
      <w:r w:rsidRPr="000D07A7">
        <w:rPr>
          <w:sz w:val="22"/>
          <w:szCs w:val="22"/>
          <w:lang w:val="it-CH"/>
        </w:rPr>
        <w:fldChar w:fldCharType="end"/>
      </w:r>
      <w:r w:rsidR="00224A7D" w:rsidRPr="000D07A7">
        <w:rPr>
          <w:sz w:val="22"/>
          <w:szCs w:val="22"/>
          <w:lang w:val="it-CH"/>
        </w:rPr>
        <w:tab/>
      </w:r>
      <w:r w:rsidR="000D07A7" w:rsidRPr="000D07A7">
        <w:rPr>
          <w:sz w:val="22"/>
          <w:szCs w:val="22"/>
          <w:lang w:val="it-CH"/>
        </w:rPr>
        <w:t>Fornitore di contenuti</w:t>
      </w:r>
      <w:r w:rsidR="00850A80" w:rsidRPr="000D07A7">
        <w:rPr>
          <w:sz w:val="22"/>
          <w:szCs w:val="22"/>
          <w:lang w:val="it-CH"/>
        </w:rPr>
        <w:t xml:space="preserve"> (Content Provider) </w:t>
      </w:r>
    </w:p>
    <w:p w:rsidR="00850A80" w:rsidRPr="000D07A7" w:rsidRDefault="00F7403E" w:rsidP="00224A7D">
      <w:pPr>
        <w:pStyle w:val="Default"/>
        <w:tabs>
          <w:tab w:val="left" w:pos="426"/>
        </w:tabs>
        <w:spacing w:after="120"/>
        <w:rPr>
          <w:sz w:val="22"/>
          <w:szCs w:val="22"/>
          <w:lang w:val="it-CH"/>
        </w:rPr>
      </w:pPr>
      <w:r w:rsidRPr="000D07A7">
        <w:rPr>
          <w:sz w:val="22"/>
          <w:szCs w:val="22"/>
          <w:lang w:val="it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24A7D" w:rsidRPr="000D07A7">
        <w:rPr>
          <w:sz w:val="22"/>
          <w:szCs w:val="22"/>
          <w:lang w:val="it-CH"/>
        </w:rPr>
        <w:instrText xml:space="preserve"> FORMCHECKBOX </w:instrText>
      </w:r>
      <w:r w:rsidRPr="000D07A7">
        <w:rPr>
          <w:sz w:val="22"/>
          <w:szCs w:val="22"/>
          <w:lang w:val="it-CH"/>
        </w:rPr>
      </w:r>
      <w:r w:rsidRPr="000D07A7">
        <w:rPr>
          <w:sz w:val="22"/>
          <w:szCs w:val="22"/>
          <w:lang w:val="it-CH"/>
        </w:rPr>
        <w:fldChar w:fldCharType="end"/>
      </w:r>
      <w:r w:rsidR="00224A7D" w:rsidRPr="000D07A7">
        <w:rPr>
          <w:sz w:val="22"/>
          <w:szCs w:val="22"/>
          <w:lang w:val="it-CH"/>
        </w:rPr>
        <w:tab/>
      </w:r>
      <w:r w:rsidR="000D07A7" w:rsidRPr="000D07A7">
        <w:rPr>
          <w:sz w:val="22"/>
          <w:szCs w:val="22"/>
          <w:lang w:val="it-CH"/>
        </w:rPr>
        <w:t>Organizzazione dei consumatori</w:t>
      </w:r>
      <w:r w:rsidR="00850A80" w:rsidRPr="000D07A7">
        <w:rPr>
          <w:sz w:val="22"/>
          <w:szCs w:val="22"/>
          <w:lang w:val="it-CH"/>
        </w:rPr>
        <w:t xml:space="preserve"> </w:t>
      </w:r>
    </w:p>
    <w:p w:rsidR="00850A80" w:rsidRPr="000D07A7" w:rsidRDefault="00F7403E" w:rsidP="00224A7D">
      <w:pPr>
        <w:pStyle w:val="Default"/>
        <w:tabs>
          <w:tab w:val="left" w:pos="426"/>
        </w:tabs>
        <w:spacing w:after="120"/>
        <w:rPr>
          <w:sz w:val="22"/>
          <w:szCs w:val="22"/>
          <w:lang w:val="it-CH"/>
        </w:rPr>
      </w:pPr>
      <w:r w:rsidRPr="000D07A7">
        <w:rPr>
          <w:sz w:val="22"/>
          <w:szCs w:val="22"/>
          <w:lang w:val="it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24A7D" w:rsidRPr="000D07A7">
        <w:rPr>
          <w:sz w:val="22"/>
          <w:szCs w:val="22"/>
          <w:lang w:val="it-CH"/>
        </w:rPr>
        <w:instrText xml:space="preserve"> FORMCHECKBOX </w:instrText>
      </w:r>
      <w:r w:rsidRPr="000D07A7">
        <w:rPr>
          <w:sz w:val="22"/>
          <w:szCs w:val="22"/>
          <w:lang w:val="it-CH"/>
        </w:rPr>
      </w:r>
      <w:r w:rsidRPr="000D07A7">
        <w:rPr>
          <w:sz w:val="22"/>
          <w:szCs w:val="22"/>
          <w:lang w:val="it-CH"/>
        </w:rPr>
        <w:fldChar w:fldCharType="end"/>
      </w:r>
      <w:r w:rsidR="00224A7D" w:rsidRPr="000D07A7">
        <w:rPr>
          <w:sz w:val="22"/>
          <w:szCs w:val="22"/>
          <w:lang w:val="it-CH"/>
        </w:rPr>
        <w:tab/>
      </w:r>
      <w:r w:rsidR="000D07A7" w:rsidRPr="000D07A7">
        <w:rPr>
          <w:sz w:val="22"/>
          <w:szCs w:val="22"/>
          <w:lang w:val="it-CH"/>
        </w:rPr>
        <w:t>Gruppi di interesse</w:t>
      </w:r>
      <w:r w:rsidR="00850A80" w:rsidRPr="000D07A7">
        <w:rPr>
          <w:sz w:val="22"/>
          <w:szCs w:val="22"/>
          <w:lang w:val="it-CH"/>
        </w:rPr>
        <w:t xml:space="preserve"> </w:t>
      </w:r>
    </w:p>
    <w:p w:rsidR="00850A80" w:rsidRPr="000D07A7" w:rsidRDefault="00F7403E" w:rsidP="00224A7D">
      <w:pPr>
        <w:pStyle w:val="Default"/>
        <w:tabs>
          <w:tab w:val="left" w:pos="426"/>
        </w:tabs>
        <w:spacing w:after="120"/>
        <w:rPr>
          <w:sz w:val="22"/>
          <w:szCs w:val="22"/>
          <w:lang w:val="it-CH"/>
        </w:rPr>
      </w:pPr>
      <w:r w:rsidRPr="000D07A7">
        <w:rPr>
          <w:sz w:val="22"/>
          <w:szCs w:val="22"/>
          <w:lang w:val="it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24A7D" w:rsidRPr="000D07A7">
        <w:rPr>
          <w:sz w:val="22"/>
          <w:szCs w:val="22"/>
          <w:lang w:val="it-CH"/>
        </w:rPr>
        <w:instrText xml:space="preserve"> FORMCHECKBOX </w:instrText>
      </w:r>
      <w:r w:rsidRPr="000D07A7">
        <w:rPr>
          <w:sz w:val="22"/>
          <w:szCs w:val="22"/>
          <w:lang w:val="it-CH"/>
        </w:rPr>
      </w:r>
      <w:r w:rsidRPr="000D07A7">
        <w:rPr>
          <w:sz w:val="22"/>
          <w:szCs w:val="22"/>
          <w:lang w:val="it-CH"/>
        </w:rPr>
        <w:fldChar w:fldCharType="end"/>
      </w:r>
      <w:r w:rsidR="00224A7D" w:rsidRPr="000D07A7">
        <w:rPr>
          <w:sz w:val="22"/>
          <w:szCs w:val="22"/>
          <w:lang w:val="it-CH"/>
        </w:rPr>
        <w:tab/>
      </w:r>
      <w:r w:rsidR="000D07A7" w:rsidRPr="000D07A7">
        <w:rPr>
          <w:sz w:val="22"/>
          <w:szCs w:val="22"/>
          <w:lang w:val="it-CH"/>
        </w:rPr>
        <w:t>Autorità</w:t>
      </w:r>
      <w:r w:rsidR="00850A80" w:rsidRPr="000D07A7">
        <w:rPr>
          <w:sz w:val="22"/>
          <w:szCs w:val="22"/>
          <w:lang w:val="it-CH"/>
        </w:rPr>
        <w:t xml:space="preserve"> </w:t>
      </w:r>
    </w:p>
    <w:p w:rsidR="00850A80" w:rsidRPr="000D07A7" w:rsidRDefault="00F7403E" w:rsidP="00224A7D">
      <w:pPr>
        <w:pStyle w:val="Default"/>
        <w:tabs>
          <w:tab w:val="left" w:pos="426"/>
        </w:tabs>
        <w:spacing w:after="120"/>
        <w:rPr>
          <w:sz w:val="22"/>
          <w:szCs w:val="22"/>
          <w:lang w:val="it-CH"/>
        </w:rPr>
      </w:pPr>
      <w:r w:rsidRPr="000D07A7">
        <w:rPr>
          <w:sz w:val="22"/>
          <w:szCs w:val="22"/>
          <w:lang w:val="it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24A7D" w:rsidRPr="000D07A7">
        <w:rPr>
          <w:sz w:val="22"/>
          <w:szCs w:val="22"/>
          <w:lang w:val="it-CH"/>
        </w:rPr>
        <w:instrText xml:space="preserve"> FORMCHECKBOX </w:instrText>
      </w:r>
      <w:r w:rsidRPr="000D07A7">
        <w:rPr>
          <w:sz w:val="22"/>
          <w:szCs w:val="22"/>
          <w:lang w:val="it-CH"/>
        </w:rPr>
      </w:r>
      <w:r w:rsidRPr="000D07A7">
        <w:rPr>
          <w:sz w:val="22"/>
          <w:szCs w:val="22"/>
          <w:lang w:val="it-CH"/>
        </w:rPr>
        <w:fldChar w:fldCharType="end"/>
      </w:r>
      <w:r w:rsidR="00224A7D" w:rsidRPr="000D07A7">
        <w:rPr>
          <w:sz w:val="22"/>
          <w:szCs w:val="22"/>
          <w:lang w:val="it-CH"/>
        </w:rPr>
        <w:tab/>
      </w:r>
      <w:r w:rsidR="000D07A7" w:rsidRPr="000D07A7">
        <w:rPr>
          <w:sz w:val="22"/>
          <w:szCs w:val="22"/>
          <w:lang w:val="it-CH"/>
        </w:rPr>
        <w:t>Consulente</w:t>
      </w:r>
      <w:r w:rsidR="00850A80" w:rsidRPr="000D07A7">
        <w:rPr>
          <w:sz w:val="22"/>
          <w:szCs w:val="22"/>
          <w:lang w:val="it-CH"/>
        </w:rPr>
        <w:t xml:space="preserve"> </w:t>
      </w:r>
    </w:p>
    <w:p w:rsidR="00850A80" w:rsidRPr="000D07A7" w:rsidRDefault="00F7403E" w:rsidP="00224A7D">
      <w:pPr>
        <w:pStyle w:val="Default"/>
        <w:tabs>
          <w:tab w:val="left" w:pos="426"/>
        </w:tabs>
        <w:spacing w:after="120"/>
        <w:rPr>
          <w:sz w:val="22"/>
          <w:szCs w:val="22"/>
          <w:lang w:val="it-CH"/>
        </w:rPr>
      </w:pPr>
      <w:r w:rsidRPr="000D07A7">
        <w:rPr>
          <w:sz w:val="22"/>
          <w:szCs w:val="22"/>
          <w:lang w:val="it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24A7D" w:rsidRPr="000D07A7">
        <w:rPr>
          <w:sz w:val="22"/>
          <w:szCs w:val="22"/>
          <w:lang w:val="it-CH"/>
        </w:rPr>
        <w:instrText xml:space="preserve"> FORMCHECKBOX </w:instrText>
      </w:r>
      <w:r w:rsidRPr="000D07A7">
        <w:rPr>
          <w:sz w:val="22"/>
          <w:szCs w:val="22"/>
          <w:lang w:val="it-CH"/>
        </w:rPr>
      </w:r>
      <w:r w:rsidRPr="000D07A7">
        <w:rPr>
          <w:sz w:val="22"/>
          <w:szCs w:val="22"/>
          <w:lang w:val="it-CH"/>
        </w:rPr>
        <w:fldChar w:fldCharType="end"/>
      </w:r>
      <w:r w:rsidR="00224A7D" w:rsidRPr="000D07A7">
        <w:rPr>
          <w:sz w:val="22"/>
          <w:szCs w:val="22"/>
          <w:lang w:val="it-CH"/>
        </w:rPr>
        <w:tab/>
      </w:r>
      <w:r w:rsidR="00850A80" w:rsidRPr="000D07A7">
        <w:rPr>
          <w:sz w:val="22"/>
          <w:szCs w:val="22"/>
          <w:lang w:val="it-CH"/>
        </w:rPr>
        <w:t>A</w:t>
      </w:r>
      <w:r w:rsidR="000D07A7" w:rsidRPr="000D07A7">
        <w:rPr>
          <w:sz w:val="22"/>
          <w:szCs w:val="22"/>
          <w:lang w:val="it-CH"/>
        </w:rPr>
        <w:t>ltri, quali</w:t>
      </w:r>
      <w:r w:rsidR="00850A80" w:rsidRPr="000D07A7">
        <w:rPr>
          <w:sz w:val="22"/>
          <w:szCs w:val="22"/>
          <w:lang w:val="it-CH"/>
        </w:rPr>
        <w:t xml:space="preserve">? </w:t>
      </w:r>
      <w:r w:rsidRPr="000D07A7">
        <w:rPr>
          <w:rFonts w:asciiTheme="minorHAnsi" w:hAnsiTheme="minorHAnsi" w:cstheme="minorHAnsi"/>
          <w:b/>
          <w:sz w:val="22"/>
          <w:szCs w:val="22"/>
          <w:lang w:val="it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2" w:name="Text2"/>
      <w:r w:rsidR="0075025A" w:rsidRPr="000D07A7">
        <w:rPr>
          <w:rFonts w:asciiTheme="minorHAnsi" w:hAnsiTheme="minorHAnsi" w:cstheme="minorHAnsi"/>
          <w:b/>
          <w:sz w:val="22"/>
          <w:szCs w:val="22"/>
          <w:lang w:val="it-CH"/>
        </w:rPr>
        <w:instrText xml:space="preserve"> FORMTEXT </w:instrText>
      </w:r>
      <w:r w:rsidRPr="000D07A7">
        <w:rPr>
          <w:rFonts w:asciiTheme="minorHAnsi" w:hAnsiTheme="minorHAnsi" w:cstheme="minorHAnsi"/>
          <w:b/>
          <w:sz w:val="22"/>
          <w:szCs w:val="22"/>
          <w:lang w:val="it-CH"/>
        </w:rPr>
      </w:r>
      <w:r w:rsidRPr="000D07A7">
        <w:rPr>
          <w:rFonts w:asciiTheme="minorHAnsi" w:hAnsiTheme="minorHAnsi" w:cstheme="minorHAnsi"/>
          <w:b/>
          <w:sz w:val="22"/>
          <w:szCs w:val="22"/>
          <w:lang w:val="it-CH"/>
        </w:rPr>
        <w:fldChar w:fldCharType="separate"/>
      </w:r>
      <w:r w:rsidR="0075025A" w:rsidRPr="000D07A7">
        <w:rPr>
          <w:rFonts w:asciiTheme="minorHAnsi" w:hAnsiTheme="minorHAnsi" w:cstheme="minorHAnsi"/>
          <w:b/>
          <w:sz w:val="22"/>
          <w:szCs w:val="22"/>
          <w:lang w:val="it-CH"/>
        </w:rPr>
        <w:t> </w:t>
      </w:r>
      <w:r w:rsidR="0075025A" w:rsidRPr="000D07A7">
        <w:rPr>
          <w:rFonts w:asciiTheme="minorHAnsi" w:hAnsiTheme="minorHAnsi" w:cstheme="minorHAnsi"/>
          <w:b/>
          <w:sz w:val="22"/>
          <w:szCs w:val="22"/>
          <w:lang w:val="it-CH"/>
        </w:rPr>
        <w:t> </w:t>
      </w:r>
      <w:r w:rsidR="0075025A" w:rsidRPr="000D07A7">
        <w:rPr>
          <w:rFonts w:asciiTheme="minorHAnsi" w:hAnsiTheme="minorHAnsi" w:cstheme="minorHAnsi"/>
          <w:b/>
          <w:sz w:val="22"/>
          <w:szCs w:val="22"/>
          <w:lang w:val="it-CH"/>
        </w:rPr>
        <w:t> </w:t>
      </w:r>
      <w:r w:rsidR="0075025A" w:rsidRPr="000D07A7">
        <w:rPr>
          <w:rFonts w:asciiTheme="minorHAnsi" w:hAnsiTheme="minorHAnsi" w:cstheme="minorHAnsi"/>
          <w:b/>
          <w:sz w:val="22"/>
          <w:szCs w:val="22"/>
          <w:lang w:val="it-CH"/>
        </w:rPr>
        <w:t> </w:t>
      </w:r>
      <w:r w:rsidR="0075025A" w:rsidRPr="000D07A7">
        <w:rPr>
          <w:rFonts w:asciiTheme="minorHAnsi" w:hAnsiTheme="minorHAnsi" w:cstheme="minorHAnsi"/>
          <w:b/>
          <w:sz w:val="22"/>
          <w:szCs w:val="22"/>
          <w:lang w:val="it-CH"/>
        </w:rPr>
        <w:t> </w:t>
      </w:r>
      <w:r w:rsidRPr="000D07A7">
        <w:rPr>
          <w:rFonts w:asciiTheme="minorHAnsi" w:hAnsiTheme="minorHAnsi" w:cstheme="minorHAnsi"/>
          <w:b/>
          <w:sz w:val="22"/>
          <w:szCs w:val="22"/>
          <w:lang w:val="it-CH"/>
        </w:rPr>
        <w:fldChar w:fldCharType="end"/>
      </w:r>
      <w:bookmarkEnd w:id="22"/>
    </w:p>
    <w:p w:rsidR="00240E0B" w:rsidRPr="000D07A7" w:rsidRDefault="00240E0B" w:rsidP="00224A7D">
      <w:pPr>
        <w:pStyle w:val="Default"/>
        <w:tabs>
          <w:tab w:val="left" w:pos="426"/>
        </w:tabs>
        <w:spacing w:after="120"/>
        <w:ind w:left="426" w:hanging="360"/>
        <w:rPr>
          <w:sz w:val="22"/>
          <w:szCs w:val="22"/>
          <w:lang w:val="it-CH"/>
        </w:rPr>
      </w:pPr>
    </w:p>
    <w:p w:rsidR="00240E0B" w:rsidRPr="000D07A7" w:rsidRDefault="00240E0B" w:rsidP="00224A7D">
      <w:pPr>
        <w:pStyle w:val="Default"/>
        <w:tabs>
          <w:tab w:val="left" w:pos="426"/>
        </w:tabs>
        <w:spacing w:after="120"/>
        <w:ind w:left="426" w:hanging="360"/>
        <w:rPr>
          <w:sz w:val="22"/>
          <w:szCs w:val="22"/>
          <w:lang w:val="it-CH"/>
        </w:rPr>
      </w:pPr>
    </w:p>
    <w:p w:rsidR="00240E0B" w:rsidRPr="000D07A7" w:rsidRDefault="00C22A1A" w:rsidP="00224A7D">
      <w:pPr>
        <w:pStyle w:val="Default"/>
        <w:tabs>
          <w:tab w:val="left" w:pos="426"/>
        </w:tabs>
        <w:spacing w:after="120"/>
        <w:ind w:left="426" w:hanging="426"/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>Ricorrete a uno o più dei seguenti prodotti che figurano all’articolo 11 LTC:</w:t>
      </w:r>
    </w:p>
    <w:p w:rsidR="00240E0B" w:rsidRPr="000D07A7" w:rsidRDefault="00F7403E" w:rsidP="00224A7D">
      <w:pPr>
        <w:pStyle w:val="Default"/>
        <w:tabs>
          <w:tab w:val="left" w:pos="426"/>
        </w:tabs>
        <w:spacing w:after="120"/>
        <w:rPr>
          <w:sz w:val="22"/>
          <w:szCs w:val="22"/>
          <w:lang w:val="it-CH"/>
        </w:rPr>
      </w:pPr>
      <w:r w:rsidRPr="000D07A7">
        <w:rPr>
          <w:sz w:val="22"/>
          <w:szCs w:val="22"/>
          <w:lang w:val="it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24A7D" w:rsidRPr="000D07A7">
        <w:rPr>
          <w:sz w:val="22"/>
          <w:szCs w:val="22"/>
          <w:lang w:val="it-CH"/>
        </w:rPr>
        <w:instrText xml:space="preserve"> FORMCHECKBOX </w:instrText>
      </w:r>
      <w:r w:rsidRPr="000D07A7">
        <w:rPr>
          <w:sz w:val="22"/>
          <w:szCs w:val="22"/>
          <w:lang w:val="it-CH"/>
        </w:rPr>
      </w:r>
      <w:r w:rsidRPr="000D07A7">
        <w:rPr>
          <w:sz w:val="22"/>
          <w:szCs w:val="22"/>
          <w:lang w:val="it-CH"/>
        </w:rPr>
        <w:fldChar w:fldCharType="end"/>
      </w:r>
      <w:r w:rsidR="00224A7D" w:rsidRPr="000D07A7">
        <w:rPr>
          <w:sz w:val="22"/>
          <w:szCs w:val="22"/>
          <w:lang w:val="it-CH"/>
        </w:rPr>
        <w:tab/>
      </w:r>
      <w:r w:rsidR="00C22A1A">
        <w:rPr>
          <w:sz w:val="22"/>
          <w:szCs w:val="22"/>
          <w:lang w:val="it-CH"/>
        </w:rPr>
        <w:t>accesso completamente disaggregato alla rete locale</w:t>
      </w:r>
      <w:r w:rsidR="003516F8" w:rsidRPr="000D07A7">
        <w:rPr>
          <w:sz w:val="22"/>
          <w:szCs w:val="22"/>
          <w:lang w:val="it-CH"/>
        </w:rPr>
        <w:t xml:space="preserve"> </w:t>
      </w:r>
      <w:r w:rsidR="005327DB" w:rsidRPr="000D07A7">
        <w:rPr>
          <w:sz w:val="22"/>
          <w:szCs w:val="22"/>
          <w:lang w:val="it-CH"/>
        </w:rPr>
        <w:t>(TAL)</w:t>
      </w:r>
    </w:p>
    <w:p w:rsidR="003516F8" w:rsidRPr="000D07A7" w:rsidRDefault="00F7403E" w:rsidP="00224A7D">
      <w:pPr>
        <w:pStyle w:val="Default"/>
        <w:tabs>
          <w:tab w:val="left" w:pos="426"/>
        </w:tabs>
        <w:spacing w:after="120"/>
        <w:rPr>
          <w:sz w:val="22"/>
          <w:szCs w:val="22"/>
          <w:lang w:val="it-CH"/>
        </w:rPr>
      </w:pPr>
      <w:r w:rsidRPr="000D07A7">
        <w:rPr>
          <w:sz w:val="22"/>
          <w:szCs w:val="22"/>
          <w:lang w:val="it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24A7D" w:rsidRPr="000D07A7">
        <w:rPr>
          <w:sz w:val="22"/>
          <w:szCs w:val="22"/>
          <w:lang w:val="it-CH"/>
        </w:rPr>
        <w:instrText xml:space="preserve"> FORMCHECKBOX </w:instrText>
      </w:r>
      <w:r w:rsidRPr="000D07A7">
        <w:rPr>
          <w:sz w:val="22"/>
          <w:szCs w:val="22"/>
          <w:lang w:val="it-CH"/>
        </w:rPr>
      </w:r>
      <w:r w:rsidRPr="000D07A7">
        <w:rPr>
          <w:sz w:val="22"/>
          <w:szCs w:val="22"/>
          <w:lang w:val="it-CH"/>
        </w:rPr>
        <w:fldChar w:fldCharType="end"/>
      </w:r>
      <w:r w:rsidR="00224A7D" w:rsidRPr="000D07A7">
        <w:rPr>
          <w:sz w:val="22"/>
          <w:szCs w:val="22"/>
          <w:lang w:val="it-CH"/>
        </w:rPr>
        <w:tab/>
      </w:r>
      <w:r w:rsidR="00C22A1A">
        <w:rPr>
          <w:sz w:val="22"/>
          <w:szCs w:val="22"/>
          <w:lang w:val="it-CH"/>
        </w:rPr>
        <w:t xml:space="preserve">accesso </w:t>
      </w:r>
      <w:r w:rsidR="00445025">
        <w:rPr>
          <w:sz w:val="22"/>
          <w:szCs w:val="22"/>
          <w:lang w:val="it-CH"/>
        </w:rPr>
        <w:t xml:space="preserve">a flusso di bit </w:t>
      </w:r>
      <w:r w:rsidR="00C22A1A">
        <w:rPr>
          <w:sz w:val="22"/>
          <w:szCs w:val="22"/>
          <w:lang w:val="it-CH"/>
        </w:rPr>
        <w:t>ad alta velocità</w:t>
      </w:r>
      <w:r w:rsidR="005327DB" w:rsidRPr="000D07A7">
        <w:rPr>
          <w:sz w:val="22"/>
          <w:szCs w:val="22"/>
          <w:lang w:val="it-CH"/>
        </w:rPr>
        <w:t xml:space="preserve"> (</w:t>
      </w:r>
      <w:r w:rsidR="00C22A1A">
        <w:rPr>
          <w:sz w:val="22"/>
          <w:szCs w:val="22"/>
          <w:lang w:val="it-CH"/>
        </w:rPr>
        <w:t>bitstream</w:t>
      </w:r>
      <w:r w:rsidR="005327DB" w:rsidRPr="000D07A7">
        <w:rPr>
          <w:sz w:val="22"/>
          <w:szCs w:val="22"/>
          <w:lang w:val="it-CH"/>
        </w:rPr>
        <w:t>)</w:t>
      </w:r>
    </w:p>
    <w:p w:rsidR="003516F8" w:rsidRPr="000D07A7" w:rsidRDefault="00F7403E" w:rsidP="00224A7D">
      <w:pPr>
        <w:pStyle w:val="Default"/>
        <w:tabs>
          <w:tab w:val="left" w:pos="426"/>
        </w:tabs>
        <w:spacing w:after="120"/>
        <w:rPr>
          <w:sz w:val="22"/>
          <w:szCs w:val="22"/>
          <w:lang w:val="it-CH"/>
        </w:rPr>
      </w:pPr>
      <w:r w:rsidRPr="000D07A7">
        <w:rPr>
          <w:sz w:val="22"/>
          <w:szCs w:val="22"/>
          <w:lang w:val="it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24A7D" w:rsidRPr="000D07A7">
        <w:rPr>
          <w:sz w:val="22"/>
          <w:szCs w:val="22"/>
          <w:lang w:val="it-CH"/>
        </w:rPr>
        <w:instrText xml:space="preserve"> FORMCHECKBOX </w:instrText>
      </w:r>
      <w:r w:rsidRPr="000D07A7">
        <w:rPr>
          <w:sz w:val="22"/>
          <w:szCs w:val="22"/>
          <w:lang w:val="it-CH"/>
        </w:rPr>
      </w:r>
      <w:r w:rsidRPr="000D07A7">
        <w:rPr>
          <w:sz w:val="22"/>
          <w:szCs w:val="22"/>
          <w:lang w:val="it-CH"/>
        </w:rPr>
        <w:fldChar w:fldCharType="end"/>
      </w:r>
      <w:r w:rsidR="00224A7D" w:rsidRPr="000D07A7">
        <w:rPr>
          <w:sz w:val="22"/>
          <w:szCs w:val="22"/>
          <w:lang w:val="it-CH"/>
        </w:rPr>
        <w:tab/>
      </w:r>
      <w:r w:rsidR="000D07A7" w:rsidRPr="000D07A7">
        <w:rPr>
          <w:sz w:val="22"/>
          <w:szCs w:val="22"/>
          <w:lang w:val="it-CH"/>
        </w:rPr>
        <w:t>interconnessione</w:t>
      </w:r>
      <w:r w:rsidR="005327DB" w:rsidRPr="000D07A7">
        <w:rPr>
          <w:sz w:val="22"/>
          <w:szCs w:val="22"/>
          <w:lang w:val="it-CH"/>
        </w:rPr>
        <w:t xml:space="preserve"> </w:t>
      </w:r>
    </w:p>
    <w:p w:rsidR="003516F8" w:rsidRPr="000D07A7" w:rsidRDefault="00F7403E" w:rsidP="00224A7D">
      <w:pPr>
        <w:pStyle w:val="Default"/>
        <w:tabs>
          <w:tab w:val="left" w:pos="426"/>
        </w:tabs>
        <w:spacing w:after="120"/>
        <w:rPr>
          <w:sz w:val="22"/>
          <w:szCs w:val="22"/>
          <w:lang w:val="it-CH"/>
        </w:rPr>
      </w:pPr>
      <w:r w:rsidRPr="000D07A7">
        <w:rPr>
          <w:sz w:val="22"/>
          <w:szCs w:val="22"/>
          <w:lang w:val="it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24A7D" w:rsidRPr="000D07A7">
        <w:rPr>
          <w:sz w:val="22"/>
          <w:szCs w:val="22"/>
          <w:lang w:val="it-CH"/>
        </w:rPr>
        <w:instrText xml:space="preserve"> FORMCHECKBOX </w:instrText>
      </w:r>
      <w:r w:rsidRPr="000D07A7">
        <w:rPr>
          <w:sz w:val="22"/>
          <w:szCs w:val="22"/>
          <w:lang w:val="it-CH"/>
        </w:rPr>
      </w:r>
      <w:r w:rsidRPr="000D07A7">
        <w:rPr>
          <w:sz w:val="22"/>
          <w:szCs w:val="22"/>
          <w:lang w:val="it-CH"/>
        </w:rPr>
        <w:fldChar w:fldCharType="end"/>
      </w:r>
      <w:r w:rsidR="00224A7D" w:rsidRPr="000D07A7">
        <w:rPr>
          <w:sz w:val="22"/>
          <w:szCs w:val="22"/>
          <w:lang w:val="it-CH"/>
        </w:rPr>
        <w:tab/>
      </w:r>
      <w:r w:rsidR="00C22A1A">
        <w:rPr>
          <w:sz w:val="22"/>
          <w:szCs w:val="22"/>
          <w:lang w:val="it-CH"/>
        </w:rPr>
        <w:t>linee affittate</w:t>
      </w:r>
    </w:p>
    <w:p w:rsidR="003516F8" w:rsidRPr="000D07A7" w:rsidRDefault="00F7403E" w:rsidP="00224A7D">
      <w:pPr>
        <w:pStyle w:val="Default"/>
        <w:tabs>
          <w:tab w:val="left" w:pos="426"/>
        </w:tabs>
        <w:spacing w:after="120"/>
        <w:rPr>
          <w:sz w:val="22"/>
          <w:szCs w:val="22"/>
          <w:lang w:val="it-CH"/>
        </w:rPr>
      </w:pPr>
      <w:r w:rsidRPr="000D07A7">
        <w:rPr>
          <w:sz w:val="22"/>
          <w:szCs w:val="22"/>
          <w:lang w:val="it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24A7D" w:rsidRPr="000D07A7">
        <w:rPr>
          <w:sz w:val="22"/>
          <w:szCs w:val="22"/>
          <w:lang w:val="it-CH"/>
        </w:rPr>
        <w:instrText xml:space="preserve"> FORMCHECKBOX </w:instrText>
      </w:r>
      <w:r w:rsidRPr="000D07A7">
        <w:rPr>
          <w:sz w:val="22"/>
          <w:szCs w:val="22"/>
          <w:lang w:val="it-CH"/>
        </w:rPr>
      </w:r>
      <w:r w:rsidRPr="000D07A7">
        <w:rPr>
          <w:sz w:val="22"/>
          <w:szCs w:val="22"/>
          <w:lang w:val="it-CH"/>
        </w:rPr>
        <w:fldChar w:fldCharType="end"/>
      </w:r>
      <w:r w:rsidR="00224A7D" w:rsidRPr="000D07A7">
        <w:rPr>
          <w:sz w:val="22"/>
          <w:szCs w:val="22"/>
          <w:lang w:val="it-CH"/>
        </w:rPr>
        <w:tab/>
      </w:r>
      <w:r w:rsidR="00C22A1A">
        <w:rPr>
          <w:sz w:val="22"/>
          <w:szCs w:val="22"/>
          <w:lang w:val="it-CH"/>
        </w:rPr>
        <w:t>accesso alle canalizzazioni di cavi</w:t>
      </w:r>
      <w:r w:rsidR="005327DB" w:rsidRPr="000D07A7">
        <w:rPr>
          <w:sz w:val="22"/>
          <w:szCs w:val="22"/>
          <w:lang w:val="it-CH"/>
        </w:rPr>
        <w:t xml:space="preserve"> </w:t>
      </w:r>
    </w:p>
    <w:p w:rsidR="005859B3" w:rsidRPr="000D07A7" w:rsidRDefault="00F7403E" w:rsidP="00224A7D">
      <w:pPr>
        <w:pStyle w:val="Default"/>
        <w:tabs>
          <w:tab w:val="left" w:pos="426"/>
        </w:tabs>
        <w:spacing w:after="120"/>
        <w:rPr>
          <w:sz w:val="22"/>
          <w:szCs w:val="22"/>
          <w:lang w:val="it-CH"/>
        </w:rPr>
      </w:pPr>
      <w:r w:rsidRPr="000D07A7">
        <w:rPr>
          <w:sz w:val="22"/>
          <w:szCs w:val="22"/>
          <w:lang w:val="it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24A7D" w:rsidRPr="000D07A7">
        <w:rPr>
          <w:sz w:val="22"/>
          <w:szCs w:val="22"/>
          <w:lang w:val="it-CH"/>
        </w:rPr>
        <w:instrText xml:space="preserve"> FORMCHECKBOX </w:instrText>
      </w:r>
      <w:r w:rsidRPr="000D07A7">
        <w:rPr>
          <w:sz w:val="22"/>
          <w:szCs w:val="22"/>
          <w:lang w:val="it-CH"/>
        </w:rPr>
      </w:r>
      <w:r w:rsidRPr="000D07A7">
        <w:rPr>
          <w:sz w:val="22"/>
          <w:szCs w:val="22"/>
          <w:lang w:val="it-CH"/>
        </w:rPr>
        <w:fldChar w:fldCharType="end"/>
      </w:r>
      <w:r w:rsidR="00224A7D" w:rsidRPr="000D07A7">
        <w:rPr>
          <w:sz w:val="22"/>
          <w:szCs w:val="22"/>
          <w:lang w:val="it-CH"/>
        </w:rPr>
        <w:tab/>
      </w:r>
      <w:r w:rsidR="00C22A1A">
        <w:rPr>
          <w:sz w:val="22"/>
          <w:szCs w:val="22"/>
          <w:lang w:val="it-CH"/>
        </w:rPr>
        <w:t>nessuno</w:t>
      </w:r>
      <w:r w:rsidR="005859B3" w:rsidRPr="000D07A7">
        <w:rPr>
          <w:sz w:val="22"/>
          <w:szCs w:val="22"/>
          <w:lang w:val="it-CH"/>
        </w:rPr>
        <w:t xml:space="preserve"> </w:t>
      </w:r>
    </w:p>
    <w:p w:rsidR="00621A4B" w:rsidRPr="000D07A7" w:rsidRDefault="00621A4B">
      <w:pPr>
        <w:spacing w:after="0" w:line="240" w:lineRule="auto"/>
        <w:rPr>
          <w:b/>
          <w:sz w:val="28"/>
          <w:lang w:val="it-CH"/>
        </w:rPr>
      </w:pPr>
      <w:r w:rsidRPr="000D07A7">
        <w:rPr>
          <w:lang w:val="it-CH"/>
        </w:rPr>
        <w:br w:type="page"/>
      </w:r>
    </w:p>
    <w:p w:rsidR="009E6220" w:rsidRPr="000D07A7" w:rsidRDefault="00C22A1A" w:rsidP="009E6220">
      <w:pPr>
        <w:pStyle w:val="berschrift1"/>
        <w:rPr>
          <w:lang w:val="it-CH"/>
        </w:rPr>
      </w:pPr>
      <w:bookmarkStart w:id="23" w:name="_Toc314226909"/>
      <w:r>
        <w:rPr>
          <w:lang w:val="it-CH"/>
        </w:rPr>
        <w:t>Commenti relativi all’introduzione e alla definizione de</w:t>
      </w:r>
      <w:r w:rsidR="00720755">
        <w:rPr>
          <w:lang w:val="it-CH"/>
        </w:rPr>
        <w:t>l</w:t>
      </w:r>
      <w:r>
        <w:rPr>
          <w:lang w:val="it-CH"/>
        </w:rPr>
        <w:t xml:space="preserve"> problem</w:t>
      </w:r>
      <w:r w:rsidR="00720755">
        <w:rPr>
          <w:lang w:val="it-CH"/>
        </w:rPr>
        <w:t>a</w:t>
      </w:r>
      <w:bookmarkEnd w:id="23"/>
    </w:p>
    <w:p w:rsidR="00A0216D" w:rsidRPr="002879E3" w:rsidRDefault="0056282E" w:rsidP="00A0216D">
      <w:pPr>
        <w:rPr>
          <w:lang w:val="it-CH"/>
        </w:rPr>
      </w:pPr>
      <w:r w:rsidRPr="000B716E">
        <w:rPr>
          <w:lang w:val="it-CH"/>
        </w:rPr>
        <w:t xml:space="preserve">Questo </w:t>
      </w:r>
      <w:r w:rsidR="00F762B2">
        <w:rPr>
          <w:lang w:val="it-CH"/>
        </w:rPr>
        <w:t>punto</w:t>
      </w:r>
      <w:r w:rsidR="00F762B2" w:rsidRPr="000B716E">
        <w:rPr>
          <w:lang w:val="it-CH"/>
        </w:rPr>
        <w:t xml:space="preserve"> </w:t>
      </w:r>
      <w:r w:rsidRPr="000B716E">
        <w:rPr>
          <w:lang w:val="it-CH"/>
        </w:rPr>
        <w:t>vi d</w:t>
      </w:r>
      <w:r w:rsidR="00720755">
        <w:rPr>
          <w:lang w:val="it-CH"/>
        </w:rPr>
        <w:t>à</w:t>
      </w:r>
      <w:r w:rsidRPr="000B716E">
        <w:rPr>
          <w:lang w:val="it-CH"/>
        </w:rPr>
        <w:t xml:space="preserve"> la possibilità </w:t>
      </w:r>
      <w:r w:rsidR="000B716E" w:rsidRPr="000B716E">
        <w:rPr>
          <w:lang w:val="it-CH"/>
        </w:rPr>
        <w:t xml:space="preserve">di </w:t>
      </w:r>
      <w:r w:rsidR="00720755">
        <w:rPr>
          <w:lang w:val="it-CH"/>
        </w:rPr>
        <w:t>formulare eventuali</w:t>
      </w:r>
      <w:r w:rsidR="00720755" w:rsidRPr="000B716E">
        <w:rPr>
          <w:lang w:val="it-CH"/>
        </w:rPr>
        <w:t xml:space="preserve"> </w:t>
      </w:r>
      <w:r w:rsidR="000B716E" w:rsidRPr="000B716E">
        <w:rPr>
          <w:lang w:val="it-CH"/>
        </w:rPr>
        <w:t>commenti e osservazioni generali relativi all’introduzione e alla definizione de</w:t>
      </w:r>
      <w:r w:rsidR="00720755">
        <w:rPr>
          <w:lang w:val="it-CH"/>
        </w:rPr>
        <w:t>l</w:t>
      </w:r>
      <w:r w:rsidR="000B716E" w:rsidRPr="000B716E">
        <w:rPr>
          <w:lang w:val="it-CH"/>
        </w:rPr>
        <w:t xml:space="preserve"> problem</w:t>
      </w:r>
      <w:r w:rsidR="00720755">
        <w:rPr>
          <w:lang w:val="it-CH"/>
        </w:rPr>
        <w:t>a</w:t>
      </w:r>
      <w:r w:rsidR="000B716E" w:rsidRPr="000B716E">
        <w:rPr>
          <w:lang w:val="it-CH"/>
        </w:rPr>
        <w:t xml:space="preserve">. Siete </w:t>
      </w:r>
      <w:r w:rsidR="002879E3">
        <w:rPr>
          <w:lang w:val="it-CH"/>
        </w:rPr>
        <w:t>d’accordo con la</w:t>
      </w:r>
      <w:r w:rsidR="000B716E" w:rsidRPr="000B716E">
        <w:rPr>
          <w:lang w:val="it-CH"/>
        </w:rPr>
        <w:t xml:space="preserve"> rappresentazione </w:t>
      </w:r>
      <w:r w:rsidR="00720755">
        <w:rPr>
          <w:lang w:val="it-CH"/>
        </w:rPr>
        <w:t>della probl</w:t>
      </w:r>
      <w:r w:rsidR="00720755">
        <w:rPr>
          <w:lang w:val="it-CH"/>
        </w:rPr>
        <w:t>e</w:t>
      </w:r>
      <w:r w:rsidR="00720755">
        <w:rPr>
          <w:lang w:val="it-CH"/>
        </w:rPr>
        <w:t>matica</w:t>
      </w:r>
      <w:r w:rsidR="000B716E" w:rsidRPr="000B716E">
        <w:rPr>
          <w:lang w:val="it-CH"/>
        </w:rPr>
        <w:t xml:space="preserve">? </w:t>
      </w:r>
      <w:r w:rsidR="002879E3">
        <w:rPr>
          <w:lang w:val="it-CH"/>
        </w:rPr>
        <w:t>Ritenete che si debba porre l’accento su altri punti</w:t>
      </w:r>
      <w:r w:rsidR="002D36F9" w:rsidRPr="000D07A7">
        <w:rPr>
          <w:lang w:val="it-CH"/>
        </w:rPr>
        <w:t>?</w:t>
      </w:r>
      <w:r w:rsidR="00D755CD" w:rsidRPr="000D07A7">
        <w:rPr>
          <w:lang w:val="it-CH"/>
        </w:rPr>
        <w:t xml:space="preserve"> </w:t>
      </w:r>
      <w:r w:rsidR="002879E3" w:rsidRPr="002879E3">
        <w:rPr>
          <w:lang w:val="it-CH"/>
        </w:rPr>
        <w:t>Vogliate comunicarci la vostra opinione riguardo a</w:t>
      </w:r>
      <w:r w:rsidR="00066D19">
        <w:rPr>
          <w:lang w:val="it-CH"/>
        </w:rPr>
        <w:t>l metodo</w:t>
      </w:r>
      <w:r w:rsidR="002879E3" w:rsidRPr="002879E3">
        <w:rPr>
          <w:lang w:val="it-CH"/>
        </w:rPr>
        <w:t xml:space="preserve"> </w:t>
      </w:r>
      <w:r w:rsidR="00D755CD" w:rsidRPr="002879E3">
        <w:rPr>
          <w:lang w:val="it-CH"/>
        </w:rPr>
        <w:t xml:space="preserve">Modern Equivalent Asset </w:t>
      </w:r>
      <w:r w:rsidR="00066D19">
        <w:rPr>
          <w:lang w:val="it-CH"/>
        </w:rPr>
        <w:t>e a</w:t>
      </w:r>
      <w:r w:rsidR="002879E3" w:rsidRPr="002879E3">
        <w:rPr>
          <w:lang w:val="it-CH"/>
        </w:rPr>
        <w:t>lla questione dell’equivalenza di funzionamento tra le reti di collegamento in rame e quelle in fibra ottica.</w:t>
      </w:r>
      <w:r w:rsidR="002879E3">
        <w:rPr>
          <w:lang w:val="it-CH"/>
        </w:rPr>
        <w:t xml:space="preserve"> </w:t>
      </w:r>
      <w:r w:rsidR="002879E3" w:rsidRPr="002879E3">
        <w:rPr>
          <w:lang w:val="it-CH"/>
        </w:rPr>
        <w:t>Visto il calo della domanda, come valutate il met</w:t>
      </w:r>
      <w:r w:rsidR="002879E3" w:rsidRPr="002879E3">
        <w:rPr>
          <w:lang w:val="it-CH"/>
        </w:rPr>
        <w:t>o</w:t>
      </w:r>
      <w:r w:rsidR="002879E3" w:rsidRPr="002879E3">
        <w:rPr>
          <w:lang w:val="it-CH"/>
        </w:rPr>
        <w:t>do</w:t>
      </w:r>
      <w:r w:rsidR="00D755CD" w:rsidRPr="002879E3">
        <w:rPr>
          <w:lang w:val="it-CH"/>
        </w:rPr>
        <w:t xml:space="preserve"> LRIC </w:t>
      </w:r>
      <w:r w:rsidR="002879E3" w:rsidRPr="002879E3">
        <w:rPr>
          <w:lang w:val="it-CH"/>
        </w:rPr>
        <w:t>e i suoi effetti?</w:t>
      </w:r>
    </w:p>
    <w:p w:rsidR="00262370" w:rsidRPr="000D07A7" w:rsidRDefault="00F7403E" w:rsidP="00262370">
      <w:pPr>
        <w:rPr>
          <w:rFonts w:asciiTheme="minorHAnsi" w:hAnsiTheme="minorHAnsi" w:cstheme="minorHAnsi"/>
          <w:color w:val="294171" w:themeColor="accent2"/>
          <w:sz w:val="22"/>
          <w:szCs w:val="22"/>
          <w:lang w:val="it-CH"/>
        </w:rPr>
      </w:pPr>
      <w:r w:rsidRPr="000D07A7">
        <w:rPr>
          <w:rFonts w:asciiTheme="minorHAnsi" w:hAnsiTheme="minorHAnsi" w:cstheme="minorHAnsi"/>
          <w:color w:val="294171" w:themeColor="accent2"/>
          <w:sz w:val="22"/>
          <w:szCs w:val="22"/>
          <w:lang w:val="it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4" w:name="Text1"/>
      <w:r w:rsidR="0075025A" w:rsidRPr="000D07A7">
        <w:rPr>
          <w:rFonts w:asciiTheme="minorHAnsi" w:hAnsiTheme="minorHAnsi" w:cstheme="minorHAnsi"/>
          <w:color w:val="294171" w:themeColor="accent2"/>
          <w:sz w:val="22"/>
          <w:szCs w:val="22"/>
          <w:lang w:val="it-CH"/>
        </w:rPr>
        <w:instrText xml:space="preserve"> FORMTEXT </w:instrText>
      </w:r>
      <w:r w:rsidRPr="000D07A7">
        <w:rPr>
          <w:rFonts w:asciiTheme="minorHAnsi" w:hAnsiTheme="minorHAnsi" w:cstheme="minorHAnsi"/>
          <w:color w:val="294171" w:themeColor="accent2"/>
          <w:sz w:val="22"/>
          <w:szCs w:val="22"/>
          <w:lang w:val="it-CH"/>
        </w:rPr>
      </w:r>
      <w:r w:rsidRPr="000D07A7">
        <w:rPr>
          <w:rFonts w:asciiTheme="minorHAnsi" w:hAnsiTheme="minorHAnsi" w:cstheme="minorHAnsi"/>
          <w:color w:val="294171" w:themeColor="accent2"/>
          <w:sz w:val="22"/>
          <w:szCs w:val="22"/>
          <w:lang w:val="it-CH"/>
        </w:rPr>
        <w:fldChar w:fldCharType="separate"/>
      </w:r>
      <w:r w:rsidR="0075025A" w:rsidRPr="000D07A7">
        <w:rPr>
          <w:rFonts w:asciiTheme="minorHAnsi" w:hAnsiTheme="minorHAnsi" w:cstheme="minorHAnsi"/>
          <w:noProof/>
          <w:color w:val="294171" w:themeColor="accent2"/>
          <w:sz w:val="22"/>
          <w:szCs w:val="22"/>
          <w:lang w:val="it-CH"/>
        </w:rPr>
        <w:t> </w:t>
      </w:r>
      <w:r w:rsidR="0075025A" w:rsidRPr="000D07A7">
        <w:rPr>
          <w:rFonts w:asciiTheme="minorHAnsi" w:hAnsiTheme="minorHAnsi" w:cstheme="minorHAnsi"/>
          <w:noProof/>
          <w:color w:val="294171" w:themeColor="accent2"/>
          <w:sz w:val="22"/>
          <w:szCs w:val="22"/>
          <w:lang w:val="it-CH"/>
        </w:rPr>
        <w:t> </w:t>
      </w:r>
      <w:r w:rsidR="0075025A" w:rsidRPr="000D07A7">
        <w:rPr>
          <w:rFonts w:asciiTheme="minorHAnsi" w:hAnsiTheme="minorHAnsi" w:cstheme="minorHAnsi"/>
          <w:noProof/>
          <w:color w:val="294171" w:themeColor="accent2"/>
          <w:sz w:val="22"/>
          <w:szCs w:val="22"/>
          <w:lang w:val="it-CH"/>
        </w:rPr>
        <w:t> </w:t>
      </w:r>
      <w:r w:rsidR="0075025A" w:rsidRPr="000D07A7">
        <w:rPr>
          <w:rFonts w:asciiTheme="minorHAnsi" w:hAnsiTheme="minorHAnsi" w:cstheme="minorHAnsi"/>
          <w:noProof/>
          <w:color w:val="294171" w:themeColor="accent2"/>
          <w:sz w:val="22"/>
          <w:szCs w:val="22"/>
          <w:lang w:val="it-CH"/>
        </w:rPr>
        <w:t> </w:t>
      </w:r>
      <w:r w:rsidR="0075025A" w:rsidRPr="000D07A7">
        <w:rPr>
          <w:rFonts w:asciiTheme="minorHAnsi" w:hAnsiTheme="minorHAnsi" w:cstheme="minorHAnsi"/>
          <w:noProof/>
          <w:color w:val="294171" w:themeColor="accent2"/>
          <w:sz w:val="22"/>
          <w:szCs w:val="22"/>
          <w:lang w:val="it-CH"/>
        </w:rPr>
        <w:t> </w:t>
      </w:r>
      <w:r w:rsidRPr="000D07A7">
        <w:rPr>
          <w:rFonts w:asciiTheme="minorHAnsi" w:hAnsiTheme="minorHAnsi" w:cstheme="minorHAnsi"/>
          <w:color w:val="294171" w:themeColor="accent2"/>
          <w:sz w:val="22"/>
          <w:szCs w:val="22"/>
          <w:lang w:val="it-CH"/>
        </w:rPr>
        <w:fldChar w:fldCharType="end"/>
      </w:r>
      <w:bookmarkEnd w:id="24"/>
    </w:p>
    <w:p w:rsidR="00262370" w:rsidRPr="000D07A7" w:rsidRDefault="00262370" w:rsidP="00240E0B">
      <w:pPr>
        <w:rPr>
          <w:lang w:val="it-CH"/>
        </w:rPr>
      </w:pPr>
    </w:p>
    <w:p w:rsidR="009E6220" w:rsidRPr="000D07A7" w:rsidRDefault="009E6220" w:rsidP="009E5483">
      <w:pPr>
        <w:pStyle w:val="Abkrzungen"/>
        <w:rPr>
          <w:lang w:val="it-CH"/>
        </w:rPr>
      </w:pPr>
    </w:p>
    <w:p w:rsidR="00A0216D" w:rsidRPr="000D07A7" w:rsidRDefault="00A0216D" w:rsidP="009E6220">
      <w:pPr>
        <w:pStyle w:val="berschrift1"/>
        <w:rPr>
          <w:lang w:val="it-CH"/>
        </w:rPr>
        <w:sectPr w:rsidR="00A0216D" w:rsidRPr="000D07A7" w:rsidSect="00361E9C">
          <w:footerReference w:type="default" r:id="rId12"/>
          <w:endnotePr>
            <w:numFmt w:val="decimal"/>
            <w:numStart w:val="20"/>
          </w:endnotePr>
          <w:pgSz w:w="11906" w:h="16838" w:code="9"/>
          <w:pgMar w:top="1134" w:right="1134" w:bottom="1134" w:left="1701" w:header="680" w:footer="907" w:gutter="0"/>
          <w:pgBorders w:offsetFrom="page">
            <w:top w:val="none" w:sz="20" w:space="13" w:color="140030" w:shadow="1"/>
            <w:left w:val="none" w:sz="18" w:space="8" w:color="FFFFFF" w:themeColor="accent6" w:themeTint="0" w:themeShade="0" w:shadow="1" w:frame="1"/>
            <w:bottom w:val="none" w:sz="20" w:space="26" w:color="140024" w:shadow="1"/>
            <w:right w:val="none" w:sz="0" w:space="15" w:color="140000" w:shadow="1"/>
          </w:pgBorders>
          <w:pgNumType w:start="1"/>
          <w:cols w:space="708"/>
          <w:docGrid w:linePitch="360"/>
        </w:sectPr>
      </w:pPr>
    </w:p>
    <w:p w:rsidR="009E6220" w:rsidRPr="000D07A7" w:rsidRDefault="002879E3" w:rsidP="009E6220">
      <w:pPr>
        <w:pStyle w:val="berschrift1"/>
        <w:rPr>
          <w:lang w:val="it-CH"/>
        </w:rPr>
      </w:pPr>
      <w:bookmarkStart w:id="25" w:name="_Toc314226910"/>
      <w:r>
        <w:rPr>
          <w:lang w:val="it-CH"/>
        </w:rPr>
        <w:t>Questionario</w:t>
      </w:r>
      <w:bookmarkEnd w:id="25"/>
    </w:p>
    <w:p w:rsidR="00E56148" w:rsidRPr="000D07A7" w:rsidRDefault="00037C73" w:rsidP="00E255F6">
      <w:pPr>
        <w:tabs>
          <w:tab w:val="left" w:pos="284"/>
        </w:tabs>
        <w:ind w:firstLine="284"/>
        <w:rPr>
          <w:lang w:val="it-CH"/>
        </w:rPr>
      </w:pPr>
      <w:r>
        <w:rPr>
          <w:lang w:val="it-CH"/>
        </w:rPr>
        <w:t xml:space="preserve">Prima di rispondere al </w:t>
      </w:r>
      <w:r w:rsidR="00720755">
        <w:rPr>
          <w:lang w:val="it-CH"/>
        </w:rPr>
        <w:t xml:space="preserve">presente </w:t>
      </w:r>
      <w:r>
        <w:rPr>
          <w:lang w:val="it-CH"/>
        </w:rPr>
        <w:t xml:space="preserve">questionario, vogliate per favore </w:t>
      </w:r>
      <w:r w:rsidR="00720755">
        <w:rPr>
          <w:lang w:val="it-CH"/>
        </w:rPr>
        <w:t>tenere conto di quanto segue</w:t>
      </w:r>
      <w:r>
        <w:rPr>
          <w:lang w:val="it-CH"/>
        </w:rPr>
        <w:t xml:space="preserve">: </w:t>
      </w:r>
    </w:p>
    <w:p w:rsidR="00940FF3" w:rsidRPr="000D07A7" w:rsidRDefault="00E255F6" w:rsidP="00E255F6">
      <w:pPr>
        <w:tabs>
          <w:tab w:val="left" w:pos="284"/>
        </w:tabs>
        <w:ind w:left="284" w:hanging="284"/>
        <w:rPr>
          <w:lang w:val="it-CH"/>
        </w:rPr>
      </w:pPr>
      <w:r>
        <w:rPr>
          <w:lang w:val="it-CH"/>
        </w:rPr>
        <w:t>-</w:t>
      </w:r>
      <w:r>
        <w:rPr>
          <w:lang w:val="it-CH"/>
        </w:rPr>
        <w:tab/>
      </w:r>
      <w:r w:rsidR="00037C73" w:rsidRPr="00037C73">
        <w:rPr>
          <w:lang w:val="it-CH"/>
        </w:rPr>
        <w:t xml:space="preserve">Il sondaggio si rivolge in primo luogo ai fornitori di servizi di telecomunicazione. </w:t>
      </w:r>
      <w:r w:rsidR="005B179E">
        <w:rPr>
          <w:lang w:val="it-CH"/>
        </w:rPr>
        <w:t>Sono tuttavia inv</w:t>
      </w:r>
      <w:r w:rsidR="005B179E">
        <w:rPr>
          <w:lang w:val="it-CH"/>
        </w:rPr>
        <w:t>i</w:t>
      </w:r>
      <w:r w:rsidR="005B179E">
        <w:rPr>
          <w:lang w:val="it-CH"/>
        </w:rPr>
        <w:t>tate ad esprimersi, t</w:t>
      </w:r>
      <w:r w:rsidR="00037C73">
        <w:rPr>
          <w:lang w:val="it-CH"/>
        </w:rPr>
        <w:t xml:space="preserve">utte le organizzazioni interessate. </w:t>
      </w:r>
    </w:p>
    <w:p w:rsidR="00E56148" w:rsidRPr="004C2C80" w:rsidRDefault="00E255F6" w:rsidP="00E255F6">
      <w:pPr>
        <w:tabs>
          <w:tab w:val="left" w:pos="284"/>
        </w:tabs>
        <w:ind w:left="284" w:hanging="284"/>
        <w:rPr>
          <w:lang w:val="it-CH"/>
        </w:rPr>
      </w:pPr>
      <w:r>
        <w:rPr>
          <w:lang w:val="it-CH"/>
        </w:rPr>
        <w:t>-</w:t>
      </w:r>
      <w:r>
        <w:rPr>
          <w:lang w:val="it-CH"/>
        </w:rPr>
        <w:tab/>
      </w:r>
      <w:r w:rsidR="00037C73">
        <w:rPr>
          <w:lang w:val="it-CH"/>
        </w:rPr>
        <w:t xml:space="preserve">Salvo indicazioni specifiche, </w:t>
      </w:r>
      <w:r w:rsidR="00720755">
        <w:rPr>
          <w:lang w:val="it-CH"/>
        </w:rPr>
        <w:t>il contesto generale è</w:t>
      </w:r>
      <w:r w:rsidR="00720755" w:rsidRPr="004C2C80">
        <w:rPr>
          <w:lang w:val="it-CH"/>
        </w:rPr>
        <w:t xml:space="preserve"> i</w:t>
      </w:r>
      <w:r w:rsidR="00037C73" w:rsidRPr="004C2C80">
        <w:rPr>
          <w:lang w:val="it-CH"/>
        </w:rPr>
        <w:t xml:space="preserve">l commercio all’ingrosso. </w:t>
      </w:r>
    </w:p>
    <w:p w:rsidR="00E56148" w:rsidRPr="000D07A7" w:rsidRDefault="00E255F6" w:rsidP="00E255F6">
      <w:pPr>
        <w:tabs>
          <w:tab w:val="left" w:pos="284"/>
        </w:tabs>
        <w:ind w:left="284" w:hanging="284"/>
        <w:rPr>
          <w:lang w:val="it-CH"/>
        </w:rPr>
      </w:pPr>
      <w:r>
        <w:rPr>
          <w:lang w:val="it-CH"/>
        </w:rPr>
        <w:t>-</w:t>
      </w:r>
      <w:r>
        <w:rPr>
          <w:lang w:val="it-CH"/>
        </w:rPr>
        <w:tab/>
      </w:r>
      <w:r w:rsidR="00EC5683" w:rsidRPr="004C2C80">
        <w:rPr>
          <w:lang w:val="it-CH"/>
        </w:rPr>
        <w:t xml:space="preserve">L’accesso completamente disaggregato secondo l’articolo 11 LTC </w:t>
      </w:r>
      <w:r w:rsidR="0090394F" w:rsidRPr="004C2C80">
        <w:rPr>
          <w:lang w:val="it-CH"/>
        </w:rPr>
        <w:t xml:space="preserve">viene definito TAL. Dunque, se non è specificato altrimenti, </w:t>
      </w:r>
      <w:r w:rsidR="00720755" w:rsidRPr="004C2C80">
        <w:rPr>
          <w:lang w:val="it-CH"/>
        </w:rPr>
        <w:t xml:space="preserve"> questo acronimo si riferisce a</w:t>
      </w:r>
      <w:r w:rsidR="0090394F" w:rsidRPr="004C2C80">
        <w:rPr>
          <w:lang w:val="it-CH"/>
        </w:rPr>
        <w:t xml:space="preserve"> un collegamento tramite </w:t>
      </w:r>
      <w:r w:rsidR="007A4AB1" w:rsidRPr="004C2C80">
        <w:rPr>
          <w:lang w:val="it-CH"/>
        </w:rPr>
        <w:t>coppia elicoid</w:t>
      </w:r>
      <w:r w:rsidR="007A4AB1" w:rsidRPr="004C2C80">
        <w:rPr>
          <w:lang w:val="it-CH"/>
        </w:rPr>
        <w:t>a</w:t>
      </w:r>
      <w:r w:rsidR="007A4AB1" w:rsidRPr="004C2C80">
        <w:rPr>
          <w:lang w:val="it-CH"/>
        </w:rPr>
        <w:t>le metallica</w:t>
      </w:r>
      <w:r w:rsidR="0090394F" w:rsidRPr="004C2C80">
        <w:rPr>
          <w:lang w:val="it-CH"/>
        </w:rPr>
        <w:t xml:space="preserve"> (soprattutto</w:t>
      </w:r>
      <w:r w:rsidR="0090394F">
        <w:rPr>
          <w:lang w:val="it-CH"/>
        </w:rPr>
        <w:t xml:space="preserve"> il doppino in rame)</w:t>
      </w:r>
      <w:r w:rsidR="00E56148" w:rsidRPr="000D07A7">
        <w:rPr>
          <w:lang w:val="it-CH"/>
        </w:rPr>
        <w:t>.</w:t>
      </w:r>
    </w:p>
    <w:p w:rsidR="00393ACC" w:rsidRPr="00670DF3" w:rsidRDefault="00E255F6" w:rsidP="00E255F6">
      <w:pPr>
        <w:tabs>
          <w:tab w:val="left" w:pos="284"/>
        </w:tabs>
        <w:ind w:left="284" w:hanging="284"/>
        <w:rPr>
          <w:lang w:val="it-CH"/>
        </w:rPr>
      </w:pPr>
      <w:r>
        <w:rPr>
          <w:lang w:val="it-CH"/>
        </w:rPr>
        <w:t>-</w:t>
      </w:r>
      <w:r>
        <w:rPr>
          <w:lang w:val="it-CH"/>
        </w:rPr>
        <w:tab/>
      </w:r>
      <w:r w:rsidR="0090394F" w:rsidRPr="0090394F">
        <w:rPr>
          <w:lang w:val="it-CH"/>
        </w:rPr>
        <w:t>Attori di mercato</w:t>
      </w:r>
      <w:r w:rsidR="00B9149B" w:rsidRPr="0090394F">
        <w:rPr>
          <w:lang w:val="it-CH"/>
        </w:rPr>
        <w:t>:</w:t>
      </w:r>
      <w:r w:rsidR="0090394F" w:rsidRPr="0090394F">
        <w:rPr>
          <w:lang w:val="it-CH"/>
        </w:rPr>
        <w:t xml:space="preserve"> questo termine comprende il fornitore in posizione dominante, i fornitori di servizi di telecomunicazione (FST</w:t>
      </w:r>
      <w:r w:rsidR="005B179E">
        <w:rPr>
          <w:lang w:val="it-CH"/>
        </w:rPr>
        <w:t>)</w:t>
      </w:r>
      <w:r w:rsidR="00720755">
        <w:rPr>
          <w:lang w:val="it-CH"/>
        </w:rPr>
        <w:t xml:space="preserve"> alternativi</w:t>
      </w:r>
      <w:r w:rsidR="0090394F" w:rsidRPr="0090394F">
        <w:rPr>
          <w:lang w:val="it-CH"/>
        </w:rPr>
        <w:t xml:space="preserve"> nonché tutti gli altri fornitori attivi sul mercato in questione.</w:t>
      </w:r>
      <w:r w:rsidR="0090394F">
        <w:rPr>
          <w:lang w:val="it-CH"/>
        </w:rPr>
        <w:t xml:space="preserve"> </w:t>
      </w:r>
      <w:r w:rsidR="00B9149B" w:rsidRPr="0090394F">
        <w:rPr>
          <w:lang w:val="it-CH"/>
        </w:rPr>
        <w:t xml:space="preserve"> </w:t>
      </w:r>
    </w:p>
    <w:p w:rsidR="009E6220" w:rsidRPr="0090394F" w:rsidRDefault="00E255F6" w:rsidP="00E255F6">
      <w:pPr>
        <w:tabs>
          <w:tab w:val="left" w:pos="284"/>
        </w:tabs>
        <w:ind w:left="284" w:hanging="284"/>
        <w:rPr>
          <w:lang w:val="it-CH"/>
        </w:rPr>
      </w:pPr>
      <w:r>
        <w:rPr>
          <w:lang w:val="it-CH"/>
        </w:rPr>
        <w:t>-</w:t>
      </w:r>
      <w:r>
        <w:rPr>
          <w:lang w:val="it-CH"/>
        </w:rPr>
        <w:tab/>
      </w:r>
      <w:r w:rsidR="00B9149B" w:rsidRPr="0090394F">
        <w:rPr>
          <w:lang w:val="it-CH"/>
        </w:rPr>
        <w:t>Investi</w:t>
      </w:r>
      <w:r w:rsidR="0090394F" w:rsidRPr="0090394F">
        <w:rPr>
          <w:lang w:val="it-CH"/>
        </w:rPr>
        <w:t>menti</w:t>
      </w:r>
      <w:r w:rsidR="00B9149B" w:rsidRPr="0090394F">
        <w:rPr>
          <w:lang w:val="it-CH"/>
        </w:rPr>
        <w:t xml:space="preserve">: </w:t>
      </w:r>
      <w:r w:rsidR="00720755">
        <w:rPr>
          <w:lang w:val="it-CH"/>
        </w:rPr>
        <w:t>in questa sede</w:t>
      </w:r>
      <w:r w:rsidR="0090394F" w:rsidRPr="0090394F">
        <w:rPr>
          <w:lang w:val="it-CH"/>
        </w:rPr>
        <w:t xml:space="preserve"> questo termine si riferisce agli investimenti effettuati per </w:t>
      </w:r>
      <w:r w:rsidR="0090394F" w:rsidRPr="005B179E">
        <w:rPr>
          <w:lang w:val="it-CH"/>
        </w:rPr>
        <w:t>l’ampliamento</w:t>
      </w:r>
      <w:r w:rsidR="0090394F" w:rsidRPr="0090394F">
        <w:rPr>
          <w:lang w:val="it-CH"/>
        </w:rPr>
        <w:t xml:space="preserve"> </w:t>
      </w:r>
      <w:r w:rsidR="0090394F">
        <w:rPr>
          <w:lang w:val="it-CH"/>
        </w:rPr>
        <w:t>delle reti di telecomunicazione</w:t>
      </w:r>
      <w:r w:rsidR="00D755CD" w:rsidRPr="0090394F">
        <w:rPr>
          <w:lang w:val="it-CH"/>
        </w:rPr>
        <w:t>.</w:t>
      </w:r>
    </w:p>
    <w:p w:rsidR="009A200E" w:rsidRPr="00093191" w:rsidRDefault="00E255F6" w:rsidP="00E255F6">
      <w:pPr>
        <w:tabs>
          <w:tab w:val="left" w:pos="284"/>
        </w:tabs>
        <w:ind w:left="284" w:hanging="284"/>
        <w:rPr>
          <w:lang w:val="it-CH"/>
        </w:rPr>
      </w:pPr>
      <w:r>
        <w:rPr>
          <w:lang w:val="it-CH"/>
        </w:rPr>
        <w:t>-</w:t>
      </w:r>
      <w:r>
        <w:rPr>
          <w:lang w:val="it-CH"/>
        </w:rPr>
        <w:tab/>
      </w:r>
      <w:r w:rsidR="0090394F">
        <w:rPr>
          <w:lang w:val="it-CH"/>
        </w:rPr>
        <w:t>Prodotti d’accesso:</w:t>
      </w:r>
      <w:r w:rsidR="00093191">
        <w:rPr>
          <w:lang w:val="it-CH"/>
        </w:rPr>
        <w:t xml:space="preserve"> si tratta </w:t>
      </w:r>
      <w:r w:rsidR="005B179E">
        <w:rPr>
          <w:lang w:val="it-CH"/>
        </w:rPr>
        <w:t>delle prestazioni</w:t>
      </w:r>
      <w:r w:rsidR="00093191">
        <w:rPr>
          <w:lang w:val="it-CH"/>
        </w:rPr>
        <w:t xml:space="preserve"> che figurano all’articolo </w:t>
      </w:r>
      <w:r w:rsidR="009A200E" w:rsidRPr="000D07A7">
        <w:rPr>
          <w:lang w:val="it-CH"/>
        </w:rPr>
        <w:t xml:space="preserve">11 </w:t>
      </w:r>
      <w:r w:rsidR="00093191">
        <w:rPr>
          <w:lang w:val="it-CH"/>
        </w:rPr>
        <w:t>LTC</w:t>
      </w:r>
      <w:r w:rsidR="009A200E" w:rsidRPr="000D07A7">
        <w:rPr>
          <w:lang w:val="it-CH"/>
        </w:rPr>
        <w:t xml:space="preserve"> </w:t>
      </w:r>
      <w:r w:rsidR="00720755">
        <w:rPr>
          <w:lang w:val="it-CH"/>
        </w:rPr>
        <w:t>(s</w:t>
      </w:r>
      <w:r w:rsidR="00093191" w:rsidRPr="00093191">
        <w:rPr>
          <w:lang w:val="it-CH"/>
        </w:rPr>
        <w:t xml:space="preserve">enza fatturazione </w:t>
      </w:r>
      <w:r w:rsidR="00B44D4B">
        <w:rPr>
          <w:lang w:val="it-CH"/>
        </w:rPr>
        <w:t>del TAL</w:t>
      </w:r>
      <w:r w:rsidR="00720755">
        <w:rPr>
          <w:lang w:val="it-CH"/>
        </w:rPr>
        <w:t>)</w:t>
      </w:r>
      <w:r w:rsidR="00E35C52" w:rsidRPr="00093191">
        <w:rPr>
          <w:lang w:val="it-CH"/>
        </w:rPr>
        <w:t>.</w:t>
      </w:r>
    </w:p>
    <w:p w:rsidR="009E6220" w:rsidRPr="000D07A7" w:rsidRDefault="00093191" w:rsidP="009E6220">
      <w:pPr>
        <w:pStyle w:val="berschrift2"/>
        <w:rPr>
          <w:lang w:val="it-CH"/>
        </w:rPr>
      </w:pPr>
      <w:bookmarkStart w:id="26" w:name="_Toc314226911"/>
      <w:r>
        <w:rPr>
          <w:lang w:val="it-CH"/>
        </w:rPr>
        <w:t>Contesto</w:t>
      </w:r>
      <w:bookmarkEnd w:id="26"/>
    </w:p>
    <w:p w:rsidR="00065826" w:rsidRPr="000D07A7" w:rsidRDefault="00065826" w:rsidP="00FD70FE">
      <w:pPr>
        <w:pStyle w:val="Listenabsatz"/>
        <w:autoSpaceDE w:val="0"/>
        <w:autoSpaceDN w:val="0"/>
        <w:adjustRightInd w:val="0"/>
        <w:spacing w:after="180" w:line="240" w:lineRule="auto"/>
        <w:rPr>
          <w:rFonts w:ascii="Times New Roman" w:hAnsi="Times New Roman"/>
          <w:color w:val="000000"/>
          <w:lang w:val="it-CH"/>
        </w:rPr>
      </w:pPr>
    </w:p>
    <w:p w:rsidR="00E37756" w:rsidRPr="00720755" w:rsidRDefault="00093191" w:rsidP="00E74E16">
      <w:pPr>
        <w:pStyle w:val="Hauptfragen"/>
      </w:pPr>
      <w:r w:rsidRPr="00E74E16">
        <w:rPr>
          <w:lang w:val="it-CH"/>
        </w:rPr>
        <w:t xml:space="preserve">Quali criteri </w:t>
      </w:r>
      <w:r w:rsidR="00261A08" w:rsidRPr="00E74E16">
        <w:rPr>
          <w:lang w:val="it-CH"/>
        </w:rPr>
        <w:t xml:space="preserve">vi sembrano importanti per valutare i vari metodi </w:t>
      </w:r>
      <w:r w:rsidR="00720755" w:rsidRPr="00E74E16">
        <w:rPr>
          <w:lang w:val="it-CH"/>
        </w:rPr>
        <w:t>di fissazione</w:t>
      </w:r>
      <w:r w:rsidR="000A209A" w:rsidRPr="00E74E16">
        <w:rPr>
          <w:lang w:val="it-CH"/>
        </w:rPr>
        <w:t xml:space="preserve"> </w:t>
      </w:r>
      <w:r w:rsidR="00720755" w:rsidRPr="00E74E16">
        <w:rPr>
          <w:lang w:val="it-CH"/>
        </w:rPr>
        <w:t>de</w:t>
      </w:r>
      <w:r w:rsidR="000A209A" w:rsidRPr="00E74E16">
        <w:rPr>
          <w:lang w:val="it-CH"/>
        </w:rPr>
        <w:t xml:space="preserve">i prezzi? </w:t>
      </w:r>
      <w:r w:rsidR="00300AD1" w:rsidRPr="00300AD1">
        <w:t>Vogliate priorizzare i criteri.</w:t>
      </w:r>
    </w:p>
    <w:p w:rsidR="0072575B" w:rsidRPr="00E74E16" w:rsidRDefault="00F7403E" w:rsidP="00E74E16">
      <w:pPr>
        <w:pStyle w:val="Antworten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75025A" w:rsidRPr="00E74E16">
        <w:instrText xml:space="preserve"> FORMTEXT </w:instrText>
      </w:r>
      <w:r w:rsidRPr="000D07A7">
        <w:fldChar w:fldCharType="separate"/>
      </w:r>
      <w:r w:rsidR="0075025A" w:rsidRPr="000D07A7">
        <w:t> </w:t>
      </w:r>
      <w:r w:rsidR="0075025A" w:rsidRPr="000D07A7">
        <w:t> </w:t>
      </w:r>
      <w:r w:rsidR="0075025A" w:rsidRPr="000D07A7">
        <w:t> </w:t>
      </w:r>
      <w:r w:rsidR="0075025A" w:rsidRPr="000D07A7">
        <w:t> </w:t>
      </w:r>
      <w:r w:rsidR="0075025A" w:rsidRPr="000D07A7">
        <w:t> </w:t>
      </w:r>
      <w:r w:rsidRPr="000D07A7">
        <w:fldChar w:fldCharType="end"/>
      </w:r>
    </w:p>
    <w:p w:rsidR="00E37756" w:rsidRPr="00E74E16" w:rsidRDefault="000A209A" w:rsidP="00E74E16">
      <w:pPr>
        <w:pStyle w:val="Hauptfragen"/>
        <w:rPr>
          <w:lang w:val="it-CH"/>
        </w:rPr>
      </w:pPr>
      <w:r w:rsidRPr="00E74E16">
        <w:rPr>
          <w:lang w:val="it-CH"/>
        </w:rPr>
        <w:t>Com</w:t>
      </w:r>
      <w:r w:rsidR="005B179E" w:rsidRPr="00E74E16">
        <w:rPr>
          <w:lang w:val="it-CH"/>
        </w:rPr>
        <w:t>e giudicate un adeguamento del metodo di</w:t>
      </w:r>
      <w:r w:rsidRPr="00E74E16">
        <w:rPr>
          <w:lang w:val="it-CH"/>
        </w:rPr>
        <w:t xml:space="preserve"> regolamentazione dei prezzi basat</w:t>
      </w:r>
      <w:r w:rsidR="005B179E" w:rsidRPr="00E74E16">
        <w:rPr>
          <w:lang w:val="it-CH"/>
        </w:rPr>
        <w:t>o</w:t>
      </w:r>
      <w:r w:rsidRPr="00E74E16">
        <w:rPr>
          <w:lang w:val="it-CH"/>
        </w:rPr>
        <w:t xml:space="preserve"> unic</w:t>
      </w:r>
      <w:r w:rsidRPr="00E74E16">
        <w:rPr>
          <w:lang w:val="it-CH"/>
        </w:rPr>
        <w:t>a</w:t>
      </w:r>
      <w:r w:rsidRPr="00E74E16">
        <w:rPr>
          <w:lang w:val="it-CH"/>
        </w:rPr>
        <w:t xml:space="preserve">mente </w:t>
      </w:r>
      <w:r w:rsidR="00B44D4B" w:rsidRPr="00E74E16">
        <w:rPr>
          <w:lang w:val="it-CH"/>
        </w:rPr>
        <w:t>sul TAL</w:t>
      </w:r>
      <w:r w:rsidRPr="00E74E16">
        <w:rPr>
          <w:lang w:val="it-CH"/>
        </w:rPr>
        <w:t>?</w:t>
      </w:r>
      <w:r w:rsidR="00585992" w:rsidRPr="00E74E16">
        <w:rPr>
          <w:lang w:val="it-CH"/>
        </w:rPr>
        <w:t xml:space="preserve"> </w:t>
      </w:r>
      <w:r w:rsidR="00670190" w:rsidRPr="00E74E16">
        <w:rPr>
          <w:lang w:val="it-CH"/>
        </w:rPr>
        <w:t>Di quali criteri occorre a vostro avviso tenere conto</w:t>
      </w:r>
      <w:r w:rsidR="00585992" w:rsidRPr="00E74E16">
        <w:rPr>
          <w:lang w:val="it-CH"/>
        </w:rPr>
        <w:t xml:space="preserve"> per </w:t>
      </w:r>
      <w:r w:rsidR="00F920F3" w:rsidRPr="00E74E16">
        <w:rPr>
          <w:lang w:val="it-CH"/>
        </w:rPr>
        <w:t>adattare</w:t>
      </w:r>
      <w:r w:rsidR="00585992" w:rsidRPr="00E74E16">
        <w:rPr>
          <w:lang w:val="it-CH"/>
        </w:rPr>
        <w:t xml:space="preserve"> il metodo di calcolo dei prezzi in modo generale</w:t>
      </w:r>
      <w:r w:rsidR="005B179E" w:rsidRPr="00E74E16">
        <w:rPr>
          <w:lang w:val="it-CH"/>
        </w:rPr>
        <w:t>, ovvero neutrale dal punto di vista del</w:t>
      </w:r>
      <w:r w:rsidR="00585992" w:rsidRPr="00E74E16">
        <w:rPr>
          <w:lang w:val="it-CH"/>
        </w:rPr>
        <w:t xml:space="preserve"> prodotto?</w:t>
      </w:r>
    </w:p>
    <w:p w:rsidR="007874A5" w:rsidRDefault="00F7403E" w:rsidP="00E74E16">
      <w:pPr>
        <w:pStyle w:val="Antworten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75025A" w:rsidRPr="000D07A7">
        <w:instrText xml:space="preserve"> FORMTEXT </w:instrText>
      </w:r>
      <w:r w:rsidRPr="000D07A7">
        <w:fldChar w:fldCharType="separate"/>
      </w:r>
      <w:r w:rsidR="0075025A" w:rsidRPr="000D07A7">
        <w:t> </w:t>
      </w:r>
      <w:r w:rsidR="0075025A" w:rsidRPr="000D07A7">
        <w:t> </w:t>
      </w:r>
      <w:r w:rsidR="0075025A" w:rsidRPr="000D07A7">
        <w:t> </w:t>
      </w:r>
      <w:r w:rsidR="0075025A" w:rsidRPr="000D07A7">
        <w:t> </w:t>
      </w:r>
      <w:r w:rsidR="0075025A" w:rsidRPr="000D07A7">
        <w:t> </w:t>
      </w:r>
      <w:r w:rsidRPr="000D07A7">
        <w:fldChar w:fldCharType="end"/>
      </w:r>
    </w:p>
    <w:p w:rsidR="007874A5" w:rsidRPr="00E74E16" w:rsidRDefault="00585992" w:rsidP="00E74E16">
      <w:pPr>
        <w:pStyle w:val="Hauptfragen"/>
        <w:rPr>
          <w:lang w:val="it-CH"/>
        </w:rPr>
      </w:pPr>
      <w:r w:rsidRPr="00E74E16">
        <w:rPr>
          <w:lang w:val="it-CH"/>
        </w:rPr>
        <w:t>L’articolo 54 OST potrebbe essere adeguato in modo da abbandonare</w:t>
      </w:r>
      <w:r w:rsidR="000A0A49" w:rsidRPr="00E74E16">
        <w:rPr>
          <w:lang w:val="it-CH"/>
        </w:rPr>
        <w:t>,</w:t>
      </w:r>
      <w:r w:rsidRPr="00E74E16">
        <w:rPr>
          <w:lang w:val="it-CH"/>
        </w:rPr>
        <w:t xml:space="preserve"> </w:t>
      </w:r>
      <w:r w:rsidR="000A0A49" w:rsidRPr="00E74E16">
        <w:rPr>
          <w:lang w:val="it-CH"/>
        </w:rPr>
        <w:t xml:space="preserve">solo per </w:t>
      </w:r>
      <w:r w:rsidR="00B44D4B" w:rsidRPr="00E74E16">
        <w:rPr>
          <w:lang w:val="it-CH"/>
        </w:rPr>
        <w:t>il TAL</w:t>
      </w:r>
      <w:r w:rsidR="000A0A49" w:rsidRPr="00E74E16">
        <w:rPr>
          <w:lang w:val="it-CH"/>
        </w:rPr>
        <w:t xml:space="preserve">, </w:t>
      </w:r>
      <w:r w:rsidRPr="00E74E16">
        <w:rPr>
          <w:lang w:val="it-CH"/>
        </w:rPr>
        <w:t>l’esigenza di ricorrere al metodo MEA</w:t>
      </w:r>
      <w:r w:rsidR="00041F97" w:rsidRPr="00E74E16">
        <w:rPr>
          <w:lang w:val="it-CH"/>
        </w:rPr>
        <w:t xml:space="preserve">. Come </w:t>
      </w:r>
      <w:r w:rsidR="00670190" w:rsidRPr="00E74E16">
        <w:rPr>
          <w:lang w:val="it-CH"/>
        </w:rPr>
        <w:t xml:space="preserve">giudicate l’eventualità di </w:t>
      </w:r>
      <w:r w:rsidR="00041F97" w:rsidRPr="00E74E16">
        <w:rPr>
          <w:lang w:val="it-CH"/>
        </w:rPr>
        <w:t xml:space="preserve">una tale revisione? In </w:t>
      </w:r>
      <w:r w:rsidR="003B1F7F" w:rsidRPr="00E74E16">
        <w:rPr>
          <w:lang w:val="it-CH"/>
        </w:rPr>
        <w:t>questo caso</w:t>
      </w:r>
      <w:r w:rsidR="00041F97" w:rsidRPr="00E74E16">
        <w:rPr>
          <w:lang w:val="it-CH"/>
        </w:rPr>
        <w:t xml:space="preserve">, </w:t>
      </w:r>
      <w:r w:rsidR="00670190" w:rsidRPr="00E74E16">
        <w:rPr>
          <w:lang w:val="it-CH"/>
        </w:rPr>
        <w:t xml:space="preserve">occorre introdurre </w:t>
      </w:r>
      <w:r w:rsidR="00041F97" w:rsidRPr="00E74E16">
        <w:rPr>
          <w:lang w:val="it-CH"/>
        </w:rPr>
        <w:t>una domanda globale, basata sui collegamenti in rame e in f</w:t>
      </w:r>
      <w:r w:rsidR="00041F97" w:rsidRPr="00E74E16">
        <w:rPr>
          <w:lang w:val="it-CH"/>
        </w:rPr>
        <w:t>i</w:t>
      </w:r>
      <w:r w:rsidR="00041F97" w:rsidRPr="00E74E16">
        <w:rPr>
          <w:lang w:val="it-CH"/>
        </w:rPr>
        <w:t>bra ottica</w:t>
      </w:r>
      <w:r w:rsidR="00670190" w:rsidRPr="00E74E16">
        <w:rPr>
          <w:lang w:val="it-CH"/>
        </w:rPr>
        <w:t>,</w:t>
      </w:r>
      <w:r w:rsidR="00041F97" w:rsidRPr="00E74E16">
        <w:rPr>
          <w:lang w:val="it-CH"/>
        </w:rPr>
        <w:t xml:space="preserve"> nella modellizzazione dei costi onde ridimensionare la rete di collegamento in r</w:t>
      </w:r>
      <w:r w:rsidR="00041F97" w:rsidRPr="00E74E16">
        <w:rPr>
          <w:lang w:val="it-CH"/>
        </w:rPr>
        <w:t>a</w:t>
      </w:r>
      <w:r w:rsidR="00041F97" w:rsidRPr="00E74E16">
        <w:rPr>
          <w:lang w:val="it-CH"/>
        </w:rPr>
        <w:t>me?</w:t>
      </w:r>
    </w:p>
    <w:p w:rsidR="007874A5" w:rsidRDefault="00F7403E" w:rsidP="00E74E16">
      <w:pPr>
        <w:pStyle w:val="Antworten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75025A" w:rsidRPr="000D07A7">
        <w:instrText xml:space="preserve"> FORMTEXT </w:instrText>
      </w:r>
      <w:r w:rsidRPr="000D07A7">
        <w:fldChar w:fldCharType="separate"/>
      </w:r>
      <w:r w:rsidR="0075025A" w:rsidRPr="000D07A7">
        <w:t> </w:t>
      </w:r>
      <w:r w:rsidR="0075025A" w:rsidRPr="000D07A7">
        <w:t> </w:t>
      </w:r>
      <w:r w:rsidR="0075025A" w:rsidRPr="000D07A7">
        <w:t> </w:t>
      </w:r>
      <w:r w:rsidR="0075025A" w:rsidRPr="000D07A7">
        <w:t> </w:t>
      </w:r>
      <w:r w:rsidR="0075025A" w:rsidRPr="000D07A7">
        <w:t> </w:t>
      </w:r>
      <w:r w:rsidRPr="000D07A7">
        <w:fldChar w:fldCharType="end"/>
      </w:r>
    </w:p>
    <w:p w:rsidR="0039144A" w:rsidRPr="00E74E16" w:rsidRDefault="000A0A49" w:rsidP="00E74E16">
      <w:pPr>
        <w:pStyle w:val="Hauptfragen"/>
        <w:rPr>
          <w:lang w:val="it-CH"/>
        </w:rPr>
      </w:pPr>
      <w:r w:rsidRPr="00E74E16">
        <w:rPr>
          <w:lang w:val="it-CH"/>
        </w:rPr>
        <w:t>Attualmente, s</w:t>
      </w:r>
      <w:r w:rsidR="00041F97" w:rsidRPr="00E74E16">
        <w:rPr>
          <w:lang w:val="it-CH"/>
        </w:rPr>
        <w:t xml:space="preserve">alvo per quanto concerne </w:t>
      </w:r>
      <w:r w:rsidR="000C64AD">
        <w:rPr>
          <w:lang w:val="it-CH"/>
        </w:rPr>
        <w:t>la fatturazione del collegamento</w:t>
      </w:r>
      <w:r w:rsidR="00041F97" w:rsidRPr="00E74E16">
        <w:rPr>
          <w:lang w:val="it-CH"/>
        </w:rPr>
        <w:t xml:space="preserve">, </w:t>
      </w:r>
      <w:r w:rsidRPr="00E74E16">
        <w:rPr>
          <w:lang w:val="it-CH"/>
        </w:rPr>
        <w:t xml:space="preserve">la </w:t>
      </w:r>
      <w:r w:rsidR="00041F97" w:rsidRPr="00E74E16">
        <w:rPr>
          <w:b/>
          <w:lang w:val="it-CH"/>
        </w:rPr>
        <w:t>base di cost</w:t>
      </w:r>
      <w:r w:rsidR="001835E5" w:rsidRPr="00E74E16">
        <w:rPr>
          <w:b/>
          <w:lang w:val="it-CH"/>
        </w:rPr>
        <w:t>o</w:t>
      </w:r>
      <w:r w:rsidR="00E37756" w:rsidRPr="000D07A7">
        <w:rPr>
          <w:rStyle w:val="Funotenzeichen"/>
          <w:lang w:val="it-CH"/>
        </w:rPr>
        <w:footnoteReference w:id="2"/>
      </w:r>
      <w:r w:rsidRPr="00E74E16">
        <w:rPr>
          <w:lang w:val="it-CH"/>
        </w:rPr>
        <w:t xml:space="preserve"> è costituita dai costi di </w:t>
      </w:r>
      <w:r w:rsidR="00670190" w:rsidRPr="00E74E16">
        <w:rPr>
          <w:lang w:val="it-CH"/>
        </w:rPr>
        <w:t>riacquisto</w:t>
      </w:r>
      <w:r w:rsidRPr="00E74E16">
        <w:rPr>
          <w:lang w:val="it-CH"/>
        </w:rPr>
        <w:t>.</w:t>
      </w:r>
      <w:r w:rsidR="0039144A" w:rsidRPr="00E74E16">
        <w:rPr>
          <w:lang w:val="it-CH"/>
        </w:rPr>
        <w:t xml:space="preserve"> </w:t>
      </w:r>
      <w:r w:rsidR="00041F97" w:rsidRPr="00E74E16">
        <w:rPr>
          <w:lang w:val="it-CH"/>
        </w:rPr>
        <w:t>Il modello dei mercati contendibili forma un quadro teorico, ovvero</w:t>
      </w:r>
      <w:r w:rsidRPr="00E74E16">
        <w:rPr>
          <w:lang w:val="it-CH"/>
        </w:rPr>
        <w:t xml:space="preserve"> vengono creati incentivi alla d</w:t>
      </w:r>
      <w:r w:rsidR="00041F97" w:rsidRPr="00E74E16">
        <w:rPr>
          <w:lang w:val="it-CH"/>
        </w:rPr>
        <w:t>uplicazione dell’infrastruttura in questione</w:t>
      </w:r>
      <w:r w:rsidR="0043500C" w:rsidRPr="00E74E16">
        <w:rPr>
          <w:lang w:val="it-CH"/>
        </w:rPr>
        <w:t>.</w:t>
      </w:r>
    </w:p>
    <w:p w:rsidR="007874A5" w:rsidRDefault="000A0A49" w:rsidP="00E74E16">
      <w:pPr>
        <w:pStyle w:val="Unterfragen"/>
        <w:rPr>
          <w:lang w:val="it-CH"/>
        </w:rPr>
      </w:pPr>
      <w:r>
        <w:rPr>
          <w:lang w:val="it-CH"/>
        </w:rPr>
        <w:t>A</w:t>
      </w:r>
      <w:r w:rsidRPr="00B4477C">
        <w:rPr>
          <w:lang w:val="it-CH"/>
        </w:rPr>
        <w:t>pplichereste una diversa base di cost</w:t>
      </w:r>
      <w:r w:rsidR="0058189D">
        <w:rPr>
          <w:lang w:val="it-CH"/>
        </w:rPr>
        <w:t>o</w:t>
      </w:r>
      <w:r w:rsidRPr="00B4477C">
        <w:rPr>
          <w:lang w:val="it-CH"/>
        </w:rPr>
        <w:t xml:space="preserve"> </w:t>
      </w:r>
      <w:r>
        <w:rPr>
          <w:lang w:val="it-CH"/>
        </w:rPr>
        <w:t>per determinati blocchi di costi all’interno di singoli prodotti d’accesso</w:t>
      </w:r>
      <w:r w:rsidR="0058189D">
        <w:rPr>
          <w:lang w:val="it-CH"/>
        </w:rPr>
        <w:t>? A</w:t>
      </w:r>
      <w:r w:rsidR="0058189D" w:rsidRPr="00B4477C">
        <w:rPr>
          <w:lang w:val="it-CH"/>
        </w:rPr>
        <w:t>pplichereste una diversa base di cost</w:t>
      </w:r>
      <w:r w:rsidR="0058189D">
        <w:rPr>
          <w:lang w:val="it-CH"/>
        </w:rPr>
        <w:t>o p</w:t>
      </w:r>
      <w:r w:rsidR="00B4477C" w:rsidRPr="00B4477C">
        <w:rPr>
          <w:lang w:val="it-CH"/>
        </w:rPr>
        <w:t>er i prodotti d’accesso o per le catene di creazione dei valori?</w:t>
      </w:r>
    </w:p>
    <w:p w:rsidR="007874A5" w:rsidRDefault="00F7403E" w:rsidP="00FA441F">
      <w:pPr>
        <w:pStyle w:val="AntwortenEbene2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75025A" w:rsidRPr="000D07A7">
        <w:instrText xml:space="preserve"> FORMTEXT </w:instrText>
      </w:r>
      <w:r w:rsidRPr="000D07A7">
        <w:fldChar w:fldCharType="separate"/>
      </w:r>
      <w:r w:rsidR="0075025A" w:rsidRPr="000D07A7">
        <w:rPr>
          <w:noProof/>
        </w:rPr>
        <w:t> </w:t>
      </w:r>
      <w:r w:rsidR="0075025A" w:rsidRPr="000D07A7">
        <w:rPr>
          <w:noProof/>
        </w:rPr>
        <w:t> </w:t>
      </w:r>
      <w:r w:rsidR="0075025A" w:rsidRPr="000D07A7">
        <w:rPr>
          <w:noProof/>
        </w:rPr>
        <w:t> </w:t>
      </w:r>
      <w:r w:rsidR="0075025A" w:rsidRPr="000D07A7">
        <w:rPr>
          <w:noProof/>
        </w:rPr>
        <w:t> </w:t>
      </w:r>
      <w:r w:rsidR="0075025A" w:rsidRPr="000D07A7">
        <w:rPr>
          <w:noProof/>
        </w:rPr>
        <w:t> </w:t>
      </w:r>
      <w:r w:rsidRPr="000D07A7">
        <w:fldChar w:fldCharType="end"/>
      </w:r>
    </w:p>
    <w:p w:rsidR="00D85C00" w:rsidRPr="000D07A7" w:rsidRDefault="00B4477C" w:rsidP="00E74E16">
      <w:pPr>
        <w:pStyle w:val="Unterfragen"/>
        <w:rPr>
          <w:lang w:val="it-CH"/>
        </w:rPr>
      </w:pPr>
      <w:r>
        <w:rPr>
          <w:lang w:val="it-CH"/>
        </w:rPr>
        <w:t xml:space="preserve">Quali sarebbero i criteri possibili per definire la </w:t>
      </w:r>
      <w:r w:rsidR="0058189D">
        <w:rPr>
          <w:lang w:val="it-CH"/>
        </w:rPr>
        <w:t>duplicabilità</w:t>
      </w:r>
      <w:r>
        <w:rPr>
          <w:lang w:val="it-CH"/>
        </w:rPr>
        <w:t>?</w:t>
      </w:r>
    </w:p>
    <w:p w:rsidR="007874A5" w:rsidRDefault="00F7403E" w:rsidP="00FA441F">
      <w:pPr>
        <w:pStyle w:val="AntwortenEbene2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75025A" w:rsidRPr="000D07A7">
        <w:instrText xml:space="preserve"> FORMTEXT </w:instrText>
      </w:r>
      <w:r w:rsidRPr="000D07A7">
        <w:fldChar w:fldCharType="separate"/>
      </w:r>
      <w:r w:rsidR="0075025A" w:rsidRPr="000D07A7">
        <w:t> </w:t>
      </w:r>
      <w:r w:rsidR="0075025A" w:rsidRPr="000D07A7">
        <w:t> </w:t>
      </w:r>
      <w:r w:rsidR="0075025A" w:rsidRPr="000D07A7">
        <w:t> </w:t>
      </w:r>
      <w:r w:rsidR="0075025A" w:rsidRPr="000D07A7">
        <w:t> </w:t>
      </w:r>
      <w:r w:rsidR="0075025A" w:rsidRPr="000D07A7">
        <w:t> </w:t>
      </w:r>
      <w:r w:rsidRPr="000D07A7">
        <w:fldChar w:fldCharType="end"/>
      </w:r>
    </w:p>
    <w:p w:rsidR="007874A5" w:rsidRDefault="0045440C" w:rsidP="00E74E16">
      <w:pPr>
        <w:pStyle w:val="Unterfragen"/>
        <w:rPr>
          <w:lang w:val="it-CH"/>
        </w:rPr>
      </w:pPr>
      <w:r>
        <w:rPr>
          <w:lang w:val="it-CH"/>
        </w:rPr>
        <w:t>Riterreste giustificato</w:t>
      </w:r>
      <w:r w:rsidR="00B4477C">
        <w:rPr>
          <w:lang w:val="it-CH"/>
        </w:rPr>
        <w:t xml:space="preserve"> il fatto di basarsi sui costi storici</w:t>
      </w:r>
      <w:r w:rsidRPr="0045440C">
        <w:rPr>
          <w:lang w:val="it-CH"/>
        </w:rPr>
        <w:t xml:space="preserve"> </w:t>
      </w:r>
      <w:r>
        <w:rPr>
          <w:lang w:val="it-CH"/>
        </w:rPr>
        <w:t>per quanto concerne le canali</w:t>
      </w:r>
      <w:r>
        <w:rPr>
          <w:lang w:val="it-CH"/>
        </w:rPr>
        <w:t>z</w:t>
      </w:r>
      <w:r>
        <w:rPr>
          <w:lang w:val="it-CH"/>
        </w:rPr>
        <w:t>zazioni di cavi</w:t>
      </w:r>
      <w:r w:rsidR="00B4477C">
        <w:rPr>
          <w:lang w:val="it-CH"/>
        </w:rPr>
        <w:t xml:space="preserve">? </w:t>
      </w:r>
      <w:r w:rsidR="00B4477C" w:rsidRPr="0045440C">
        <w:rPr>
          <w:lang w:val="it-CH"/>
        </w:rPr>
        <w:t>Quali sarebbero le conseguenze?</w:t>
      </w:r>
    </w:p>
    <w:p w:rsidR="007874A5" w:rsidRDefault="00F7403E" w:rsidP="00FA441F">
      <w:pPr>
        <w:pStyle w:val="AntwortenEbene2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75025A" w:rsidRPr="000D07A7">
        <w:instrText xml:space="preserve"> FORMTEXT </w:instrText>
      </w:r>
      <w:r w:rsidRPr="000D07A7">
        <w:fldChar w:fldCharType="separate"/>
      </w:r>
      <w:r w:rsidR="0075025A" w:rsidRPr="000D07A7">
        <w:t> </w:t>
      </w:r>
      <w:r w:rsidR="0075025A" w:rsidRPr="000D07A7">
        <w:t> </w:t>
      </w:r>
      <w:r w:rsidR="0075025A" w:rsidRPr="000D07A7">
        <w:t> </w:t>
      </w:r>
      <w:r w:rsidR="0075025A" w:rsidRPr="000D07A7">
        <w:t> </w:t>
      </w:r>
      <w:r w:rsidR="0075025A" w:rsidRPr="000D07A7">
        <w:t> </w:t>
      </w:r>
      <w:r w:rsidRPr="000D07A7">
        <w:fldChar w:fldCharType="end"/>
      </w:r>
    </w:p>
    <w:p w:rsidR="007874A5" w:rsidRDefault="00B4477C" w:rsidP="00E74E16">
      <w:pPr>
        <w:pStyle w:val="Unterfragen"/>
        <w:rPr>
          <w:lang w:val="it-CH"/>
        </w:rPr>
      </w:pPr>
      <w:r w:rsidRPr="001420B7">
        <w:rPr>
          <w:lang w:val="it-CH"/>
        </w:rPr>
        <w:t xml:space="preserve">Oltre </w:t>
      </w:r>
      <w:r w:rsidR="001420B7">
        <w:rPr>
          <w:lang w:val="it-CH"/>
        </w:rPr>
        <w:t>al TAL</w:t>
      </w:r>
      <w:r>
        <w:rPr>
          <w:lang w:val="it-CH"/>
        </w:rPr>
        <w:t xml:space="preserve">, le canalizzazioni di cavi possono anche essere utilizzate </w:t>
      </w:r>
      <w:r w:rsidR="0045440C">
        <w:rPr>
          <w:lang w:val="it-CH"/>
        </w:rPr>
        <w:t>per</w:t>
      </w:r>
      <w:r>
        <w:rPr>
          <w:lang w:val="it-CH"/>
        </w:rPr>
        <w:t xml:space="preserve"> tecniche di trasmissione più moderne quali la fibra ottica. </w:t>
      </w:r>
      <w:r w:rsidR="0058189D">
        <w:rPr>
          <w:lang w:val="it-CH"/>
        </w:rPr>
        <w:t>Sorgerebbe un problema o una disto</w:t>
      </w:r>
      <w:r w:rsidR="0058189D">
        <w:rPr>
          <w:lang w:val="it-CH"/>
        </w:rPr>
        <w:t>r</w:t>
      </w:r>
      <w:r w:rsidR="0058189D">
        <w:rPr>
          <w:lang w:val="it-CH"/>
        </w:rPr>
        <w:t xml:space="preserve">sione </w:t>
      </w:r>
      <w:r w:rsidR="000C64AD">
        <w:rPr>
          <w:lang w:val="it-CH"/>
        </w:rPr>
        <w:t>della funzione di segnalizzazione del</w:t>
      </w:r>
      <w:r w:rsidR="0058189D">
        <w:rPr>
          <w:lang w:val="it-CH"/>
        </w:rPr>
        <w:t xml:space="preserve"> prezzo se nelle canalizzazioni di cavi si </w:t>
      </w:r>
      <w:r>
        <w:rPr>
          <w:lang w:val="it-CH"/>
        </w:rPr>
        <w:t xml:space="preserve"> r</w:t>
      </w:r>
      <w:r>
        <w:rPr>
          <w:lang w:val="it-CH"/>
        </w:rPr>
        <w:t>i</w:t>
      </w:r>
      <w:r>
        <w:rPr>
          <w:lang w:val="it-CH"/>
        </w:rPr>
        <w:t>corre</w:t>
      </w:r>
      <w:r w:rsidR="0058189D">
        <w:rPr>
          <w:lang w:val="it-CH"/>
        </w:rPr>
        <w:t>sse</w:t>
      </w:r>
      <w:r>
        <w:rPr>
          <w:lang w:val="it-CH"/>
        </w:rPr>
        <w:t xml:space="preserve"> ai costi storici</w:t>
      </w:r>
      <w:r w:rsidR="00825422">
        <w:rPr>
          <w:lang w:val="it-CH"/>
        </w:rPr>
        <w:t>?</w:t>
      </w:r>
    </w:p>
    <w:p w:rsidR="007874A5" w:rsidRDefault="00F7403E" w:rsidP="00FA441F">
      <w:pPr>
        <w:pStyle w:val="AntwortenEbene2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75025A" w:rsidRPr="000D07A7">
        <w:instrText xml:space="preserve"> FORMTEXT </w:instrText>
      </w:r>
      <w:r w:rsidRPr="000D07A7">
        <w:fldChar w:fldCharType="separate"/>
      </w:r>
      <w:r w:rsidR="0075025A" w:rsidRPr="000D07A7">
        <w:t> </w:t>
      </w:r>
      <w:r w:rsidR="0075025A" w:rsidRPr="000D07A7">
        <w:t> </w:t>
      </w:r>
      <w:r w:rsidR="0075025A" w:rsidRPr="000D07A7">
        <w:t> </w:t>
      </w:r>
      <w:r w:rsidR="0075025A" w:rsidRPr="000D07A7">
        <w:t> </w:t>
      </w:r>
      <w:r w:rsidR="0075025A" w:rsidRPr="000D07A7">
        <w:t> </w:t>
      </w:r>
      <w:r w:rsidRPr="000D07A7">
        <w:fldChar w:fldCharType="end"/>
      </w:r>
    </w:p>
    <w:p w:rsidR="007874A5" w:rsidRPr="00E74E16" w:rsidRDefault="00825422" w:rsidP="00E74E16">
      <w:pPr>
        <w:pStyle w:val="Hauptfragen"/>
        <w:rPr>
          <w:lang w:val="it-CH"/>
        </w:rPr>
      </w:pPr>
      <w:r w:rsidRPr="00E74E16">
        <w:rPr>
          <w:lang w:val="it-CH"/>
        </w:rPr>
        <w:t xml:space="preserve">La ComCom </w:t>
      </w:r>
      <w:r w:rsidR="004A3034" w:rsidRPr="00E74E16">
        <w:rPr>
          <w:lang w:val="it-CH"/>
        </w:rPr>
        <w:t>si rifà</w:t>
      </w:r>
      <w:r w:rsidRPr="00E74E16">
        <w:rPr>
          <w:lang w:val="it-CH"/>
        </w:rPr>
        <w:t xml:space="preserve"> ai costi di </w:t>
      </w:r>
      <w:r w:rsidR="004A3034" w:rsidRPr="00E74E16">
        <w:rPr>
          <w:lang w:val="it-CH"/>
        </w:rPr>
        <w:t>riacquisto</w:t>
      </w:r>
      <w:r w:rsidRPr="00E74E16">
        <w:rPr>
          <w:lang w:val="it-CH"/>
        </w:rPr>
        <w:t xml:space="preserve"> teorici e calcola il costo annuo del capitale tramite la cosiddetta formula</w:t>
      </w:r>
      <w:r w:rsidR="00D50DC1" w:rsidRPr="00E74E16">
        <w:rPr>
          <w:lang w:val="it-CH"/>
        </w:rPr>
        <w:t xml:space="preserve"> della</w:t>
      </w:r>
      <w:r w:rsidR="004D6A68" w:rsidRPr="00E74E16">
        <w:rPr>
          <w:lang w:val="it-CH"/>
        </w:rPr>
        <w:t xml:space="preserve"> </w:t>
      </w:r>
      <w:r w:rsidR="004D6A68" w:rsidRPr="00E74E16">
        <w:rPr>
          <w:i/>
          <w:lang w:val="it-CH"/>
        </w:rPr>
        <w:t>tilted annuity</w:t>
      </w:r>
      <w:r w:rsidR="004D6A68" w:rsidRPr="000D07A7">
        <w:rPr>
          <w:rStyle w:val="Funotenzeichen"/>
          <w:lang w:val="it-CH"/>
        </w:rPr>
        <w:footnoteReference w:id="3"/>
      </w:r>
      <w:r w:rsidR="00E37756" w:rsidRPr="00E74E16">
        <w:rPr>
          <w:lang w:val="it-CH"/>
        </w:rPr>
        <w:t>.</w:t>
      </w:r>
    </w:p>
    <w:p w:rsidR="007874A5" w:rsidRPr="00E74E16" w:rsidRDefault="006C171F" w:rsidP="00E74E16">
      <w:pPr>
        <w:pStyle w:val="Unterfragen"/>
        <w:numPr>
          <w:ilvl w:val="1"/>
          <w:numId w:val="40"/>
        </w:numPr>
        <w:rPr>
          <w:lang w:val="it-CH"/>
        </w:rPr>
      </w:pPr>
      <w:r w:rsidRPr="00E74E16">
        <w:rPr>
          <w:lang w:val="it-CH"/>
        </w:rPr>
        <w:t xml:space="preserve">Per </w:t>
      </w:r>
      <w:r w:rsidR="0058189D" w:rsidRPr="00E74E16">
        <w:rPr>
          <w:lang w:val="it-CH"/>
        </w:rPr>
        <w:t>determinati blocchi di costi</w:t>
      </w:r>
      <w:r w:rsidRPr="00E74E16">
        <w:rPr>
          <w:lang w:val="it-CH"/>
        </w:rPr>
        <w:t xml:space="preserve"> </w:t>
      </w:r>
      <w:r w:rsidR="0058189D" w:rsidRPr="00E74E16">
        <w:rPr>
          <w:lang w:val="it-CH"/>
        </w:rPr>
        <w:t xml:space="preserve">all’interno di singoli prodotti d’accesso applichereste metodi diversi di calcolo del costo del </w:t>
      </w:r>
      <w:r w:rsidRPr="00E74E16">
        <w:rPr>
          <w:lang w:val="it-CH"/>
        </w:rPr>
        <w:t xml:space="preserve">capitale? </w:t>
      </w:r>
      <w:r w:rsidR="00935377" w:rsidRPr="00E74E16">
        <w:rPr>
          <w:lang w:val="it-CH"/>
        </w:rPr>
        <w:t>Applichereste metodi diversi di calcolo del costo del capitale p</w:t>
      </w:r>
      <w:r w:rsidR="0058189D" w:rsidRPr="00E74E16">
        <w:rPr>
          <w:lang w:val="it-CH"/>
        </w:rPr>
        <w:t>er i prodotti d’accesso o i livelli di creazione del valore</w:t>
      </w:r>
      <w:r w:rsidR="00935377" w:rsidRPr="00E74E16">
        <w:rPr>
          <w:lang w:val="it-CH"/>
        </w:rPr>
        <w:t>?</w:t>
      </w:r>
    </w:p>
    <w:p w:rsidR="007874A5" w:rsidRDefault="00F7403E" w:rsidP="00FA441F">
      <w:pPr>
        <w:pStyle w:val="AntwortenEbene2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75025A" w:rsidRPr="000D07A7">
        <w:instrText xml:space="preserve"> FORMTEXT </w:instrText>
      </w:r>
      <w:r w:rsidRPr="000D07A7">
        <w:fldChar w:fldCharType="separate"/>
      </w:r>
      <w:r w:rsidR="0075025A" w:rsidRPr="000D07A7">
        <w:t> </w:t>
      </w:r>
      <w:r w:rsidR="0075025A" w:rsidRPr="000D07A7">
        <w:t> </w:t>
      </w:r>
      <w:r w:rsidR="0075025A" w:rsidRPr="000D07A7">
        <w:t> </w:t>
      </w:r>
      <w:r w:rsidR="0075025A" w:rsidRPr="000D07A7">
        <w:t> </w:t>
      </w:r>
      <w:r w:rsidR="0075025A" w:rsidRPr="000D07A7">
        <w:t> </w:t>
      </w:r>
      <w:r w:rsidRPr="000D07A7">
        <w:fldChar w:fldCharType="end"/>
      </w:r>
    </w:p>
    <w:p w:rsidR="00F07A65" w:rsidRPr="000D07A7" w:rsidRDefault="00F07A65" w:rsidP="00E74E16">
      <w:pPr>
        <w:pStyle w:val="Unterfragen"/>
        <w:rPr>
          <w:lang w:val="it-CH"/>
        </w:rPr>
      </w:pPr>
      <w:r w:rsidRPr="000D07A7">
        <w:rPr>
          <w:lang w:val="it-CH"/>
        </w:rPr>
        <w:t>Se</w:t>
      </w:r>
      <w:r w:rsidR="006C171F">
        <w:rPr>
          <w:lang w:val="it-CH"/>
        </w:rPr>
        <w:t xml:space="preserve">condo voi occorre adeguare il metodo di calcolo del costo del capitale? </w:t>
      </w:r>
      <w:r w:rsidR="00935377">
        <w:rPr>
          <w:lang w:val="it-CH"/>
        </w:rPr>
        <w:t>Come pr</w:t>
      </w:r>
      <w:r w:rsidR="00935377">
        <w:rPr>
          <w:lang w:val="it-CH"/>
        </w:rPr>
        <w:t>o</w:t>
      </w:r>
      <w:r w:rsidR="00935377">
        <w:rPr>
          <w:lang w:val="it-CH"/>
        </w:rPr>
        <w:t>cedereste?</w:t>
      </w:r>
    </w:p>
    <w:p w:rsidR="007874A5" w:rsidRDefault="00F7403E" w:rsidP="00FA441F">
      <w:pPr>
        <w:pStyle w:val="AntwortenEbene2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75025A" w:rsidRPr="000D07A7">
        <w:instrText xml:space="preserve"> FORMTEXT </w:instrText>
      </w:r>
      <w:r w:rsidRPr="000D07A7">
        <w:fldChar w:fldCharType="separate"/>
      </w:r>
      <w:r w:rsidR="0075025A" w:rsidRPr="000D07A7">
        <w:t> </w:t>
      </w:r>
      <w:r w:rsidR="0075025A" w:rsidRPr="000D07A7">
        <w:t> </w:t>
      </w:r>
      <w:r w:rsidR="0075025A" w:rsidRPr="000D07A7">
        <w:t> </w:t>
      </w:r>
      <w:r w:rsidR="0075025A" w:rsidRPr="000D07A7">
        <w:t> </w:t>
      </w:r>
      <w:r w:rsidR="0075025A" w:rsidRPr="000D07A7">
        <w:t> </w:t>
      </w:r>
      <w:r w:rsidRPr="000D07A7">
        <w:fldChar w:fldCharType="end"/>
      </w:r>
    </w:p>
    <w:p w:rsidR="00053886" w:rsidRPr="000D07A7" w:rsidRDefault="00053886" w:rsidP="004C1662">
      <w:pPr>
        <w:pStyle w:val="berschrift2"/>
        <w:rPr>
          <w:lang w:val="it-CH"/>
        </w:rPr>
      </w:pPr>
      <w:bookmarkStart w:id="27" w:name="_Toc314226912"/>
      <w:r w:rsidRPr="000D07A7">
        <w:rPr>
          <w:lang w:val="it-CH"/>
        </w:rPr>
        <w:t>In</w:t>
      </w:r>
      <w:r w:rsidR="00046F80">
        <w:rPr>
          <w:lang w:val="it-CH"/>
        </w:rPr>
        <w:t>centivi all’investimento e</w:t>
      </w:r>
      <w:r w:rsidR="00670DF3">
        <w:rPr>
          <w:lang w:val="it-CH"/>
        </w:rPr>
        <w:t>d</w:t>
      </w:r>
      <w:r w:rsidR="00046F80">
        <w:rPr>
          <w:lang w:val="it-CH"/>
        </w:rPr>
        <w:t xml:space="preserve"> effetti della concorrenza</w:t>
      </w:r>
      <w:bookmarkEnd w:id="27"/>
    </w:p>
    <w:p w:rsidR="00C83723" w:rsidRPr="000D07A7" w:rsidRDefault="007E35EE" w:rsidP="00C83723">
      <w:pPr>
        <w:rPr>
          <w:lang w:val="it-CH"/>
        </w:rPr>
      </w:pPr>
      <w:r>
        <w:rPr>
          <w:lang w:val="it-CH"/>
        </w:rPr>
        <w:t>L</w:t>
      </w:r>
      <w:r w:rsidR="00046F80">
        <w:rPr>
          <w:lang w:val="it-CH"/>
        </w:rPr>
        <w:t xml:space="preserve">’articolo </w:t>
      </w:r>
      <w:r w:rsidR="00C83723" w:rsidRPr="000D07A7">
        <w:rPr>
          <w:lang w:val="it-CH"/>
        </w:rPr>
        <w:t xml:space="preserve">1 </w:t>
      </w:r>
      <w:r w:rsidR="00046F80">
        <w:rPr>
          <w:lang w:val="it-CH"/>
        </w:rPr>
        <w:t>LTC</w:t>
      </w:r>
      <w:r w:rsidR="000C5ACC">
        <w:rPr>
          <w:lang w:val="it-CH"/>
        </w:rPr>
        <w:t xml:space="preserve"> (scopo</w:t>
      </w:r>
      <w:r w:rsidR="00C83723" w:rsidRPr="000D07A7">
        <w:rPr>
          <w:lang w:val="it-CH"/>
        </w:rPr>
        <w:t xml:space="preserve">) </w:t>
      </w:r>
      <w:r>
        <w:rPr>
          <w:lang w:val="it-CH"/>
        </w:rPr>
        <w:t xml:space="preserve">prevede di </w:t>
      </w:r>
      <w:r w:rsidRPr="00B5580F">
        <w:rPr>
          <w:lang w:val="it-CH"/>
        </w:rPr>
        <w:t>offrire alla popolazione e all’economia una vasta gamma di servizi di telecomunicazione di qualità, competitivi su scala nazionale e internazionale, a prezzi convenienti</w:t>
      </w:r>
      <w:r w:rsidR="00666EC0" w:rsidRPr="00B5580F">
        <w:rPr>
          <w:lang w:val="it-CH"/>
        </w:rPr>
        <w:t>. Ciò dovrebbe essere garantito anche per il futuro</w:t>
      </w:r>
      <w:r w:rsidR="00666EC0" w:rsidRPr="00670DF3">
        <w:rPr>
          <w:lang w:val="it-CH"/>
        </w:rPr>
        <w:t xml:space="preserve">. </w:t>
      </w:r>
      <w:r w:rsidR="00666EC0" w:rsidRPr="00666EC0">
        <w:rPr>
          <w:lang w:val="it-CH"/>
        </w:rPr>
        <w:t xml:space="preserve">Gli investimenti </w:t>
      </w:r>
      <w:r w:rsidR="00837802">
        <w:rPr>
          <w:lang w:val="it-CH"/>
        </w:rPr>
        <w:t>odierni</w:t>
      </w:r>
      <w:r w:rsidR="00666EC0" w:rsidRPr="00666EC0">
        <w:rPr>
          <w:lang w:val="it-CH"/>
        </w:rPr>
        <w:t xml:space="preserve"> </w:t>
      </w:r>
      <w:r w:rsidR="00D135B1">
        <w:rPr>
          <w:lang w:val="it-CH"/>
        </w:rPr>
        <w:t>fanno sì</w:t>
      </w:r>
      <w:r w:rsidR="00666EC0" w:rsidRPr="00666EC0">
        <w:rPr>
          <w:lang w:val="it-CH"/>
        </w:rPr>
        <w:t xml:space="preserve"> che l’articolo sullo sco</w:t>
      </w:r>
      <w:r w:rsidR="00670DF3">
        <w:rPr>
          <w:lang w:val="it-CH"/>
        </w:rPr>
        <w:t>p</w:t>
      </w:r>
      <w:r w:rsidR="00666EC0" w:rsidRPr="00666EC0">
        <w:rPr>
          <w:lang w:val="it-CH"/>
        </w:rPr>
        <w:t>o p</w:t>
      </w:r>
      <w:r>
        <w:rPr>
          <w:lang w:val="it-CH"/>
        </w:rPr>
        <w:t>ossa</w:t>
      </w:r>
      <w:r w:rsidR="00666EC0" w:rsidRPr="00666EC0">
        <w:rPr>
          <w:lang w:val="it-CH"/>
        </w:rPr>
        <w:t xml:space="preserve"> essere soddisfatto anche in futuro</w:t>
      </w:r>
      <w:r w:rsidR="00C83723" w:rsidRPr="000D07A7">
        <w:rPr>
          <w:lang w:val="it-CH"/>
        </w:rPr>
        <w:t>.</w:t>
      </w:r>
    </w:p>
    <w:p w:rsidR="007874A5" w:rsidRPr="00E74E16" w:rsidRDefault="00837802" w:rsidP="00E74E16">
      <w:pPr>
        <w:pStyle w:val="Hauptfragen"/>
        <w:rPr>
          <w:lang w:val="it-CH"/>
        </w:rPr>
      </w:pPr>
      <w:r w:rsidRPr="00E74E16">
        <w:rPr>
          <w:lang w:val="it-CH"/>
        </w:rPr>
        <w:t xml:space="preserve">I </w:t>
      </w:r>
      <w:r w:rsidRPr="00E74E16">
        <w:rPr>
          <w:b/>
          <w:lang w:val="it-CH"/>
        </w:rPr>
        <w:t>prezzi</w:t>
      </w:r>
      <w:r w:rsidRPr="00E74E16">
        <w:rPr>
          <w:lang w:val="it-CH"/>
        </w:rPr>
        <w:t xml:space="preserve"> (relativi) hanno un influsso determinante sugli incentivi all’investimento e gli effetti su</w:t>
      </w:r>
      <w:r w:rsidRPr="00E74E16">
        <w:rPr>
          <w:lang w:val="it-CH"/>
        </w:rPr>
        <w:t>l</w:t>
      </w:r>
      <w:r w:rsidRPr="00E74E16">
        <w:rPr>
          <w:lang w:val="it-CH"/>
        </w:rPr>
        <w:t>la concorrenza.</w:t>
      </w:r>
    </w:p>
    <w:p w:rsidR="008267E3" w:rsidRPr="00FA441F" w:rsidRDefault="001602A9" w:rsidP="00FA441F">
      <w:pPr>
        <w:pStyle w:val="Unterfragen"/>
        <w:numPr>
          <w:ilvl w:val="1"/>
          <w:numId w:val="45"/>
        </w:numPr>
        <w:rPr>
          <w:lang w:val="it-CH"/>
        </w:rPr>
      </w:pPr>
      <w:r w:rsidRPr="00FA441F">
        <w:rPr>
          <w:lang w:val="it-CH"/>
        </w:rPr>
        <w:t>Quale ruolo gioca</w:t>
      </w:r>
      <w:r w:rsidR="000C5ACC" w:rsidRPr="00FA441F">
        <w:rPr>
          <w:lang w:val="it-CH"/>
        </w:rPr>
        <w:t xml:space="preserve"> </w:t>
      </w:r>
      <w:r w:rsidR="00837802" w:rsidRPr="00FA441F">
        <w:rPr>
          <w:lang w:val="it-CH"/>
        </w:rPr>
        <w:t xml:space="preserve">la differenza tra il prezzo </w:t>
      </w:r>
      <w:r w:rsidR="00D135B1" w:rsidRPr="00FA441F">
        <w:rPr>
          <w:lang w:val="it-CH"/>
        </w:rPr>
        <w:t>del TAL</w:t>
      </w:r>
      <w:r w:rsidR="00837802" w:rsidRPr="00FA441F">
        <w:rPr>
          <w:lang w:val="it-CH"/>
        </w:rPr>
        <w:t xml:space="preserve"> </w:t>
      </w:r>
      <w:r w:rsidRPr="00FA441F">
        <w:rPr>
          <w:lang w:val="it-CH"/>
        </w:rPr>
        <w:t>in rame e i prezzi d’accesso alle NGA (</w:t>
      </w:r>
      <w:r w:rsidR="00156E2A" w:rsidRPr="00FA441F">
        <w:rPr>
          <w:lang w:val="it-CH"/>
        </w:rPr>
        <w:t xml:space="preserve">FTTx, DOCSIS 3.0, LTE </w:t>
      </w:r>
      <w:r w:rsidR="00046F80" w:rsidRPr="00FA441F">
        <w:rPr>
          <w:lang w:val="it-CH"/>
        </w:rPr>
        <w:t>e.a</w:t>
      </w:r>
      <w:r w:rsidR="00156E2A" w:rsidRPr="00FA441F">
        <w:rPr>
          <w:lang w:val="it-CH"/>
        </w:rPr>
        <w:t xml:space="preserve">.) </w:t>
      </w:r>
      <w:r w:rsidRPr="00FA441F">
        <w:rPr>
          <w:lang w:val="it-CH"/>
        </w:rPr>
        <w:t>per quanto riguarda gli incentivi all’investimento</w:t>
      </w:r>
      <w:r w:rsidR="000E0D03" w:rsidRPr="00FA441F">
        <w:rPr>
          <w:lang w:val="it-CH"/>
        </w:rPr>
        <w:t>?</w:t>
      </w:r>
    </w:p>
    <w:p w:rsidR="007874A5" w:rsidRDefault="00F7403E" w:rsidP="00FA441F">
      <w:pPr>
        <w:pStyle w:val="AntwortenEbene2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4C1662" w:rsidRPr="000D07A7">
        <w:instrText xml:space="preserve"> FORMTEXT </w:instrText>
      </w:r>
      <w:r w:rsidRPr="000D07A7">
        <w:fldChar w:fldCharType="separate"/>
      </w:r>
      <w:r w:rsidR="004C1662" w:rsidRPr="000D07A7">
        <w:t> </w:t>
      </w:r>
      <w:r w:rsidR="004C1662" w:rsidRPr="000D07A7">
        <w:t> </w:t>
      </w:r>
      <w:r w:rsidR="004C1662" w:rsidRPr="000D07A7">
        <w:t> </w:t>
      </w:r>
      <w:r w:rsidR="004C1662" w:rsidRPr="000D07A7">
        <w:t> </w:t>
      </w:r>
      <w:r w:rsidR="004C1662" w:rsidRPr="000D07A7">
        <w:t> </w:t>
      </w:r>
      <w:r w:rsidRPr="000D07A7">
        <w:fldChar w:fldCharType="end"/>
      </w:r>
    </w:p>
    <w:p w:rsidR="007874A5" w:rsidRDefault="001602A9" w:rsidP="00E74E16">
      <w:pPr>
        <w:pStyle w:val="Unterfragen"/>
        <w:rPr>
          <w:lang w:val="it-CH"/>
        </w:rPr>
      </w:pPr>
      <w:r w:rsidRPr="001602A9">
        <w:rPr>
          <w:lang w:val="it-CH"/>
        </w:rPr>
        <w:t xml:space="preserve">Vogliate </w:t>
      </w:r>
      <w:r w:rsidR="009B0CED">
        <w:rPr>
          <w:lang w:val="it-CH"/>
        </w:rPr>
        <w:t>definire</w:t>
      </w:r>
      <w:r w:rsidR="009B0CED" w:rsidRPr="001602A9">
        <w:rPr>
          <w:lang w:val="it-CH"/>
        </w:rPr>
        <w:t xml:space="preserve"> </w:t>
      </w:r>
      <w:r w:rsidRPr="001602A9">
        <w:rPr>
          <w:lang w:val="it-CH"/>
        </w:rPr>
        <w:t>in questo contesto il ruolo della disponibilità al pagamento dei clienti finali per offerte che</w:t>
      </w:r>
      <w:r w:rsidR="00837802">
        <w:rPr>
          <w:lang w:val="it-CH"/>
        </w:rPr>
        <w:t>,</w:t>
      </w:r>
      <w:r w:rsidRPr="001602A9">
        <w:rPr>
          <w:lang w:val="it-CH"/>
        </w:rPr>
        <w:t xml:space="preserve"> rispetto a quelle </w:t>
      </w:r>
      <w:r w:rsidRPr="00D135B1">
        <w:rPr>
          <w:lang w:val="it-CH"/>
        </w:rPr>
        <w:t xml:space="preserve">via </w:t>
      </w:r>
      <w:r w:rsidR="00837802" w:rsidRPr="00D135B1">
        <w:rPr>
          <w:lang w:val="it-CH"/>
        </w:rPr>
        <w:t>TAL,</w:t>
      </w:r>
      <w:r w:rsidRPr="001602A9">
        <w:rPr>
          <w:lang w:val="it-CH"/>
        </w:rPr>
        <w:t xml:space="preserve"> presentano una capacità di trasmissi</w:t>
      </w:r>
      <w:r w:rsidRPr="001602A9">
        <w:rPr>
          <w:lang w:val="it-CH"/>
        </w:rPr>
        <w:t>o</w:t>
      </w:r>
      <w:r w:rsidRPr="001602A9">
        <w:rPr>
          <w:lang w:val="it-CH"/>
        </w:rPr>
        <w:t>ne dati e una varietà di servizi nettamente maggiore.</w:t>
      </w:r>
    </w:p>
    <w:p w:rsidR="007874A5" w:rsidRDefault="00F7403E" w:rsidP="00FA441F">
      <w:pPr>
        <w:pStyle w:val="AntwortenEbene2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4C1662" w:rsidRPr="000D07A7">
        <w:instrText xml:space="preserve"> FORMTEXT </w:instrText>
      </w:r>
      <w:r w:rsidRPr="000D07A7">
        <w:fldChar w:fldCharType="separate"/>
      </w:r>
      <w:r w:rsidR="004C1662" w:rsidRPr="000D07A7">
        <w:t> </w:t>
      </w:r>
      <w:r w:rsidR="004C1662" w:rsidRPr="000D07A7">
        <w:t> </w:t>
      </w:r>
      <w:r w:rsidR="004C1662" w:rsidRPr="000D07A7">
        <w:t> </w:t>
      </w:r>
      <w:r w:rsidR="004C1662" w:rsidRPr="000D07A7">
        <w:t> </w:t>
      </w:r>
      <w:r w:rsidR="004C1662" w:rsidRPr="000D07A7">
        <w:t> </w:t>
      </w:r>
      <w:r w:rsidRPr="000D07A7">
        <w:fldChar w:fldCharType="end"/>
      </w:r>
    </w:p>
    <w:p w:rsidR="007874A5" w:rsidRDefault="00A11BD8" w:rsidP="00E74E16">
      <w:pPr>
        <w:pStyle w:val="Unterfragen"/>
        <w:rPr>
          <w:lang w:val="it-CH"/>
        </w:rPr>
      </w:pPr>
      <w:r>
        <w:rPr>
          <w:lang w:val="it-CH"/>
        </w:rPr>
        <w:t xml:space="preserve">In che misura una tendenza </w:t>
      </w:r>
      <w:r w:rsidR="001602A9">
        <w:rPr>
          <w:lang w:val="it-CH"/>
        </w:rPr>
        <w:t>al rialzo</w:t>
      </w:r>
      <w:r>
        <w:rPr>
          <w:lang w:val="it-CH"/>
        </w:rPr>
        <w:t xml:space="preserve"> dei prezzi </w:t>
      </w:r>
      <w:r w:rsidR="00D135B1">
        <w:rPr>
          <w:lang w:val="it-CH"/>
        </w:rPr>
        <w:t>del TAL</w:t>
      </w:r>
      <w:r>
        <w:rPr>
          <w:lang w:val="it-CH"/>
        </w:rPr>
        <w:t xml:space="preserve"> influirebbe su</w:t>
      </w:r>
      <w:r w:rsidR="001602A9" w:rsidRPr="001602A9">
        <w:rPr>
          <w:lang w:val="it-CH"/>
        </w:rPr>
        <w:t xml:space="preserve">gli incentivi all’investimento di un fornitore dominante sul mercato </w:t>
      </w:r>
      <w:r>
        <w:rPr>
          <w:lang w:val="it-CH"/>
        </w:rPr>
        <w:t>o</w:t>
      </w:r>
      <w:r w:rsidR="001602A9" w:rsidRPr="001602A9">
        <w:rPr>
          <w:lang w:val="it-CH"/>
        </w:rPr>
        <w:t xml:space="preserve"> degli altri attori di mercato? Quali </w:t>
      </w:r>
      <w:r>
        <w:rPr>
          <w:lang w:val="it-CH"/>
        </w:rPr>
        <w:t>sarebbero le eventuali ripercussioni</w:t>
      </w:r>
      <w:r w:rsidR="001602A9" w:rsidRPr="001602A9">
        <w:rPr>
          <w:lang w:val="it-CH"/>
        </w:rPr>
        <w:t xml:space="preserve"> sui consumatori (prezzi per i clienti finali, qualità dei servizi, ecc.)?</w:t>
      </w:r>
    </w:p>
    <w:p w:rsidR="007874A5" w:rsidRDefault="00F7403E" w:rsidP="00FA441F">
      <w:pPr>
        <w:pStyle w:val="AntwortenEbene2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4C1662" w:rsidRPr="000D07A7">
        <w:instrText xml:space="preserve"> FORMTEXT </w:instrText>
      </w:r>
      <w:r w:rsidRPr="000D07A7">
        <w:fldChar w:fldCharType="separate"/>
      </w:r>
      <w:r w:rsidR="004C1662" w:rsidRPr="000D07A7">
        <w:t> </w:t>
      </w:r>
      <w:r w:rsidR="004C1662" w:rsidRPr="000D07A7">
        <w:t> </w:t>
      </w:r>
      <w:r w:rsidR="004C1662" w:rsidRPr="000D07A7">
        <w:t> </w:t>
      </w:r>
      <w:r w:rsidR="004C1662" w:rsidRPr="000D07A7">
        <w:t> </w:t>
      </w:r>
      <w:r w:rsidR="004C1662" w:rsidRPr="000D07A7">
        <w:t> </w:t>
      </w:r>
      <w:r w:rsidRPr="000D07A7">
        <w:fldChar w:fldCharType="end"/>
      </w:r>
    </w:p>
    <w:p w:rsidR="008267E3" w:rsidRPr="001602A9" w:rsidRDefault="00A11BD8" w:rsidP="00E74E16">
      <w:pPr>
        <w:pStyle w:val="Unterfragen"/>
        <w:rPr>
          <w:lang w:val="it-CH"/>
        </w:rPr>
      </w:pPr>
      <w:r>
        <w:rPr>
          <w:lang w:val="it-CH"/>
        </w:rPr>
        <w:t xml:space="preserve">In che misura una tendenza al ribasso dei prezzi </w:t>
      </w:r>
      <w:r w:rsidR="00D135B1">
        <w:rPr>
          <w:lang w:val="it-CH"/>
        </w:rPr>
        <w:t xml:space="preserve">del TAL </w:t>
      </w:r>
      <w:r>
        <w:rPr>
          <w:lang w:val="it-CH"/>
        </w:rPr>
        <w:t>influirebbe su</w:t>
      </w:r>
      <w:r w:rsidRPr="001602A9">
        <w:rPr>
          <w:lang w:val="it-CH"/>
        </w:rPr>
        <w:t xml:space="preserve">gli incentivi all’investimento di un fornitore dominante sul mercato </w:t>
      </w:r>
      <w:r>
        <w:rPr>
          <w:lang w:val="it-CH"/>
        </w:rPr>
        <w:t>o</w:t>
      </w:r>
      <w:r w:rsidRPr="001602A9">
        <w:rPr>
          <w:lang w:val="it-CH"/>
        </w:rPr>
        <w:t xml:space="preserve"> degli altri attori di mercato? Quali </w:t>
      </w:r>
      <w:r>
        <w:rPr>
          <w:lang w:val="it-CH"/>
        </w:rPr>
        <w:t>sarebbero le eventuali ripercussioni</w:t>
      </w:r>
      <w:r w:rsidRPr="001602A9">
        <w:rPr>
          <w:lang w:val="it-CH"/>
        </w:rPr>
        <w:t xml:space="preserve"> sui consumatori (prezzi per i clienti finali, qualità dei ser</w:t>
      </w:r>
      <w:r>
        <w:rPr>
          <w:lang w:val="it-CH"/>
        </w:rPr>
        <w:t>vizi, ecc.)</w:t>
      </w:r>
      <w:r w:rsidR="001602A9" w:rsidRPr="001602A9">
        <w:rPr>
          <w:lang w:val="it-CH"/>
        </w:rPr>
        <w:t>?</w:t>
      </w:r>
    </w:p>
    <w:p w:rsidR="007874A5" w:rsidRDefault="00F7403E" w:rsidP="00FA441F">
      <w:pPr>
        <w:pStyle w:val="AntwortenEbene2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4C1662" w:rsidRPr="000D07A7">
        <w:instrText xml:space="preserve"> FORMTEXT </w:instrText>
      </w:r>
      <w:r w:rsidRPr="000D07A7">
        <w:fldChar w:fldCharType="separate"/>
      </w:r>
      <w:r w:rsidR="004C1662" w:rsidRPr="000D07A7">
        <w:t> </w:t>
      </w:r>
      <w:r w:rsidR="004C1662" w:rsidRPr="000D07A7">
        <w:t> </w:t>
      </w:r>
      <w:r w:rsidR="004C1662" w:rsidRPr="000D07A7">
        <w:t> </w:t>
      </w:r>
      <w:r w:rsidR="004C1662" w:rsidRPr="000D07A7">
        <w:t> </w:t>
      </w:r>
      <w:r w:rsidR="004C1662" w:rsidRPr="000D07A7">
        <w:t> </w:t>
      </w:r>
      <w:r w:rsidRPr="000D07A7">
        <w:fldChar w:fldCharType="end"/>
      </w:r>
    </w:p>
    <w:p w:rsidR="004343E6" w:rsidRPr="00A11BD8" w:rsidRDefault="001602A9" w:rsidP="00E74E16">
      <w:pPr>
        <w:pStyle w:val="Unterfragen"/>
        <w:rPr>
          <w:lang w:val="it-CH"/>
        </w:rPr>
      </w:pPr>
      <w:r w:rsidRPr="001602A9">
        <w:rPr>
          <w:lang w:val="it-CH"/>
        </w:rPr>
        <w:t xml:space="preserve">I prezzi </w:t>
      </w:r>
      <w:r w:rsidR="00D135B1">
        <w:rPr>
          <w:lang w:val="it-CH"/>
        </w:rPr>
        <w:t xml:space="preserve">del TAL </w:t>
      </w:r>
      <w:r w:rsidRPr="001602A9">
        <w:rPr>
          <w:lang w:val="it-CH"/>
        </w:rPr>
        <w:t xml:space="preserve">dovrebbero essere differenziati a livello regionale? </w:t>
      </w:r>
      <w:r w:rsidRPr="00A11BD8">
        <w:rPr>
          <w:lang w:val="it-CH"/>
        </w:rPr>
        <w:t>Perché?</w:t>
      </w:r>
    </w:p>
    <w:p w:rsidR="007874A5" w:rsidRDefault="00F7403E" w:rsidP="00FA441F">
      <w:pPr>
        <w:pStyle w:val="AntwortenEbene2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4C1662" w:rsidRPr="000D07A7">
        <w:instrText xml:space="preserve"> FORMTEXT </w:instrText>
      </w:r>
      <w:r w:rsidRPr="000D07A7">
        <w:fldChar w:fldCharType="separate"/>
      </w:r>
      <w:r w:rsidR="004C1662" w:rsidRPr="000D07A7">
        <w:t> </w:t>
      </w:r>
      <w:r w:rsidR="004C1662" w:rsidRPr="000D07A7">
        <w:t> </w:t>
      </w:r>
      <w:r w:rsidR="004C1662" w:rsidRPr="000D07A7">
        <w:t> </w:t>
      </w:r>
      <w:r w:rsidR="004C1662" w:rsidRPr="000D07A7">
        <w:t> </w:t>
      </w:r>
      <w:r w:rsidR="004C1662" w:rsidRPr="000D07A7">
        <w:t> </w:t>
      </w:r>
      <w:r w:rsidRPr="000D07A7">
        <w:fldChar w:fldCharType="end"/>
      </w:r>
    </w:p>
    <w:p w:rsidR="007874A5" w:rsidRPr="00E74E16" w:rsidRDefault="001602A9" w:rsidP="00E74E16">
      <w:pPr>
        <w:pStyle w:val="Hauptfragen"/>
        <w:rPr>
          <w:lang w:val="it-CH"/>
        </w:rPr>
      </w:pPr>
      <w:r w:rsidRPr="00E74E16">
        <w:rPr>
          <w:lang w:val="it-CH"/>
        </w:rPr>
        <w:t xml:space="preserve">Si pone inoltre la domanda relativa ai costi di un </w:t>
      </w:r>
      <w:r w:rsidRPr="00E74E16">
        <w:rPr>
          <w:b/>
          <w:lang w:val="it-CH"/>
        </w:rPr>
        <w:t>esercizio parallelo</w:t>
      </w:r>
      <w:r w:rsidRPr="00E74E16">
        <w:rPr>
          <w:lang w:val="it-CH"/>
        </w:rPr>
        <w:t xml:space="preserve"> </w:t>
      </w:r>
      <w:r w:rsidR="00A11BD8" w:rsidRPr="00E74E16">
        <w:rPr>
          <w:lang w:val="it-CH"/>
        </w:rPr>
        <w:t>delle reti di collegamento</w:t>
      </w:r>
      <w:r w:rsidRPr="00E74E16">
        <w:rPr>
          <w:lang w:val="it-CH"/>
        </w:rPr>
        <w:t xml:space="preserve"> in rame e in fibra ottica.</w:t>
      </w:r>
    </w:p>
    <w:p w:rsidR="007874A5" w:rsidRPr="00FA441F" w:rsidRDefault="001E375C" w:rsidP="00FA441F">
      <w:pPr>
        <w:pStyle w:val="Unterfragen"/>
        <w:numPr>
          <w:ilvl w:val="1"/>
          <w:numId w:val="44"/>
        </w:numPr>
        <w:rPr>
          <w:lang w:val="it-CH"/>
        </w:rPr>
      </w:pPr>
      <w:r w:rsidRPr="00FA441F">
        <w:rPr>
          <w:lang w:val="it-CH"/>
        </w:rPr>
        <w:t>Quali sarebbero i costi supplementari generati da un esercizio parallelo delle reti di collegamento in rame e in fibra ottica? Quali sarebbero le ripercussioni sull’efficienza d</w:t>
      </w:r>
      <w:r w:rsidR="000C64AD">
        <w:rPr>
          <w:lang w:val="it-CH"/>
        </w:rPr>
        <w:t>egli attori di mercato</w:t>
      </w:r>
      <w:r w:rsidRPr="00FA441F">
        <w:rPr>
          <w:lang w:val="it-CH"/>
        </w:rPr>
        <w:t>?</w:t>
      </w:r>
    </w:p>
    <w:p w:rsidR="007874A5" w:rsidRDefault="00F7403E" w:rsidP="00FA441F">
      <w:pPr>
        <w:pStyle w:val="AntwortenEbene2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C57EE7" w:rsidRPr="000D07A7">
        <w:instrText xml:space="preserve"> FORMTEXT </w:instrText>
      </w:r>
      <w:r w:rsidRPr="000D07A7">
        <w:fldChar w:fldCharType="separate"/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Pr="000D07A7">
        <w:fldChar w:fldCharType="end"/>
      </w:r>
    </w:p>
    <w:p w:rsidR="007874A5" w:rsidRDefault="001E375C" w:rsidP="00E74E16">
      <w:pPr>
        <w:pStyle w:val="Unterfragen"/>
        <w:rPr>
          <w:lang w:val="it-CH"/>
        </w:rPr>
      </w:pPr>
      <w:r w:rsidRPr="001E375C">
        <w:rPr>
          <w:lang w:val="it-CH"/>
        </w:rPr>
        <w:t>L’esercizio parallelo delle reti di collegamento in rame e in fibra ottica riduce gli ince</w:t>
      </w:r>
      <w:r w:rsidRPr="001E375C">
        <w:rPr>
          <w:lang w:val="it-CH"/>
        </w:rPr>
        <w:t>n</w:t>
      </w:r>
      <w:r w:rsidRPr="001E375C">
        <w:rPr>
          <w:lang w:val="it-CH"/>
        </w:rPr>
        <w:t>tivi all’investimento?</w:t>
      </w:r>
    </w:p>
    <w:p w:rsidR="007874A5" w:rsidRDefault="00F7403E" w:rsidP="00FA441F">
      <w:pPr>
        <w:pStyle w:val="AntwortenEbene2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C57EE7" w:rsidRPr="000D07A7">
        <w:instrText xml:space="preserve"> FORMTEXT </w:instrText>
      </w:r>
      <w:r w:rsidRPr="000D07A7">
        <w:fldChar w:fldCharType="separate"/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Pr="000D07A7">
        <w:fldChar w:fldCharType="end"/>
      </w:r>
    </w:p>
    <w:p w:rsidR="007874A5" w:rsidRDefault="00A11BD8" w:rsidP="00E74E16">
      <w:pPr>
        <w:pStyle w:val="Unterfragen"/>
        <w:rPr>
          <w:lang w:val="it-CH"/>
        </w:rPr>
      </w:pPr>
      <w:r>
        <w:rPr>
          <w:lang w:val="it-CH"/>
        </w:rPr>
        <w:t>I</w:t>
      </w:r>
      <w:r w:rsidR="001E375C">
        <w:rPr>
          <w:lang w:val="it-CH"/>
        </w:rPr>
        <w:t xml:space="preserve">l fornitore dominante dovrebbe essere autorizzato a </w:t>
      </w:r>
      <w:r>
        <w:rPr>
          <w:lang w:val="it-CH"/>
        </w:rPr>
        <w:t>mettere fuori servizio</w:t>
      </w:r>
      <w:r w:rsidR="001E375C">
        <w:rPr>
          <w:lang w:val="it-CH"/>
        </w:rPr>
        <w:t xml:space="preserve"> la sua rete di collegamento in rame? </w:t>
      </w:r>
      <w:r w:rsidR="001E375C" w:rsidRPr="004509F6">
        <w:rPr>
          <w:lang w:val="it-CH"/>
        </w:rPr>
        <w:t xml:space="preserve">Quando? Secondo quali criteri? Come dovrebbe svolgersi un eventuale smantellamento delle </w:t>
      </w:r>
      <w:r w:rsidR="001E375C" w:rsidRPr="00A11BD8">
        <w:rPr>
          <w:lang w:val="it-CH"/>
        </w:rPr>
        <w:t>centrali?</w:t>
      </w:r>
    </w:p>
    <w:p w:rsidR="007874A5" w:rsidRDefault="00F7403E" w:rsidP="00FA441F">
      <w:pPr>
        <w:pStyle w:val="AntwortenEbene2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C57EE7" w:rsidRPr="000D07A7">
        <w:instrText xml:space="preserve"> FORMTEXT </w:instrText>
      </w:r>
      <w:r w:rsidRPr="000D07A7">
        <w:fldChar w:fldCharType="separate"/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Pr="000D07A7">
        <w:fldChar w:fldCharType="end"/>
      </w:r>
    </w:p>
    <w:p w:rsidR="007614BE" w:rsidRPr="001E375C" w:rsidRDefault="001E375C" w:rsidP="00E74E16">
      <w:pPr>
        <w:pStyle w:val="Unterfragen"/>
        <w:rPr>
          <w:lang w:val="it-CH"/>
        </w:rPr>
      </w:pPr>
      <w:r w:rsidRPr="001E375C">
        <w:rPr>
          <w:lang w:val="it-CH"/>
        </w:rPr>
        <w:t>In assenza di una regolamentazione d’accesso</w:t>
      </w:r>
      <w:r w:rsidR="00A11BD8">
        <w:rPr>
          <w:lang w:val="it-CH"/>
        </w:rPr>
        <w:t xml:space="preserve"> alle reti in fibra ottica</w:t>
      </w:r>
      <w:r w:rsidRPr="001E375C">
        <w:rPr>
          <w:lang w:val="it-CH"/>
        </w:rPr>
        <w:t xml:space="preserve">, </w:t>
      </w:r>
      <w:r w:rsidR="009B0CED">
        <w:rPr>
          <w:lang w:val="it-CH"/>
        </w:rPr>
        <w:t>l’abbandono</w:t>
      </w:r>
      <w:r w:rsidRPr="001E375C">
        <w:rPr>
          <w:lang w:val="it-CH"/>
        </w:rPr>
        <w:t xml:space="preserve"> della rete in ra</w:t>
      </w:r>
      <w:r>
        <w:rPr>
          <w:lang w:val="it-CH"/>
        </w:rPr>
        <w:t xml:space="preserve">me </w:t>
      </w:r>
      <w:r w:rsidR="00A11BD8">
        <w:rPr>
          <w:lang w:val="it-CH"/>
        </w:rPr>
        <w:t>implicherebbe un aumento de</w:t>
      </w:r>
      <w:r w:rsidRPr="001E375C">
        <w:rPr>
          <w:lang w:val="it-CH"/>
        </w:rPr>
        <w:t>i prezzi fatturati ai clienti finali per se</w:t>
      </w:r>
      <w:r w:rsidRPr="001E375C">
        <w:rPr>
          <w:lang w:val="it-CH"/>
        </w:rPr>
        <w:t>r</w:t>
      </w:r>
      <w:r w:rsidRPr="001E375C">
        <w:rPr>
          <w:lang w:val="it-CH"/>
        </w:rPr>
        <w:t xml:space="preserve">vizi con la stessa </w:t>
      </w:r>
      <w:r w:rsidR="00D135B1">
        <w:rPr>
          <w:lang w:val="it-CH"/>
        </w:rPr>
        <w:t>performance</w:t>
      </w:r>
      <w:r w:rsidR="00B5580F">
        <w:rPr>
          <w:lang w:val="it-CH"/>
        </w:rPr>
        <w:t xml:space="preserve"> del TAL</w:t>
      </w:r>
      <w:r w:rsidR="007614BE" w:rsidRPr="001E375C">
        <w:rPr>
          <w:lang w:val="it-CH"/>
        </w:rPr>
        <w:t>?</w:t>
      </w:r>
    </w:p>
    <w:p w:rsidR="007874A5" w:rsidRDefault="00F7403E" w:rsidP="00FA441F">
      <w:pPr>
        <w:pStyle w:val="AntwortenEbene2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C57EE7" w:rsidRPr="000D07A7">
        <w:instrText xml:space="preserve"> FORMTEXT </w:instrText>
      </w:r>
      <w:r w:rsidRPr="000D07A7">
        <w:fldChar w:fldCharType="separate"/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Pr="000D07A7">
        <w:fldChar w:fldCharType="end"/>
      </w:r>
    </w:p>
    <w:p w:rsidR="007874A5" w:rsidRPr="00E74E16" w:rsidRDefault="005F479B" w:rsidP="00E74E16">
      <w:pPr>
        <w:pStyle w:val="Hauptfragen"/>
        <w:rPr>
          <w:lang w:val="it-CH"/>
        </w:rPr>
      </w:pPr>
      <w:r w:rsidRPr="00E74E16">
        <w:rPr>
          <w:lang w:val="it-CH"/>
        </w:rPr>
        <w:t xml:space="preserve">Generalmente, </w:t>
      </w:r>
      <w:r w:rsidR="00A11BD8" w:rsidRPr="00E74E16">
        <w:rPr>
          <w:lang w:val="it-CH"/>
        </w:rPr>
        <w:t>il fatto di ridurre al massimo le</w:t>
      </w:r>
      <w:r w:rsidRPr="00E74E16">
        <w:rPr>
          <w:lang w:val="it-CH"/>
        </w:rPr>
        <w:t xml:space="preserve"> </w:t>
      </w:r>
      <w:r w:rsidRPr="00E74E16">
        <w:rPr>
          <w:b/>
          <w:lang w:val="it-CH"/>
        </w:rPr>
        <w:t>distorsioni di mercato</w:t>
      </w:r>
      <w:r w:rsidRPr="00E74E16">
        <w:rPr>
          <w:lang w:val="it-CH"/>
        </w:rPr>
        <w:t xml:space="preserve"> </w:t>
      </w:r>
      <w:r w:rsidR="00A11BD8" w:rsidRPr="00E74E16">
        <w:rPr>
          <w:lang w:val="it-CH"/>
        </w:rPr>
        <w:t>favorisce l</w:t>
      </w:r>
      <w:r w:rsidR="000C64AD">
        <w:rPr>
          <w:lang w:val="it-CH"/>
        </w:rPr>
        <w:t xml:space="preserve">’efficienza </w:t>
      </w:r>
      <w:r w:rsidRPr="00E74E16">
        <w:rPr>
          <w:lang w:val="it-CH"/>
        </w:rPr>
        <w:t>degli investimenti</w:t>
      </w:r>
      <w:r w:rsidR="007614BE" w:rsidRPr="00E74E16">
        <w:rPr>
          <w:lang w:val="it-CH"/>
        </w:rPr>
        <w:t>.</w:t>
      </w:r>
    </w:p>
    <w:p w:rsidR="007874A5" w:rsidRPr="00FA441F" w:rsidRDefault="005F479B" w:rsidP="00FA441F">
      <w:pPr>
        <w:pStyle w:val="Unterfragen"/>
        <w:numPr>
          <w:ilvl w:val="1"/>
          <w:numId w:val="43"/>
        </w:numPr>
        <w:rPr>
          <w:lang w:val="it-CH"/>
        </w:rPr>
      </w:pPr>
      <w:r w:rsidRPr="00FA441F">
        <w:rPr>
          <w:lang w:val="it-CH"/>
        </w:rPr>
        <w:t xml:space="preserve">Nell’ambito del metodo di calcolo dei prezzi </w:t>
      </w:r>
      <w:r w:rsidR="00D135B1" w:rsidRPr="00FA441F">
        <w:rPr>
          <w:lang w:val="it-CH"/>
        </w:rPr>
        <w:t xml:space="preserve">del TAL </w:t>
      </w:r>
      <w:r w:rsidRPr="00FA441F">
        <w:rPr>
          <w:lang w:val="it-CH"/>
        </w:rPr>
        <w:t>come si può ulteriormente min</w:t>
      </w:r>
      <w:r w:rsidRPr="00FA441F">
        <w:rPr>
          <w:lang w:val="it-CH"/>
        </w:rPr>
        <w:t>i</w:t>
      </w:r>
      <w:r w:rsidRPr="00FA441F">
        <w:rPr>
          <w:lang w:val="it-CH"/>
        </w:rPr>
        <w:t>mizzare la distorsione della concorrenza</w:t>
      </w:r>
      <w:bookmarkStart w:id="28" w:name="_Ref312760938"/>
      <w:r w:rsidR="001835E5" w:rsidRPr="00FA441F">
        <w:rPr>
          <w:lang w:val="it-CH"/>
        </w:rPr>
        <w:t xml:space="preserve"> intramodale</w:t>
      </w:r>
      <w:r w:rsidR="007614BE" w:rsidRPr="000D07A7">
        <w:rPr>
          <w:rStyle w:val="Funotenzeichen"/>
          <w:lang w:val="it-CH"/>
        </w:rPr>
        <w:footnoteReference w:id="4"/>
      </w:r>
      <w:bookmarkEnd w:id="28"/>
      <w:r w:rsidR="007614BE" w:rsidRPr="00FA441F">
        <w:rPr>
          <w:lang w:val="it-CH"/>
        </w:rPr>
        <w:t>?</w:t>
      </w:r>
    </w:p>
    <w:p w:rsidR="007874A5" w:rsidRDefault="00F7403E" w:rsidP="00E74E16">
      <w:pPr>
        <w:pStyle w:val="AntwortenEbene2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C57EE7" w:rsidRPr="000D07A7">
        <w:instrText xml:space="preserve"> FORMTEXT </w:instrText>
      </w:r>
      <w:r w:rsidRPr="000D07A7">
        <w:fldChar w:fldCharType="separate"/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Pr="000D07A7">
        <w:fldChar w:fldCharType="end"/>
      </w:r>
    </w:p>
    <w:p w:rsidR="007874A5" w:rsidRDefault="005F479B" w:rsidP="00E74E16">
      <w:pPr>
        <w:pStyle w:val="Unterfragen"/>
        <w:rPr>
          <w:lang w:val="it-CH"/>
        </w:rPr>
      </w:pPr>
      <w:r w:rsidRPr="005F479B">
        <w:rPr>
          <w:lang w:val="it-CH"/>
        </w:rPr>
        <w:t xml:space="preserve">Nell’ambito del metodo di calcolo dei prezzi </w:t>
      </w:r>
      <w:r w:rsidR="00D135B1">
        <w:rPr>
          <w:lang w:val="it-CH"/>
        </w:rPr>
        <w:t xml:space="preserve">del TAL </w:t>
      </w:r>
      <w:r w:rsidRPr="005F479B">
        <w:rPr>
          <w:lang w:val="it-CH"/>
        </w:rPr>
        <w:t>come si pu</w:t>
      </w:r>
      <w:r>
        <w:rPr>
          <w:lang w:val="it-CH"/>
        </w:rPr>
        <w:t>ò ulteriormente min</w:t>
      </w:r>
      <w:r>
        <w:rPr>
          <w:lang w:val="it-CH"/>
        </w:rPr>
        <w:t>i</w:t>
      </w:r>
      <w:r>
        <w:rPr>
          <w:lang w:val="it-CH"/>
        </w:rPr>
        <w:t>mizzare la distorsione della concorrenza</w:t>
      </w:r>
      <w:r w:rsidRPr="000D07A7">
        <w:rPr>
          <w:rStyle w:val="Funotenzeichen"/>
          <w:lang w:val="it-CH"/>
        </w:rPr>
        <w:t xml:space="preserve"> </w:t>
      </w:r>
      <w:r w:rsidR="001835E5">
        <w:rPr>
          <w:lang w:val="it-CH"/>
        </w:rPr>
        <w:t>intermodale</w:t>
      </w:r>
      <w:r w:rsidR="007614BE" w:rsidRPr="000D07A7">
        <w:rPr>
          <w:rStyle w:val="Funotenzeichen"/>
          <w:lang w:val="it-CH"/>
        </w:rPr>
        <w:footnoteReference w:id="5"/>
      </w:r>
      <w:r w:rsidR="007614BE" w:rsidRPr="005F479B">
        <w:rPr>
          <w:lang w:val="it-CH"/>
        </w:rPr>
        <w:t>?</w:t>
      </w:r>
    </w:p>
    <w:p w:rsidR="007874A5" w:rsidRDefault="00F7403E" w:rsidP="00E74E16">
      <w:pPr>
        <w:pStyle w:val="AntwortenEbene2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C57EE7" w:rsidRPr="000D07A7">
        <w:instrText xml:space="preserve"> FORMTEXT </w:instrText>
      </w:r>
      <w:r w:rsidRPr="000D07A7">
        <w:fldChar w:fldCharType="separate"/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Pr="000D07A7">
        <w:fldChar w:fldCharType="end"/>
      </w:r>
    </w:p>
    <w:p w:rsidR="007874A5" w:rsidRDefault="005F479B" w:rsidP="00E74E16">
      <w:pPr>
        <w:pStyle w:val="Hauptfragen"/>
      </w:pPr>
      <w:r w:rsidRPr="00E74E16">
        <w:rPr>
          <w:lang w:val="it-CH"/>
        </w:rPr>
        <w:t xml:space="preserve">La prevedibilità e l’evoluzione stabile dei prezzi sono </w:t>
      </w:r>
      <w:r w:rsidR="001835E5" w:rsidRPr="00E74E16">
        <w:rPr>
          <w:lang w:val="it-CH"/>
        </w:rPr>
        <w:t xml:space="preserve">altrettanti </w:t>
      </w:r>
      <w:r w:rsidRPr="00E74E16">
        <w:rPr>
          <w:lang w:val="it-CH"/>
        </w:rPr>
        <w:t xml:space="preserve">fattori che influiscono </w:t>
      </w:r>
      <w:r w:rsidR="001835E5" w:rsidRPr="00E74E16">
        <w:rPr>
          <w:lang w:val="it-CH"/>
        </w:rPr>
        <w:t>su</w:t>
      </w:r>
      <w:r w:rsidRPr="00E74E16">
        <w:rPr>
          <w:lang w:val="it-CH"/>
        </w:rPr>
        <w:t>gli i</w:t>
      </w:r>
      <w:r w:rsidRPr="00E74E16">
        <w:rPr>
          <w:lang w:val="it-CH"/>
        </w:rPr>
        <w:t>n</w:t>
      </w:r>
      <w:r w:rsidRPr="00E74E16">
        <w:rPr>
          <w:lang w:val="it-CH"/>
        </w:rPr>
        <w:t>centivi all’investimento. Il fatto di prestabilire i prezzi o gli strumenti offre sicurezza nelle aspe</w:t>
      </w:r>
      <w:r w:rsidRPr="00E74E16">
        <w:rPr>
          <w:lang w:val="it-CH"/>
        </w:rPr>
        <w:t>t</w:t>
      </w:r>
      <w:r w:rsidRPr="00E74E16">
        <w:rPr>
          <w:lang w:val="it-CH"/>
        </w:rPr>
        <w:t xml:space="preserve">tative ma può </w:t>
      </w:r>
      <w:r w:rsidR="003F772B" w:rsidRPr="00E74E16">
        <w:rPr>
          <w:lang w:val="it-CH"/>
        </w:rPr>
        <w:t>causare</w:t>
      </w:r>
      <w:r w:rsidRPr="00E74E16">
        <w:rPr>
          <w:lang w:val="it-CH"/>
        </w:rPr>
        <w:t xml:space="preserve"> errori di regolamentazione. </w:t>
      </w:r>
      <w:r w:rsidRPr="003F772B">
        <w:t>Quale è la vostra posizione in merito?</w:t>
      </w:r>
    </w:p>
    <w:p w:rsidR="007874A5" w:rsidRDefault="00F7403E" w:rsidP="00E74E16">
      <w:pPr>
        <w:pStyle w:val="Antworten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C57EE7" w:rsidRPr="000D07A7">
        <w:instrText xml:space="preserve"> FORMTEXT </w:instrText>
      </w:r>
      <w:r w:rsidRPr="000D07A7">
        <w:fldChar w:fldCharType="separate"/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Pr="000D07A7">
        <w:fldChar w:fldCharType="end"/>
      </w:r>
    </w:p>
    <w:p w:rsidR="00CF3439" w:rsidRPr="00E74E16" w:rsidRDefault="003F772B" w:rsidP="00E74E16">
      <w:pPr>
        <w:pStyle w:val="Hauptfragen"/>
        <w:rPr>
          <w:lang w:val="it-CH"/>
        </w:rPr>
      </w:pPr>
      <w:r w:rsidRPr="00E74E16">
        <w:rPr>
          <w:lang w:val="it-CH"/>
        </w:rPr>
        <w:t>Per soddisfare le condizioni dell’articolo sullo scopo, q</w:t>
      </w:r>
      <w:r w:rsidR="005F479B" w:rsidRPr="00E74E16">
        <w:rPr>
          <w:lang w:val="it-CH"/>
        </w:rPr>
        <w:t>uali altri fattori dovrebbero essere co</w:t>
      </w:r>
      <w:r w:rsidR="005F479B" w:rsidRPr="00E74E16">
        <w:rPr>
          <w:lang w:val="it-CH"/>
        </w:rPr>
        <w:t>n</w:t>
      </w:r>
      <w:r w:rsidR="005F479B" w:rsidRPr="00E74E16">
        <w:rPr>
          <w:lang w:val="it-CH"/>
        </w:rPr>
        <w:t xml:space="preserve">siderati per quanto riguarda gli incentivi all’investimento e gli effetti </w:t>
      </w:r>
      <w:r w:rsidR="000C64AD">
        <w:rPr>
          <w:lang w:val="it-CH"/>
        </w:rPr>
        <w:t>sulla</w:t>
      </w:r>
      <w:r w:rsidR="000C64AD" w:rsidRPr="00E74E16">
        <w:rPr>
          <w:lang w:val="it-CH"/>
        </w:rPr>
        <w:t xml:space="preserve"> </w:t>
      </w:r>
      <w:r w:rsidR="005F479B" w:rsidRPr="00E74E16">
        <w:rPr>
          <w:lang w:val="it-CH"/>
        </w:rPr>
        <w:t>concorrenza?</w:t>
      </w:r>
    </w:p>
    <w:p w:rsidR="007874A5" w:rsidRDefault="00F7403E" w:rsidP="00E74E16">
      <w:pPr>
        <w:pStyle w:val="Antworten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C57EE7" w:rsidRPr="000D07A7">
        <w:instrText xml:space="preserve"> FORMTEXT </w:instrText>
      </w:r>
      <w:r w:rsidRPr="000D07A7">
        <w:fldChar w:fldCharType="separate"/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Pr="000D07A7">
        <w:fldChar w:fldCharType="end"/>
      </w:r>
    </w:p>
    <w:p w:rsidR="00053886" w:rsidRPr="000D07A7" w:rsidRDefault="00670DF3" w:rsidP="00053886">
      <w:pPr>
        <w:pStyle w:val="berschrift2"/>
        <w:rPr>
          <w:lang w:val="it-CH"/>
        </w:rPr>
      </w:pPr>
      <w:bookmarkStart w:id="29" w:name="_Toc314226913"/>
      <w:r>
        <w:rPr>
          <w:lang w:val="it-CH"/>
        </w:rPr>
        <w:t>Metodi di calcolo dei prezzi</w:t>
      </w:r>
      <w:r w:rsidR="00B5580F">
        <w:rPr>
          <w:lang w:val="it-CH"/>
        </w:rPr>
        <w:t xml:space="preserve"> per i prodotti d’accesso</w:t>
      </w:r>
      <w:bookmarkEnd w:id="29"/>
    </w:p>
    <w:p w:rsidR="007874A5" w:rsidRDefault="0020514A" w:rsidP="002777EE">
      <w:pPr>
        <w:rPr>
          <w:lang w:val="it-CH"/>
        </w:rPr>
      </w:pPr>
      <w:r w:rsidRPr="0020514A">
        <w:rPr>
          <w:lang w:val="it-CH"/>
        </w:rPr>
        <w:t>Voglia</w:t>
      </w:r>
      <w:r>
        <w:rPr>
          <w:lang w:val="it-CH"/>
        </w:rPr>
        <w:t>te</w:t>
      </w:r>
      <w:r w:rsidRPr="0020514A">
        <w:rPr>
          <w:lang w:val="it-CH"/>
        </w:rPr>
        <w:t xml:space="preserve"> </w:t>
      </w:r>
      <w:r w:rsidR="001835E5">
        <w:rPr>
          <w:lang w:val="it-CH"/>
        </w:rPr>
        <w:t>rispondere</w:t>
      </w:r>
      <w:r w:rsidR="00D135B1">
        <w:rPr>
          <w:lang w:val="it-CH"/>
        </w:rPr>
        <w:t xml:space="preserve"> alle seguenti domande basandov</w:t>
      </w:r>
      <w:r w:rsidRPr="0020514A">
        <w:rPr>
          <w:lang w:val="it-CH"/>
        </w:rPr>
        <w:t>i su criteri quali utilità per il consumato</w:t>
      </w:r>
      <w:r w:rsidR="003F772B">
        <w:rPr>
          <w:lang w:val="it-CH"/>
        </w:rPr>
        <w:t>re, effetti su</w:t>
      </w:r>
      <w:r w:rsidRPr="0020514A">
        <w:rPr>
          <w:lang w:val="it-CH"/>
        </w:rPr>
        <w:t xml:space="preserve">lla concorrenza, incentivi all’investimento e/o </w:t>
      </w:r>
      <w:r w:rsidR="003F772B">
        <w:rPr>
          <w:lang w:val="it-CH"/>
        </w:rPr>
        <w:t>altr</w:t>
      </w:r>
      <w:r w:rsidRPr="0020514A">
        <w:rPr>
          <w:lang w:val="it-CH"/>
        </w:rPr>
        <w:t>i criteri che ritenete importanti.</w:t>
      </w:r>
    </w:p>
    <w:p w:rsidR="007874A5" w:rsidRDefault="0020514A" w:rsidP="00E74E16">
      <w:pPr>
        <w:pStyle w:val="Hauptfragen"/>
      </w:pPr>
      <w:r w:rsidRPr="00E74E16">
        <w:rPr>
          <w:lang w:val="it-CH"/>
        </w:rPr>
        <w:t xml:space="preserve">A vostro avviso, quale sarebbe attualmente il miglior metodo di calcolo dei prezzi </w:t>
      </w:r>
      <w:r w:rsidR="00D135B1" w:rsidRPr="00E74E16">
        <w:rPr>
          <w:lang w:val="it-CH"/>
        </w:rPr>
        <w:t>del TAL</w:t>
      </w:r>
      <w:r w:rsidRPr="00E74E16">
        <w:rPr>
          <w:lang w:val="it-CH"/>
        </w:rPr>
        <w:t>?</w:t>
      </w:r>
      <w:r w:rsidR="007A4AB1" w:rsidRPr="00E74E16">
        <w:rPr>
          <w:lang w:val="it-CH"/>
        </w:rPr>
        <w:t xml:space="preserve"> Vogliate descrivere il metodo, anche per quanto riguarda la base di costo da utilizzare o </w:t>
      </w:r>
      <w:r w:rsidR="001835E5" w:rsidRPr="00E74E16">
        <w:rPr>
          <w:lang w:val="it-CH"/>
        </w:rPr>
        <w:t xml:space="preserve">gli </w:t>
      </w:r>
      <w:r w:rsidR="007A4AB1" w:rsidRPr="00E74E16">
        <w:rPr>
          <w:lang w:val="it-CH"/>
        </w:rPr>
        <w:t xml:space="preserve">eventuali problemi d’applicazione. </w:t>
      </w:r>
      <w:r w:rsidR="007A4AB1" w:rsidRPr="003F772B">
        <w:t>Motivate la vostra scelta.</w:t>
      </w:r>
      <w:r w:rsidRPr="003F772B">
        <w:t xml:space="preserve"> </w:t>
      </w:r>
    </w:p>
    <w:p w:rsidR="007874A5" w:rsidRPr="00E74E16" w:rsidRDefault="00F7403E" w:rsidP="00E74E16">
      <w:pPr>
        <w:pStyle w:val="Antworten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C57EE7" w:rsidRPr="00E74E16">
        <w:instrText xml:space="preserve"> FORMTEXT </w:instrText>
      </w:r>
      <w:r w:rsidRPr="000D07A7">
        <w:fldChar w:fldCharType="separate"/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Pr="000D07A7">
        <w:fldChar w:fldCharType="end"/>
      </w:r>
    </w:p>
    <w:p w:rsidR="00821CCC" w:rsidRPr="007A4AB1" w:rsidRDefault="007A4AB1" w:rsidP="00821CCC">
      <w:pPr>
        <w:pStyle w:val="berschrift3"/>
      </w:pPr>
      <w:bookmarkStart w:id="30" w:name="_Toc314226914"/>
      <w:r>
        <w:t xml:space="preserve">Il metodo </w:t>
      </w:r>
      <w:r w:rsidRPr="007A4AB1">
        <w:rPr>
          <w:i/>
        </w:rPr>
        <w:t>anchor p</w:t>
      </w:r>
      <w:r w:rsidR="00821CCC" w:rsidRPr="007A4AB1">
        <w:rPr>
          <w:i/>
        </w:rPr>
        <w:t>ricing</w:t>
      </w:r>
      <w:bookmarkEnd w:id="30"/>
    </w:p>
    <w:p w:rsidR="007874A5" w:rsidRDefault="007A4AB1" w:rsidP="00821CCC">
      <w:pPr>
        <w:rPr>
          <w:lang w:val="it-CH"/>
        </w:rPr>
      </w:pPr>
      <w:r w:rsidRPr="007A4AB1">
        <w:rPr>
          <w:lang w:val="it-CH"/>
        </w:rPr>
        <w:t xml:space="preserve">Il metodo </w:t>
      </w:r>
      <w:r w:rsidR="00EA1A51">
        <w:rPr>
          <w:lang w:val="it-CH"/>
        </w:rPr>
        <w:t>dell’</w:t>
      </w:r>
      <w:r w:rsidRPr="005A7A73">
        <w:rPr>
          <w:i/>
          <w:lang w:val="it-CH"/>
        </w:rPr>
        <w:t>anchor pricing</w:t>
      </w:r>
      <w:r w:rsidRPr="007A4AB1">
        <w:rPr>
          <w:lang w:val="it-CH"/>
        </w:rPr>
        <w:t xml:space="preserve"> prevede </w:t>
      </w:r>
      <w:r w:rsidRPr="00D135B1">
        <w:rPr>
          <w:lang w:val="it-CH"/>
        </w:rPr>
        <w:t xml:space="preserve">di congelare </w:t>
      </w:r>
      <w:r w:rsidR="00B5580F">
        <w:rPr>
          <w:lang w:val="it-CH"/>
        </w:rPr>
        <w:t xml:space="preserve">ad es. </w:t>
      </w:r>
      <w:r w:rsidRPr="00D135B1">
        <w:rPr>
          <w:lang w:val="it-CH"/>
        </w:rPr>
        <w:t xml:space="preserve">il prezzo </w:t>
      </w:r>
      <w:r w:rsidR="00A84B4C">
        <w:rPr>
          <w:lang w:val="it-CH"/>
        </w:rPr>
        <w:t>del TAL</w:t>
      </w:r>
      <w:r w:rsidRPr="00D135B1">
        <w:rPr>
          <w:lang w:val="it-CH"/>
        </w:rPr>
        <w:t xml:space="preserve"> a un determinato livello</w:t>
      </w:r>
      <w:r w:rsidRPr="007A4AB1">
        <w:rPr>
          <w:lang w:val="it-CH"/>
        </w:rPr>
        <w:t xml:space="preserve">. </w:t>
      </w:r>
      <w:r>
        <w:rPr>
          <w:lang w:val="it-CH"/>
        </w:rPr>
        <w:t>I possibili punti d’ancoraggio sarebbero una media dei prezzi degli scorsi anni o l’ultimo prezzo regol</w:t>
      </w:r>
      <w:r>
        <w:rPr>
          <w:lang w:val="it-CH"/>
        </w:rPr>
        <w:t>a</w:t>
      </w:r>
      <w:r>
        <w:rPr>
          <w:lang w:val="it-CH"/>
        </w:rPr>
        <w:t>mentato al momento dell’entrata in vigore di una revisione d’ordinanza.</w:t>
      </w:r>
    </w:p>
    <w:p w:rsidR="00821CCC" w:rsidRPr="00E74E16" w:rsidRDefault="007A4AB1" w:rsidP="00E74E16">
      <w:pPr>
        <w:pStyle w:val="Hauptfragen"/>
        <w:rPr>
          <w:lang w:val="it-CH"/>
        </w:rPr>
      </w:pPr>
      <w:r w:rsidRPr="00E74E16">
        <w:rPr>
          <w:lang w:val="it-CH"/>
        </w:rPr>
        <w:t>Come valutate questo metodo</w:t>
      </w:r>
      <w:r w:rsidR="00821CCC" w:rsidRPr="00E74E16">
        <w:rPr>
          <w:lang w:val="it-CH"/>
        </w:rPr>
        <w:t xml:space="preserve">? </w:t>
      </w:r>
      <w:r w:rsidRPr="00E74E16">
        <w:rPr>
          <w:lang w:val="it-CH"/>
        </w:rPr>
        <w:t>Quali sarebbero le sue ripercussioni</w:t>
      </w:r>
      <w:r w:rsidR="00821CCC" w:rsidRPr="00E74E16">
        <w:rPr>
          <w:lang w:val="it-CH"/>
        </w:rPr>
        <w:t>?</w:t>
      </w:r>
    </w:p>
    <w:p w:rsidR="007874A5" w:rsidRDefault="00F7403E" w:rsidP="00E74E16">
      <w:pPr>
        <w:pStyle w:val="Antworten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821CCC" w:rsidRPr="000D07A7">
        <w:instrText xml:space="preserve"> FORMTEXT </w:instrText>
      </w:r>
      <w:r w:rsidRPr="000D07A7">
        <w:fldChar w:fldCharType="separate"/>
      </w:r>
      <w:r w:rsidR="00821CCC" w:rsidRPr="000D07A7">
        <w:t> </w:t>
      </w:r>
      <w:r w:rsidR="00821CCC" w:rsidRPr="000D07A7">
        <w:t> </w:t>
      </w:r>
      <w:r w:rsidR="00821CCC" w:rsidRPr="000D07A7">
        <w:t> </w:t>
      </w:r>
      <w:r w:rsidR="00821CCC" w:rsidRPr="000D07A7">
        <w:t> </w:t>
      </w:r>
      <w:r w:rsidR="00821CCC" w:rsidRPr="000D07A7">
        <w:t> </w:t>
      </w:r>
      <w:r w:rsidRPr="000D07A7">
        <w:fldChar w:fldCharType="end"/>
      </w:r>
    </w:p>
    <w:p w:rsidR="007874A5" w:rsidRDefault="007A4AB1" w:rsidP="00E74E16">
      <w:pPr>
        <w:pStyle w:val="Hauptfragen"/>
      </w:pPr>
      <w:r w:rsidRPr="00E74E16">
        <w:rPr>
          <w:lang w:val="it-CH"/>
        </w:rPr>
        <w:t xml:space="preserve">Quali problemi potrebbero sorgere nell’applicazione del metodo </w:t>
      </w:r>
      <w:r w:rsidR="00EA1A51" w:rsidRPr="00E74E16">
        <w:rPr>
          <w:lang w:val="it-CH"/>
        </w:rPr>
        <w:t>dell’</w:t>
      </w:r>
      <w:r w:rsidRPr="00E74E16">
        <w:rPr>
          <w:i/>
          <w:lang w:val="it-CH"/>
        </w:rPr>
        <w:t>anchor pricing</w:t>
      </w:r>
      <w:r w:rsidRPr="00E74E16">
        <w:rPr>
          <w:lang w:val="it-CH"/>
        </w:rPr>
        <w:t xml:space="preserve">? </w:t>
      </w:r>
      <w:r w:rsidR="00300AD1" w:rsidRPr="00300AD1">
        <w:t>Vedete delle possibilità per attenuare questi problemi?</w:t>
      </w:r>
    </w:p>
    <w:p w:rsidR="00821CCC" w:rsidRPr="000D07A7" w:rsidRDefault="00F7403E" w:rsidP="00E74E16">
      <w:pPr>
        <w:pStyle w:val="Antworten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821CCC" w:rsidRPr="000D07A7">
        <w:instrText xml:space="preserve"> FORMTEXT </w:instrText>
      </w:r>
      <w:r w:rsidRPr="000D07A7">
        <w:fldChar w:fldCharType="separate"/>
      </w:r>
      <w:r w:rsidR="00821CCC" w:rsidRPr="000D07A7">
        <w:t> </w:t>
      </w:r>
      <w:r w:rsidR="00821CCC" w:rsidRPr="000D07A7">
        <w:t> </w:t>
      </w:r>
      <w:r w:rsidR="00821CCC" w:rsidRPr="000D07A7">
        <w:t> </w:t>
      </w:r>
      <w:r w:rsidR="00821CCC" w:rsidRPr="000D07A7">
        <w:t> </w:t>
      </w:r>
      <w:r w:rsidR="00821CCC" w:rsidRPr="000D07A7">
        <w:t> </w:t>
      </w:r>
      <w:r w:rsidRPr="000D07A7">
        <w:fldChar w:fldCharType="end"/>
      </w:r>
    </w:p>
    <w:p w:rsidR="00821CCC" w:rsidRPr="005A7A73" w:rsidRDefault="005A7A73" w:rsidP="00821CCC">
      <w:pPr>
        <w:pStyle w:val="berschrift3"/>
        <w:rPr>
          <w:lang w:val="en-US"/>
        </w:rPr>
      </w:pPr>
      <w:bookmarkStart w:id="31" w:name="_Toc314226915"/>
      <w:r w:rsidRPr="005A7A73">
        <w:rPr>
          <w:lang w:val="en-US"/>
        </w:rPr>
        <w:t xml:space="preserve">Il metodo </w:t>
      </w:r>
      <w:r w:rsidRPr="005A7A73">
        <w:rPr>
          <w:i/>
          <w:lang w:val="en-US"/>
        </w:rPr>
        <w:t>discounted cash f</w:t>
      </w:r>
      <w:r w:rsidR="00821CCC" w:rsidRPr="005A7A73">
        <w:rPr>
          <w:i/>
          <w:lang w:val="en-US"/>
        </w:rPr>
        <w:t>low</w:t>
      </w:r>
      <w:bookmarkEnd w:id="31"/>
    </w:p>
    <w:p w:rsidR="007874A5" w:rsidRDefault="003F772B" w:rsidP="00821CCC">
      <w:pPr>
        <w:rPr>
          <w:lang w:val="it-CH"/>
        </w:rPr>
      </w:pPr>
      <w:r w:rsidRPr="003F772B">
        <w:rPr>
          <w:lang w:val="it-CH"/>
        </w:rPr>
        <w:t xml:space="preserve">Il metodo del </w:t>
      </w:r>
      <w:r w:rsidRPr="003F772B">
        <w:rPr>
          <w:i/>
          <w:lang w:val="it-CH"/>
        </w:rPr>
        <w:t>discounted cash f</w:t>
      </w:r>
      <w:r w:rsidR="00113A8B" w:rsidRPr="003F772B">
        <w:rPr>
          <w:i/>
          <w:lang w:val="it-CH"/>
        </w:rPr>
        <w:t>low</w:t>
      </w:r>
      <w:r w:rsidR="00113A8B" w:rsidRPr="003F772B">
        <w:rPr>
          <w:lang w:val="it-CH"/>
        </w:rPr>
        <w:t xml:space="preserve"> (</w:t>
      </w:r>
      <w:r w:rsidRPr="003F772B">
        <w:rPr>
          <w:lang w:val="it-CH"/>
        </w:rPr>
        <w:t>DCF)</w:t>
      </w:r>
      <w:r w:rsidR="00EA1A51">
        <w:rPr>
          <w:lang w:val="it-CH"/>
        </w:rPr>
        <w:t xml:space="preserve"> consiste nel creare</w:t>
      </w:r>
      <w:r w:rsidRPr="003F772B">
        <w:rPr>
          <w:lang w:val="it-CH"/>
        </w:rPr>
        <w:t xml:space="preserve"> uno scenario commerc</w:t>
      </w:r>
      <w:r>
        <w:rPr>
          <w:lang w:val="it-CH"/>
        </w:rPr>
        <w:t>i</w:t>
      </w:r>
      <w:r w:rsidRPr="003F772B">
        <w:rPr>
          <w:lang w:val="it-CH"/>
        </w:rPr>
        <w:t xml:space="preserve">ale per le reti in rame </w:t>
      </w:r>
      <w:r w:rsidR="00EA1A51">
        <w:rPr>
          <w:lang w:val="it-CH"/>
        </w:rPr>
        <w:t>in cui</w:t>
      </w:r>
      <w:r w:rsidRPr="003F772B">
        <w:rPr>
          <w:lang w:val="it-CH"/>
        </w:rPr>
        <w:t xml:space="preserve"> gli investimenti </w:t>
      </w:r>
      <w:r w:rsidR="00EA1A51">
        <w:rPr>
          <w:lang w:val="it-CH"/>
        </w:rPr>
        <w:t xml:space="preserve">verrebbero confrontati </w:t>
      </w:r>
      <w:r w:rsidRPr="003F772B">
        <w:rPr>
          <w:lang w:val="it-CH"/>
        </w:rPr>
        <w:t>agli introit</w:t>
      </w:r>
      <w:r>
        <w:rPr>
          <w:lang w:val="it-CH"/>
        </w:rPr>
        <w:t>i</w:t>
      </w:r>
      <w:r w:rsidRPr="003F772B">
        <w:rPr>
          <w:lang w:val="it-CH"/>
        </w:rPr>
        <w:t xml:space="preserve"> preventivati.</w:t>
      </w:r>
      <w:r>
        <w:rPr>
          <w:lang w:val="it-CH"/>
        </w:rPr>
        <w:t xml:space="preserve"> Questo metodo permette di tenere ampiamente conto degli effetti della domanda. </w:t>
      </w:r>
      <w:r w:rsidR="00821CCC" w:rsidRPr="003F772B">
        <w:rPr>
          <w:lang w:val="it-CH"/>
        </w:rPr>
        <w:t xml:space="preserve"> </w:t>
      </w:r>
    </w:p>
    <w:p w:rsidR="007874A5" w:rsidRPr="00E74E16" w:rsidRDefault="005A7A73" w:rsidP="00E74E16">
      <w:pPr>
        <w:pStyle w:val="Hauptfragen"/>
        <w:rPr>
          <w:lang w:val="it-CH"/>
        </w:rPr>
      </w:pPr>
      <w:r w:rsidRPr="00E74E16">
        <w:rPr>
          <w:lang w:val="it-CH"/>
        </w:rPr>
        <w:t>Come valutate questo metodo? Quali sarebbero le sue ripercussioni</w:t>
      </w:r>
      <w:r w:rsidR="00821CCC" w:rsidRPr="00E74E16">
        <w:rPr>
          <w:lang w:val="it-CH"/>
        </w:rPr>
        <w:t>?</w:t>
      </w:r>
    </w:p>
    <w:p w:rsidR="007874A5" w:rsidRDefault="00F7403E" w:rsidP="00E74E16">
      <w:pPr>
        <w:pStyle w:val="Antworten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821CCC" w:rsidRPr="000D07A7">
        <w:instrText xml:space="preserve"> FORMTEXT </w:instrText>
      </w:r>
      <w:r w:rsidRPr="000D07A7">
        <w:fldChar w:fldCharType="separate"/>
      </w:r>
      <w:r w:rsidR="00821CCC" w:rsidRPr="000D07A7">
        <w:t> </w:t>
      </w:r>
      <w:r w:rsidR="00821CCC" w:rsidRPr="000D07A7">
        <w:t> </w:t>
      </w:r>
      <w:r w:rsidR="00821CCC" w:rsidRPr="000D07A7">
        <w:t> </w:t>
      </w:r>
      <w:r w:rsidR="00821CCC" w:rsidRPr="000D07A7">
        <w:t> </w:t>
      </w:r>
      <w:r w:rsidR="00821CCC" w:rsidRPr="000D07A7">
        <w:t> </w:t>
      </w:r>
      <w:r w:rsidRPr="000D07A7">
        <w:fldChar w:fldCharType="end"/>
      </w:r>
    </w:p>
    <w:p w:rsidR="007874A5" w:rsidRDefault="005A7A73" w:rsidP="00E74E16">
      <w:pPr>
        <w:pStyle w:val="Hauptfragen"/>
      </w:pPr>
      <w:r w:rsidRPr="00E74E16">
        <w:rPr>
          <w:lang w:val="it-CH"/>
        </w:rPr>
        <w:t xml:space="preserve">Quali problemi potrebbero sorgere nell’applicazione del metodo </w:t>
      </w:r>
      <w:r w:rsidR="00EA1A51" w:rsidRPr="00E74E16">
        <w:rPr>
          <w:lang w:val="it-CH"/>
        </w:rPr>
        <w:t xml:space="preserve">del </w:t>
      </w:r>
      <w:r w:rsidRPr="00E74E16">
        <w:rPr>
          <w:i/>
          <w:lang w:val="it-CH"/>
        </w:rPr>
        <w:t>discounted cash flow</w:t>
      </w:r>
      <w:r w:rsidRPr="00E74E16">
        <w:rPr>
          <w:lang w:val="it-CH"/>
        </w:rPr>
        <w:t xml:space="preserve">? </w:t>
      </w:r>
      <w:r w:rsidRPr="005A7A73">
        <w:t xml:space="preserve">Vedete </w:t>
      </w:r>
      <w:r w:rsidR="002C53C1">
        <w:t>delle possibilità per attenuare</w:t>
      </w:r>
      <w:r w:rsidRPr="005A7A73">
        <w:t xml:space="preserve"> questi problemi</w:t>
      </w:r>
      <w:r w:rsidR="00085755" w:rsidRPr="005A7A73">
        <w:t>?</w:t>
      </w:r>
    </w:p>
    <w:p w:rsidR="007874A5" w:rsidRDefault="00F7403E" w:rsidP="00E74E16">
      <w:pPr>
        <w:pStyle w:val="Antworten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821CCC" w:rsidRPr="000D07A7">
        <w:instrText xml:space="preserve"> FORMTEXT </w:instrText>
      </w:r>
      <w:r w:rsidRPr="000D07A7">
        <w:fldChar w:fldCharType="separate"/>
      </w:r>
      <w:r w:rsidR="00821CCC" w:rsidRPr="000D07A7">
        <w:t> </w:t>
      </w:r>
      <w:r w:rsidR="00821CCC" w:rsidRPr="000D07A7">
        <w:t> </w:t>
      </w:r>
      <w:r w:rsidR="00821CCC" w:rsidRPr="000D07A7">
        <w:t> </w:t>
      </w:r>
      <w:r w:rsidR="00821CCC" w:rsidRPr="000D07A7">
        <w:t> </w:t>
      </w:r>
      <w:r w:rsidR="00821CCC" w:rsidRPr="000D07A7">
        <w:t> </w:t>
      </w:r>
      <w:r w:rsidRPr="000D07A7">
        <w:fldChar w:fldCharType="end"/>
      </w:r>
    </w:p>
    <w:p w:rsidR="002777EE" w:rsidRPr="000D07A7" w:rsidRDefault="00841279" w:rsidP="002777EE">
      <w:pPr>
        <w:pStyle w:val="berschrift3"/>
        <w:rPr>
          <w:lang w:val="it-CH"/>
        </w:rPr>
      </w:pPr>
      <w:bookmarkStart w:id="32" w:name="_Ref314225232"/>
      <w:bookmarkStart w:id="33" w:name="_Toc314226916"/>
      <w:r>
        <w:rPr>
          <w:lang w:val="it-CH"/>
        </w:rPr>
        <w:t xml:space="preserve">Metodo del </w:t>
      </w:r>
      <w:r w:rsidR="00300AD1" w:rsidRPr="00300AD1">
        <w:rPr>
          <w:lang w:val="it-CH"/>
        </w:rPr>
        <w:t>percorso di riduzione</w:t>
      </w:r>
      <w:r>
        <w:rPr>
          <w:lang w:val="it-CH"/>
        </w:rPr>
        <w:t xml:space="preserve"> (</w:t>
      </w:r>
      <w:r w:rsidRPr="00841279">
        <w:rPr>
          <w:i/>
          <w:lang w:val="it-CH"/>
        </w:rPr>
        <w:t>glide path</w:t>
      </w:r>
      <w:r>
        <w:rPr>
          <w:lang w:val="it-CH"/>
        </w:rPr>
        <w:t>)</w:t>
      </w:r>
      <w:bookmarkEnd w:id="32"/>
      <w:bookmarkEnd w:id="33"/>
    </w:p>
    <w:p w:rsidR="007874A5" w:rsidRDefault="00B5580F" w:rsidP="002777EE">
      <w:pPr>
        <w:rPr>
          <w:lang w:val="it-CH"/>
        </w:rPr>
      </w:pPr>
      <w:r>
        <w:rPr>
          <w:lang w:val="it-CH"/>
        </w:rPr>
        <w:t>Per il prezzo del TAL, ad esempio u</w:t>
      </w:r>
      <w:r w:rsidR="00841279" w:rsidRPr="00B5580F">
        <w:rPr>
          <w:lang w:val="it-CH"/>
        </w:rPr>
        <w:t>n percorso di riduzione</w:t>
      </w:r>
      <w:r w:rsidR="00841279" w:rsidRPr="00DB58D7">
        <w:rPr>
          <w:lang w:val="it-CH"/>
        </w:rPr>
        <w:t xml:space="preserve"> </w:t>
      </w:r>
      <w:r w:rsidR="00EA1A51">
        <w:rPr>
          <w:lang w:val="it-CH"/>
        </w:rPr>
        <w:t>implica</w:t>
      </w:r>
      <w:r w:rsidR="00EA1A51" w:rsidRPr="00DB58D7">
        <w:rPr>
          <w:lang w:val="it-CH"/>
        </w:rPr>
        <w:t xml:space="preserve"> </w:t>
      </w:r>
      <w:r w:rsidR="00841279" w:rsidRPr="00DB58D7">
        <w:rPr>
          <w:lang w:val="it-CH"/>
        </w:rPr>
        <w:t xml:space="preserve">che, partendo da un </w:t>
      </w:r>
      <w:r w:rsidR="00DB58D7">
        <w:rPr>
          <w:lang w:val="it-CH"/>
        </w:rPr>
        <w:t>certo</w:t>
      </w:r>
      <w:r w:rsidR="00841279" w:rsidRPr="00DB58D7">
        <w:rPr>
          <w:lang w:val="it-CH"/>
        </w:rPr>
        <w:t xml:space="preserve"> </w:t>
      </w:r>
      <w:r w:rsidR="00902A5E">
        <w:rPr>
          <w:lang w:val="it-CH"/>
        </w:rPr>
        <w:t>importo</w:t>
      </w:r>
      <w:r w:rsidR="00841279" w:rsidRPr="00DB58D7">
        <w:rPr>
          <w:lang w:val="it-CH"/>
        </w:rPr>
        <w:t>, i</w:t>
      </w:r>
      <w:r>
        <w:rPr>
          <w:lang w:val="it-CH"/>
        </w:rPr>
        <w:t>l prezzo</w:t>
      </w:r>
      <w:r w:rsidR="00841279" w:rsidRPr="00DB58D7">
        <w:rPr>
          <w:lang w:val="it-CH"/>
        </w:rPr>
        <w:t xml:space="preserve"> scenda </w:t>
      </w:r>
      <w:r w:rsidR="00DB58D7" w:rsidRPr="00DB58D7">
        <w:rPr>
          <w:lang w:val="it-CH"/>
        </w:rPr>
        <w:t xml:space="preserve">ogni anno fino a una data e </w:t>
      </w:r>
      <w:r w:rsidR="00902A5E">
        <w:rPr>
          <w:lang w:val="it-CH"/>
        </w:rPr>
        <w:t xml:space="preserve">a </w:t>
      </w:r>
      <w:r w:rsidR="00DB58D7" w:rsidRPr="00DB58D7">
        <w:rPr>
          <w:lang w:val="it-CH"/>
        </w:rPr>
        <w:t>un livello determinati</w:t>
      </w:r>
      <w:r w:rsidR="00841279" w:rsidRPr="00DB58D7">
        <w:rPr>
          <w:lang w:val="it-CH"/>
        </w:rPr>
        <w:t>.</w:t>
      </w:r>
      <w:r w:rsidR="00841279" w:rsidRPr="00841279">
        <w:rPr>
          <w:lang w:val="it-CH"/>
        </w:rPr>
        <w:t xml:space="preserve"> </w:t>
      </w:r>
      <w:r w:rsidR="00DB58D7">
        <w:rPr>
          <w:lang w:val="it-CH"/>
        </w:rPr>
        <w:t>La scelta di questo metodo p</w:t>
      </w:r>
      <w:r w:rsidR="00DB58D7">
        <w:rPr>
          <w:lang w:val="it-CH"/>
        </w:rPr>
        <w:t>o</w:t>
      </w:r>
      <w:r w:rsidR="00DB58D7">
        <w:rPr>
          <w:lang w:val="it-CH"/>
        </w:rPr>
        <w:t>trebbe essere motivata dalla crescente disposizione de</w:t>
      </w:r>
      <w:r w:rsidR="006E1E1F">
        <w:rPr>
          <w:lang w:val="it-CH"/>
        </w:rPr>
        <w:t xml:space="preserve">i clienti finali a </w:t>
      </w:r>
      <w:r w:rsidR="00841279">
        <w:rPr>
          <w:lang w:val="it-CH"/>
        </w:rPr>
        <w:t>pagare</w:t>
      </w:r>
      <w:r w:rsidR="00841279" w:rsidRPr="00841279">
        <w:rPr>
          <w:lang w:val="it-CH"/>
        </w:rPr>
        <w:t xml:space="preserve"> </w:t>
      </w:r>
      <w:r w:rsidR="006E1E1F">
        <w:rPr>
          <w:lang w:val="it-CH"/>
        </w:rPr>
        <w:t xml:space="preserve">di più le </w:t>
      </w:r>
      <w:r w:rsidR="00841279" w:rsidRPr="00841279">
        <w:rPr>
          <w:lang w:val="it-CH"/>
        </w:rPr>
        <w:t>prestazioni con una maggiore ampiezza di banda.</w:t>
      </w:r>
      <w:r w:rsidR="00841279">
        <w:rPr>
          <w:lang w:val="it-CH"/>
        </w:rPr>
        <w:t xml:space="preserve"> Cosicché, rispetto ai collegamenti in fibra ottica</w:t>
      </w:r>
      <w:r w:rsidR="00DB58D7">
        <w:rPr>
          <w:lang w:val="it-CH"/>
        </w:rPr>
        <w:t>, le reti</w:t>
      </w:r>
      <w:r w:rsidR="00841279">
        <w:rPr>
          <w:lang w:val="it-CH"/>
        </w:rPr>
        <w:t xml:space="preserve"> in rame pe</w:t>
      </w:r>
      <w:r w:rsidR="00841279">
        <w:rPr>
          <w:lang w:val="it-CH"/>
        </w:rPr>
        <w:t>r</w:t>
      </w:r>
      <w:r w:rsidR="00841279">
        <w:rPr>
          <w:lang w:val="it-CH"/>
        </w:rPr>
        <w:t xml:space="preserve">derebbero valore giustificando una tendenza al ribasso dei prezzi </w:t>
      </w:r>
      <w:r w:rsidR="00902A5E">
        <w:rPr>
          <w:lang w:val="it-CH"/>
        </w:rPr>
        <w:t>del TAL</w:t>
      </w:r>
      <w:r w:rsidR="00841279">
        <w:rPr>
          <w:lang w:val="it-CH"/>
        </w:rPr>
        <w:t>.</w:t>
      </w:r>
      <w:r w:rsidR="00841279" w:rsidRPr="00841279">
        <w:rPr>
          <w:lang w:val="it-CH"/>
        </w:rPr>
        <w:t xml:space="preserve">  </w:t>
      </w:r>
    </w:p>
    <w:p w:rsidR="007874A5" w:rsidRPr="00E74E16" w:rsidRDefault="005A7A73" w:rsidP="00E74E16">
      <w:pPr>
        <w:pStyle w:val="Hauptfragen"/>
        <w:rPr>
          <w:lang w:val="it-CH"/>
        </w:rPr>
      </w:pPr>
      <w:r w:rsidRPr="00E74E16">
        <w:rPr>
          <w:lang w:val="it-CH"/>
        </w:rPr>
        <w:t>Come valutate questo metodo? Quali sarebbero le sue ripercussioni</w:t>
      </w:r>
      <w:r w:rsidR="00255F06" w:rsidRPr="00E74E16">
        <w:rPr>
          <w:lang w:val="it-CH"/>
        </w:rPr>
        <w:t>?</w:t>
      </w:r>
    </w:p>
    <w:p w:rsidR="007874A5" w:rsidRDefault="00F7403E" w:rsidP="00E74E16">
      <w:pPr>
        <w:pStyle w:val="Antworten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C57EE7" w:rsidRPr="000D07A7">
        <w:instrText xml:space="preserve"> FORMTEXT </w:instrText>
      </w:r>
      <w:r w:rsidRPr="000D07A7">
        <w:fldChar w:fldCharType="separate"/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Pr="000D07A7">
        <w:fldChar w:fldCharType="end"/>
      </w:r>
    </w:p>
    <w:p w:rsidR="007874A5" w:rsidRPr="00E74E16" w:rsidRDefault="006E1E1F" w:rsidP="00E74E16">
      <w:pPr>
        <w:pStyle w:val="Hauptfragen"/>
        <w:rPr>
          <w:lang w:val="it-CH"/>
        </w:rPr>
      </w:pPr>
      <w:r w:rsidRPr="00E74E16">
        <w:rPr>
          <w:lang w:val="it-CH"/>
        </w:rPr>
        <w:t>Se si dovesse applicare il metodo del percorso di riduzione, come dovrebbe essere strutturato secondo voi? Vogliate fornire una motivazione e prendere posizione in merito ai valori di pa</w:t>
      </w:r>
      <w:r w:rsidRPr="00E74E16">
        <w:rPr>
          <w:lang w:val="it-CH"/>
        </w:rPr>
        <w:t>r</w:t>
      </w:r>
      <w:r w:rsidRPr="00E74E16">
        <w:rPr>
          <w:lang w:val="it-CH"/>
        </w:rPr>
        <w:t>tenza e di arrivo nonché sulla lunghezza del percorso di riduzione e sulle eventuali tappe i</w:t>
      </w:r>
      <w:r w:rsidRPr="00E74E16">
        <w:rPr>
          <w:lang w:val="it-CH"/>
        </w:rPr>
        <w:t>n</w:t>
      </w:r>
      <w:r w:rsidRPr="00E74E16">
        <w:rPr>
          <w:lang w:val="it-CH"/>
        </w:rPr>
        <w:t>termedie.</w:t>
      </w:r>
    </w:p>
    <w:p w:rsidR="007874A5" w:rsidRDefault="00F7403E" w:rsidP="00E74E16">
      <w:pPr>
        <w:pStyle w:val="Antworten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C57EE7" w:rsidRPr="000D07A7">
        <w:instrText xml:space="preserve"> FORMTEXT </w:instrText>
      </w:r>
      <w:r w:rsidRPr="000D07A7">
        <w:fldChar w:fldCharType="separate"/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Pr="000D07A7">
        <w:fldChar w:fldCharType="end"/>
      </w:r>
    </w:p>
    <w:p w:rsidR="007874A5" w:rsidRPr="00E74E16" w:rsidRDefault="002C53C1" w:rsidP="00E74E16">
      <w:pPr>
        <w:pStyle w:val="Hauptfragen"/>
        <w:rPr>
          <w:lang w:val="it-CH"/>
        </w:rPr>
      </w:pPr>
      <w:r w:rsidRPr="00E74E16">
        <w:rPr>
          <w:lang w:val="it-CH"/>
        </w:rPr>
        <w:t>Un possibile</w:t>
      </w:r>
      <w:r w:rsidR="006E1E1F" w:rsidRPr="00E74E16">
        <w:rPr>
          <w:lang w:val="it-CH"/>
        </w:rPr>
        <w:t xml:space="preserve"> valore di partenza per un percorso di riduzione potrebbe essere</w:t>
      </w:r>
      <w:r w:rsidRPr="00E74E16">
        <w:rPr>
          <w:lang w:val="it-CH"/>
        </w:rPr>
        <w:t xml:space="preserve"> rappresentato da</w:t>
      </w:r>
      <w:r w:rsidR="006E1E1F" w:rsidRPr="00E74E16">
        <w:rPr>
          <w:lang w:val="it-CH"/>
        </w:rPr>
        <w:t xml:space="preserve"> un prezzo basato sulle disposizioni dell’ordinanza in vigore. Come valore target si potrebbero prendere i costi d’esercizio </w:t>
      </w:r>
      <w:r w:rsidR="002777EE" w:rsidRPr="00E74E16">
        <w:rPr>
          <w:lang w:val="it-CH"/>
        </w:rPr>
        <w:t>(SRIC</w:t>
      </w:r>
      <w:r w:rsidR="002777EE" w:rsidRPr="000D07A7">
        <w:rPr>
          <w:rStyle w:val="Funotenzeichen"/>
          <w:lang w:val="it-CH"/>
        </w:rPr>
        <w:footnoteReference w:id="6"/>
      </w:r>
      <w:r w:rsidR="002777EE" w:rsidRPr="00E74E16">
        <w:rPr>
          <w:lang w:val="it-CH"/>
        </w:rPr>
        <w:t xml:space="preserve">) </w:t>
      </w:r>
      <w:r w:rsidR="00902A5E" w:rsidRPr="00E74E16">
        <w:rPr>
          <w:lang w:val="it-CH"/>
        </w:rPr>
        <w:t>del TAL</w:t>
      </w:r>
      <w:r w:rsidR="002777EE" w:rsidRPr="00E74E16">
        <w:rPr>
          <w:lang w:val="it-CH"/>
        </w:rPr>
        <w:t>.</w:t>
      </w:r>
    </w:p>
    <w:p w:rsidR="007874A5" w:rsidRPr="00FA441F" w:rsidRDefault="0095163E" w:rsidP="00FA441F">
      <w:pPr>
        <w:pStyle w:val="Unterfragen"/>
        <w:numPr>
          <w:ilvl w:val="1"/>
          <w:numId w:val="42"/>
        </w:numPr>
        <w:rPr>
          <w:lang w:val="it-CH"/>
        </w:rPr>
      </w:pPr>
      <w:r w:rsidRPr="00FA441F">
        <w:rPr>
          <w:lang w:val="it-CH"/>
        </w:rPr>
        <w:t>Come valutate un tale valore iniziale? Sareste concordi nel dire che, attualmente, s</w:t>
      </w:r>
      <w:r w:rsidRPr="00FA441F">
        <w:rPr>
          <w:lang w:val="it-CH"/>
        </w:rPr>
        <w:t>o</w:t>
      </w:r>
      <w:r w:rsidRPr="00FA441F">
        <w:rPr>
          <w:lang w:val="it-CH"/>
        </w:rPr>
        <w:t xml:space="preserve">prattutto </w:t>
      </w:r>
      <w:r w:rsidR="00C424B2" w:rsidRPr="00FA441F">
        <w:rPr>
          <w:lang w:val="it-CH"/>
        </w:rPr>
        <w:t>nell’ottica</w:t>
      </w:r>
      <w:r w:rsidRPr="00FA441F">
        <w:rPr>
          <w:lang w:val="it-CH"/>
        </w:rPr>
        <w:t xml:space="preserve"> della sicurezza degli investimenti, sarebbe opportuno evitare </w:t>
      </w:r>
      <w:r w:rsidR="00902A5E" w:rsidRPr="00FA441F">
        <w:rPr>
          <w:lang w:val="it-CH"/>
        </w:rPr>
        <w:t>un crollo</w:t>
      </w:r>
      <w:r w:rsidR="002C53C1" w:rsidRPr="00FA441F">
        <w:rPr>
          <w:lang w:val="it-CH"/>
        </w:rPr>
        <w:t xml:space="preserve"> de</w:t>
      </w:r>
      <w:r w:rsidRPr="00FA441F">
        <w:rPr>
          <w:lang w:val="it-CH"/>
        </w:rPr>
        <w:t xml:space="preserve">i prezzi </w:t>
      </w:r>
      <w:r w:rsidR="00902A5E" w:rsidRPr="00FA441F">
        <w:rPr>
          <w:lang w:val="it-CH"/>
        </w:rPr>
        <w:t>del TAL</w:t>
      </w:r>
      <w:r w:rsidRPr="00FA441F">
        <w:rPr>
          <w:lang w:val="it-CH"/>
        </w:rPr>
        <w:t>?</w:t>
      </w:r>
    </w:p>
    <w:p w:rsidR="007874A5" w:rsidRDefault="00F7403E" w:rsidP="00FA441F">
      <w:pPr>
        <w:pStyle w:val="AntwortenEbene2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C57EE7" w:rsidRPr="000D07A7">
        <w:instrText xml:space="preserve"> FORMTEXT </w:instrText>
      </w:r>
      <w:r w:rsidRPr="000D07A7">
        <w:fldChar w:fldCharType="separate"/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Pr="000D07A7">
        <w:fldChar w:fldCharType="end"/>
      </w:r>
    </w:p>
    <w:p w:rsidR="002777EE" w:rsidRPr="000D07A7" w:rsidRDefault="0095163E" w:rsidP="00E74E16">
      <w:pPr>
        <w:pStyle w:val="Unterfragen"/>
        <w:rPr>
          <w:lang w:val="it-CH"/>
        </w:rPr>
      </w:pPr>
      <w:r w:rsidRPr="0095163E">
        <w:rPr>
          <w:lang w:val="it-CH"/>
        </w:rPr>
        <w:t>Come valutate il valore target proposto</w:t>
      </w:r>
      <w:r w:rsidR="002777EE" w:rsidRPr="0095163E">
        <w:rPr>
          <w:lang w:val="it-CH"/>
        </w:rPr>
        <w:t xml:space="preserve">? </w:t>
      </w:r>
      <w:r>
        <w:rPr>
          <w:lang w:val="it-CH"/>
        </w:rPr>
        <w:t>Quali sarebbero le eventuali alternative</w:t>
      </w:r>
      <w:r w:rsidR="002777EE" w:rsidRPr="000D07A7">
        <w:rPr>
          <w:lang w:val="it-CH"/>
        </w:rPr>
        <w:t>?</w:t>
      </w:r>
    </w:p>
    <w:p w:rsidR="007874A5" w:rsidRDefault="00F7403E" w:rsidP="00FA441F">
      <w:pPr>
        <w:pStyle w:val="AntwortenEbene2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C57EE7" w:rsidRPr="000D07A7">
        <w:instrText xml:space="preserve"> FORMTEXT </w:instrText>
      </w:r>
      <w:r w:rsidRPr="000D07A7">
        <w:fldChar w:fldCharType="separate"/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Pr="000D07A7">
        <w:fldChar w:fldCharType="end"/>
      </w:r>
    </w:p>
    <w:p w:rsidR="007874A5" w:rsidRDefault="0095163E" w:rsidP="00E74E16">
      <w:pPr>
        <w:pStyle w:val="Unterfragen"/>
        <w:rPr>
          <w:lang w:val="it-CH"/>
        </w:rPr>
      </w:pPr>
      <w:r w:rsidRPr="0095163E">
        <w:rPr>
          <w:lang w:val="it-CH"/>
        </w:rPr>
        <w:t xml:space="preserve">Quanto dovrebbe essere lungo il percorso di riduzione? </w:t>
      </w:r>
      <w:r w:rsidR="002C53C1">
        <w:rPr>
          <w:lang w:val="it-CH"/>
        </w:rPr>
        <w:t>Secondo</w:t>
      </w:r>
      <w:r>
        <w:rPr>
          <w:lang w:val="it-CH"/>
        </w:rPr>
        <w:t xml:space="preserve"> quali criteri dovre</w:t>
      </w:r>
      <w:r>
        <w:rPr>
          <w:lang w:val="it-CH"/>
        </w:rPr>
        <w:t>b</w:t>
      </w:r>
      <w:r>
        <w:rPr>
          <w:lang w:val="it-CH"/>
        </w:rPr>
        <w:t>be essere impostato un tale percorso</w:t>
      </w:r>
      <w:r w:rsidR="002777EE" w:rsidRPr="0095163E">
        <w:rPr>
          <w:lang w:val="it-CH"/>
        </w:rPr>
        <w:t>?</w:t>
      </w:r>
    </w:p>
    <w:p w:rsidR="007874A5" w:rsidRDefault="00F7403E" w:rsidP="00FA441F">
      <w:pPr>
        <w:pStyle w:val="AntwortenEbene2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C57EE7" w:rsidRPr="000D07A7">
        <w:instrText xml:space="preserve"> FORMTEXT </w:instrText>
      </w:r>
      <w:r w:rsidRPr="000D07A7">
        <w:fldChar w:fldCharType="separate"/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Pr="000D07A7">
        <w:fldChar w:fldCharType="end"/>
      </w:r>
    </w:p>
    <w:p w:rsidR="007874A5" w:rsidRDefault="0095163E" w:rsidP="00E74E16">
      <w:pPr>
        <w:pStyle w:val="Unterfragen"/>
        <w:rPr>
          <w:lang w:val="it-CH"/>
        </w:rPr>
      </w:pPr>
      <w:r w:rsidRPr="0095163E">
        <w:rPr>
          <w:lang w:val="it-CH"/>
        </w:rPr>
        <w:t xml:space="preserve">Il percorso di riduzione dovrebbe essere allestito in modo lineare o non lineare? </w:t>
      </w:r>
      <w:r>
        <w:rPr>
          <w:lang w:val="it-CH"/>
        </w:rPr>
        <w:t>V</w:t>
      </w:r>
      <w:r>
        <w:rPr>
          <w:lang w:val="it-CH"/>
        </w:rPr>
        <w:t>o</w:t>
      </w:r>
      <w:r>
        <w:rPr>
          <w:lang w:val="it-CH"/>
        </w:rPr>
        <w:t>gliate spiegarne il motivo.</w:t>
      </w:r>
    </w:p>
    <w:p w:rsidR="007874A5" w:rsidRDefault="00F7403E" w:rsidP="00FA441F">
      <w:pPr>
        <w:pStyle w:val="AntwortenEbene2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C57EE7" w:rsidRPr="000D07A7">
        <w:instrText xml:space="preserve"> FORMTEXT </w:instrText>
      </w:r>
      <w:r w:rsidRPr="000D07A7">
        <w:fldChar w:fldCharType="separate"/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Pr="000D07A7">
        <w:fldChar w:fldCharType="end"/>
      </w:r>
    </w:p>
    <w:p w:rsidR="007874A5" w:rsidRPr="007874A5" w:rsidRDefault="0095163E" w:rsidP="00E74E16">
      <w:pPr>
        <w:pStyle w:val="Unterfragen"/>
        <w:rPr>
          <w:lang w:val="it-CH"/>
        </w:rPr>
      </w:pPr>
      <w:r>
        <w:rPr>
          <w:lang w:val="it-CH"/>
        </w:rPr>
        <w:t>Un percorso di riduzione non lineare, nel quale i cambiamenti aumentano con il pa</w:t>
      </w:r>
      <w:r>
        <w:rPr>
          <w:lang w:val="it-CH"/>
        </w:rPr>
        <w:t>s</w:t>
      </w:r>
      <w:r>
        <w:rPr>
          <w:lang w:val="it-CH"/>
        </w:rPr>
        <w:t xml:space="preserve">sare del tempo, vi sembra ragionevole? </w:t>
      </w:r>
      <w:r w:rsidR="0072575B" w:rsidRPr="0072575B">
        <w:rPr>
          <w:lang w:val="it-CH"/>
        </w:rPr>
        <w:t>Ciò permetterebbe di adeguarsi più rapid</w:t>
      </w:r>
      <w:r w:rsidR="0072575B" w:rsidRPr="0072575B">
        <w:rPr>
          <w:lang w:val="it-CH"/>
        </w:rPr>
        <w:t>a</w:t>
      </w:r>
      <w:r w:rsidR="0072575B" w:rsidRPr="0072575B">
        <w:rPr>
          <w:lang w:val="it-CH"/>
        </w:rPr>
        <w:t>mente ai mutamenti tecnologici?</w:t>
      </w:r>
    </w:p>
    <w:p w:rsidR="007874A5" w:rsidRDefault="00F7403E" w:rsidP="00FA441F">
      <w:pPr>
        <w:pStyle w:val="AntwortenEbene2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C57EE7" w:rsidRPr="000D07A7">
        <w:instrText xml:space="preserve"> FORMTEXT </w:instrText>
      </w:r>
      <w:r w:rsidRPr="000D07A7">
        <w:fldChar w:fldCharType="separate"/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Pr="000D07A7">
        <w:fldChar w:fldCharType="end"/>
      </w:r>
    </w:p>
    <w:p w:rsidR="006E795F" w:rsidRPr="000D07A7" w:rsidRDefault="005A7A73" w:rsidP="00E74E16">
      <w:pPr>
        <w:pStyle w:val="Hauptfragen"/>
      </w:pPr>
      <w:r w:rsidRPr="00E74E16">
        <w:rPr>
          <w:lang w:val="it-CH"/>
        </w:rPr>
        <w:t xml:space="preserve">Quali problemi potrebbero sorgere nell’applicazione del metodo </w:t>
      </w:r>
      <w:r w:rsidR="0095163E" w:rsidRPr="00E74E16">
        <w:rPr>
          <w:lang w:val="it-CH"/>
        </w:rPr>
        <w:t>del</w:t>
      </w:r>
      <w:r w:rsidR="0095163E" w:rsidRPr="00E74E16">
        <w:rPr>
          <w:i/>
          <w:lang w:val="it-CH"/>
        </w:rPr>
        <w:t xml:space="preserve"> </w:t>
      </w:r>
      <w:r w:rsidR="00300AD1" w:rsidRPr="00E74E16">
        <w:rPr>
          <w:lang w:val="it-CH"/>
        </w:rPr>
        <w:t>percorso di riduzione</w:t>
      </w:r>
      <w:r w:rsidRPr="00E74E16">
        <w:rPr>
          <w:lang w:val="it-CH"/>
        </w:rPr>
        <w:t xml:space="preserve">? </w:t>
      </w:r>
      <w:r w:rsidRPr="005A7A73">
        <w:t xml:space="preserve">Vedete </w:t>
      </w:r>
      <w:r w:rsidR="00326748">
        <w:t>delle possibilità per attenuare questi</w:t>
      </w:r>
      <w:r w:rsidRPr="005A7A73">
        <w:t xml:space="preserve"> problemi</w:t>
      </w:r>
      <w:r w:rsidR="006E795F" w:rsidRPr="000D07A7">
        <w:t>?</w:t>
      </w:r>
    </w:p>
    <w:p w:rsidR="004B6B32" w:rsidRPr="000D07A7" w:rsidRDefault="00F7403E" w:rsidP="00E74E16">
      <w:pPr>
        <w:pStyle w:val="Antworten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4B6B32" w:rsidRPr="000D07A7">
        <w:instrText xml:space="preserve"> FORMTEXT </w:instrText>
      </w:r>
      <w:r w:rsidRPr="000D07A7">
        <w:fldChar w:fldCharType="separate"/>
      </w:r>
      <w:r w:rsidR="004B6B32" w:rsidRPr="000D07A7">
        <w:t> </w:t>
      </w:r>
      <w:r w:rsidR="004B6B32" w:rsidRPr="000D07A7">
        <w:t> </w:t>
      </w:r>
      <w:r w:rsidR="004B6B32" w:rsidRPr="000D07A7">
        <w:t> </w:t>
      </w:r>
      <w:r w:rsidR="004B6B32" w:rsidRPr="000D07A7">
        <w:t> </w:t>
      </w:r>
      <w:r w:rsidR="004B6B32" w:rsidRPr="000D07A7">
        <w:t> </w:t>
      </w:r>
      <w:r w:rsidRPr="000D07A7">
        <w:fldChar w:fldCharType="end"/>
      </w:r>
    </w:p>
    <w:p w:rsidR="00053886" w:rsidRPr="000D07A7" w:rsidRDefault="0095163E" w:rsidP="00053886">
      <w:pPr>
        <w:pStyle w:val="berschrift3"/>
        <w:rPr>
          <w:lang w:val="it-CH"/>
        </w:rPr>
      </w:pPr>
      <w:bookmarkStart w:id="34" w:name="_Toc314226917"/>
      <w:r>
        <w:rPr>
          <w:lang w:val="it-CH"/>
        </w:rPr>
        <w:t xml:space="preserve">Metodo </w:t>
      </w:r>
      <w:r w:rsidRPr="00326748">
        <w:rPr>
          <w:i/>
          <w:lang w:val="it-CH"/>
        </w:rPr>
        <w:t>r</w:t>
      </w:r>
      <w:r w:rsidR="004B6B32" w:rsidRPr="00326748">
        <w:rPr>
          <w:i/>
          <w:lang w:val="it-CH"/>
        </w:rPr>
        <w:t>etail-</w:t>
      </w:r>
      <w:r w:rsidRPr="00326748">
        <w:rPr>
          <w:i/>
          <w:lang w:val="it-CH"/>
        </w:rPr>
        <w:t>m</w:t>
      </w:r>
      <w:r w:rsidR="004C3640" w:rsidRPr="00326748">
        <w:rPr>
          <w:i/>
          <w:lang w:val="it-CH"/>
        </w:rPr>
        <w:t>inus</w:t>
      </w:r>
      <w:bookmarkEnd w:id="34"/>
    </w:p>
    <w:p w:rsidR="005E5368" w:rsidRPr="0095163E" w:rsidRDefault="0095163E" w:rsidP="00B22C61">
      <w:pPr>
        <w:rPr>
          <w:lang w:val="it-CH"/>
        </w:rPr>
      </w:pPr>
      <w:r w:rsidRPr="0095163E">
        <w:rPr>
          <w:lang w:val="it-CH"/>
        </w:rPr>
        <w:t>Questo metodo prevede di dedurre dal prezzo per i clienti finali i costi generati da una distribuzi</w:t>
      </w:r>
      <w:r w:rsidRPr="0095163E">
        <w:rPr>
          <w:lang w:val="it-CH"/>
        </w:rPr>
        <w:t>o</w:t>
      </w:r>
      <w:r w:rsidRPr="0095163E">
        <w:rPr>
          <w:lang w:val="it-CH"/>
        </w:rPr>
        <w:t>ne/vendita effic</w:t>
      </w:r>
      <w:r w:rsidR="002C53C1">
        <w:rPr>
          <w:lang w:val="it-CH"/>
        </w:rPr>
        <w:t>ace</w:t>
      </w:r>
      <w:r w:rsidRPr="0095163E">
        <w:rPr>
          <w:lang w:val="it-CH"/>
        </w:rPr>
        <w:t xml:space="preserve"> di un prodotto. L’obiettivo del metodo è </w:t>
      </w:r>
      <w:r w:rsidR="00902A5E">
        <w:rPr>
          <w:lang w:val="it-CH"/>
        </w:rPr>
        <w:t>soprattutto quello di evitare il fenomeno del</w:t>
      </w:r>
      <w:r w:rsidRPr="0095163E">
        <w:rPr>
          <w:lang w:val="it-CH"/>
        </w:rPr>
        <w:t xml:space="preserve"> </w:t>
      </w:r>
      <w:r>
        <w:rPr>
          <w:i/>
          <w:lang w:val="it-CH"/>
        </w:rPr>
        <w:t>margin s</w:t>
      </w:r>
      <w:r w:rsidR="009C76AB" w:rsidRPr="0095163E">
        <w:rPr>
          <w:i/>
          <w:lang w:val="it-CH"/>
        </w:rPr>
        <w:t>queeze</w:t>
      </w:r>
      <w:r w:rsidR="007657B0" w:rsidRPr="000D07A7">
        <w:rPr>
          <w:rStyle w:val="Funotenzeichen"/>
          <w:i/>
          <w:lang w:val="it-CH"/>
        </w:rPr>
        <w:footnoteReference w:id="7"/>
      </w:r>
      <w:r w:rsidR="0035420C" w:rsidRPr="0095163E">
        <w:rPr>
          <w:i/>
          <w:lang w:val="it-CH"/>
        </w:rPr>
        <w:t>.</w:t>
      </w:r>
    </w:p>
    <w:p w:rsidR="00B22C61" w:rsidRPr="005A7A73" w:rsidRDefault="005A7A73" w:rsidP="00E74E16">
      <w:pPr>
        <w:pStyle w:val="Hauptfragen"/>
      </w:pPr>
      <w:r w:rsidRPr="00E74E16">
        <w:rPr>
          <w:lang w:val="it-CH"/>
        </w:rPr>
        <w:t xml:space="preserve">Come valutate questo metodo? Quali sarebbero le sue ripercussioni? </w:t>
      </w:r>
      <w:r w:rsidR="0095163E">
        <w:t>Cosa bisognerebbe o</w:t>
      </w:r>
      <w:r w:rsidR="0095163E">
        <w:t>s</w:t>
      </w:r>
      <w:r w:rsidR="00326748">
        <w:t>servare in</w:t>
      </w:r>
      <w:r w:rsidR="0095163E">
        <w:t xml:space="preserve"> </w:t>
      </w:r>
      <w:r w:rsidR="0095163E" w:rsidRPr="00E74E16">
        <w:t>particolare</w:t>
      </w:r>
      <w:r w:rsidR="0095163E">
        <w:t xml:space="preserve"> per </w:t>
      </w:r>
      <w:r w:rsidR="00902A5E">
        <w:t>il TAL</w:t>
      </w:r>
      <w:r w:rsidR="00B22C61" w:rsidRPr="005A7A73">
        <w:t>?</w:t>
      </w:r>
    </w:p>
    <w:p w:rsidR="007874A5" w:rsidRPr="00E74E16" w:rsidRDefault="00F7403E" w:rsidP="00E74E16">
      <w:pPr>
        <w:pStyle w:val="Antworten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C57EE7" w:rsidRPr="000D07A7">
        <w:instrText xml:space="preserve"> FORMTEXT </w:instrText>
      </w:r>
      <w:r w:rsidRPr="000D07A7">
        <w:fldChar w:fldCharType="separate"/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Pr="000D07A7">
        <w:fldChar w:fldCharType="end"/>
      </w:r>
    </w:p>
    <w:p w:rsidR="007874A5" w:rsidRDefault="00FD70FE" w:rsidP="00E74E16">
      <w:pPr>
        <w:pStyle w:val="Hauptfragen"/>
      </w:pPr>
      <w:r w:rsidRPr="00E74E16">
        <w:rPr>
          <w:lang w:val="it-CH"/>
        </w:rPr>
        <w:t xml:space="preserve">In </w:t>
      </w:r>
      <w:r w:rsidR="00326748" w:rsidRPr="00E74E16">
        <w:rPr>
          <w:lang w:val="it-CH"/>
        </w:rPr>
        <w:t xml:space="preserve">Svizzera il limite massimo dei prezzi fatturabili ai clienti finali per la rete locale è di franchi </w:t>
      </w:r>
      <w:r w:rsidR="00244AC6" w:rsidRPr="00E74E16">
        <w:rPr>
          <w:lang w:val="it-CH"/>
        </w:rPr>
        <w:t>23.45</w:t>
      </w:r>
      <w:r w:rsidRPr="00E74E16">
        <w:rPr>
          <w:lang w:val="it-CH"/>
        </w:rPr>
        <w:t xml:space="preserve"> </w:t>
      </w:r>
      <w:r w:rsidR="00326748" w:rsidRPr="00E74E16">
        <w:rPr>
          <w:lang w:val="it-CH"/>
        </w:rPr>
        <w:t xml:space="preserve">IVA </w:t>
      </w:r>
      <w:r w:rsidR="00326748" w:rsidRPr="00FA441F">
        <w:rPr>
          <w:lang w:val="it-CH"/>
        </w:rPr>
        <w:t>esclusa</w:t>
      </w:r>
      <w:r w:rsidRPr="00E74E16">
        <w:rPr>
          <w:lang w:val="it-CH"/>
        </w:rPr>
        <w:t xml:space="preserve"> </w:t>
      </w:r>
      <w:r w:rsidR="00B22C61" w:rsidRPr="00E74E16">
        <w:rPr>
          <w:lang w:val="it-CH"/>
        </w:rPr>
        <w:t>(</w:t>
      </w:r>
      <w:r w:rsidR="00326748" w:rsidRPr="00E74E16">
        <w:rPr>
          <w:lang w:val="it-CH"/>
        </w:rPr>
        <w:t>a</w:t>
      </w:r>
      <w:r w:rsidRPr="00E74E16">
        <w:rPr>
          <w:lang w:val="it-CH"/>
        </w:rPr>
        <w:t>rt. 22</w:t>
      </w:r>
      <w:r w:rsidR="00B22C61" w:rsidRPr="00E74E16">
        <w:rPr>
          <w:lang w:val="it-CH"/>
        </w:rPr>
        <w:t xml:space="preserve"> </w:t>
      </w:r>
      <w:r w:rsidR="00326748" w:rsidRPr="00E74E16">
        <w:rPr>
          <w:lang w:val="it-CH"/>
        </w:rPr>
        <w:t>OST</w:t>
      </w:r>
      <w:r w:rsidRPr="00E74E16">
        <w:rPr>
          <w:lang w:val="it-CH"/>
        </w:rPr>
        <w:t xml:space="preserve">). </w:t>
      </w:r>
      <w:r w:rsidR="00326748" w:rsidRPr="00E74E16">
        <w:rPr>
          <w:lang w:val="it-CH"/>
        </w:rPr>
        <w:t>Ritiene che c</w:t>
      </w:r>
      <w:r w:rsidR="000E5280" w:rsidRPr="00E74E16">
        <w:rPr>
          <w:lang w:val="it-CH"/>
        </w:rPr>
        <w:t>i</w:t>
      </w:r>
      <w:r w:rsidR="00326748" w:rsidRPr="00E74E16">
        <w:rPr>
          <w:lang w:val="it-CH"/>
        </w:rPr>
        <w:t xml:space="preserve">ò dia adito a problemi per l’applicazione del metodo </w:t>
      </w:r>
      <w:r w:rsidR="00326748" w:rsidRPr="00E74E16">
        <w:rPr>
          <w:i/>
          <w:lang w:val="it-CH"/>
        </w:rPr>
        <w:t>retail-minus</w:t>
      </w:r>
      <w:r w:rsidR="00326748" w:rsidRPr="00E74E16">
        <w:rPr>
          <w:lang w:val="it-CH"/>
        </w:rPr>
        <w:t xml:space="preserve">? </w:t>
      </w:r>
      <w:r w:rsidR="00326748" w:rsidRPr="00326748">
        <w:t>Il prezzo verrebbe ampiamente distorto?</w:t>
      </w:r>
    </w:p>
    <w:p w:rsidR="007874A5" w:rsidRDefault="00F7403E" w:rsidP="00E74E16">
      <w:pPr>
        <w:pStyle w:val="Antworten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C57EE7" w:rsidRPr="000D07A7">
        <w:instrText xml:space="preserve"> FORMTEXT </w:instrText>
      </w:r>
      <w:r w:rsidRPr="000D07A7">
        <w:fldChar w:fldCharType="separate"/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Pr="000D07A7">
        <w:fldChar w:fldCharType="end"/>
      </w:r>
    </w:p>
    <w:p w:rsidR="00FD70FE" w:rsidRPr="00FA441F" w:rsidRDefault="00962797" w:rsidP="00E74E16">
      <w:pPr>
        <w:pStyle w:val="Hauptfragen"/>
        <w:rPr>
          <w:lang w:val="it-CH"/>
        </w:rPr>
      </w:pPr>
      <w:r w:rsidRPr="00FA441F">
        <w:rPr>
          <w:lang w:val="it-CH"/>
        </w:rPr>
        <w:t xml:space="preserve">Si assiste a una crescente domanda </w:t>
      </w:r>
      <w:r w:rsidR="005A467B" w:rsidRPr="00FA441F">
        <w:rPr>
          <w:lang w:val="it-CH"/>
        </w:rPr>
        <w:t xml:space="preserve">di bundle </w:t>
      </w:r>
      <w:r w:rsidRPr="00FA441F">
        <w:rPr>
          <w:lang w:val="it-CH"/>
        </w:rPr>
        <w:t xml:space="preserve">di prodotti </w:t>
      </w:r>
      <w:r w:rsidR="008C1802" w:rsidRPr="00FA441F">
        <w:rPr>
          <w:lang w:val="it-CH"/>
        </w:rPr>
        <w:t xml:space="preserve">che combinano servizi di televisione, telefonia mobile, Internet e telefonia fissa. Ritiene che ciò dia adito a problemi per l’applicazione del metodo </w:t>
      </w:r>
      <w:r w:rsidR="008C1802" w:rsidRPr="00FA441F">
        <w:rPr>
          <w:i/>
          <w:lang w:val="it-CH"/>
        </w:rPr>
        <w:t>retail-minus</w:t>
      </w:r>
      <w:r w:rsidR="008C1802" w:rsidRPr="00FA441F">
        <w:rPr>
          <w:lang w:val="it-CH"/>
        </w:rPr>
        <w:t xml:space="preserve">? Come si potrebbero affrontare gli eventuali problemi </w:t>
      </w:r>
      <w:r w:rsidR="005A467B" w:rsidRPr="00FA441F">
        <w:rPr>
          <w:lang w:val="it-CH"/>
        </w:rPr>
        <w:t xml:space="preserve">legati </w:t>
      </w:r>
      <w:r w:rsidR="008C1802" w:rsidRPr="00FA441F">
        <w:rPr>
          <w:lang w:val="it-CH"/>
        </w:rPr>
        <w:t xml:space="preserve">alle offerte di </w:t>
      </w:r>
      <w:r w:rsidR="00902A5E" w:rsidRPr="00FA441F">
        <w:rPr>
          <w:lang w:val="it-CH"/>
        </w:rPr>
        <w:t>prodotti bundle</w:t>
      </w:r>
      <w:r w:rsidR="00274461" w:rsidRPr="00FA441F">
        <w:rPr>
          <w:lang w:val="it-CH"/>
        </w:rPr>
        <w:t>?</w:t>
      </w:r>
    </w:p>
    <w:p w:rsidR="007874A5" w:rsidRPr="00E74E16" w:rsidRDefault="00F7403E" w:rsidP="00E74E16">
      <w:pPr>
        <w:pStyle w:val="Antworten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C57EE7" w:rsidRPr="000D07A7">
        <w:instrText xml:space="preserve"> FORMTEXT </w:instrText>
      </w:r>
      <w:r w:rsidRPr="000D07A7">
        <w:fldChar w:fldCharType="separate"/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Pr="000D07A7">
        <w:fldChar w:fldCharType="end"/>
      </w:r>
    </w:p>
    <w:p w:rsidR="00B22C61" w:rsidRPr="000D07A7" w:rsidRDefault="00962797" w:rsidP="00E74E16">
      <w:pPr>
        <w:pStyle w:val="Hauptfragen"/>
      </w:pPr>
      <w:r w:rsidRPr="00FA441F">
        <w:rPr>
          <w:lang w:val="it-CH"/>
        </w:rPr>
        <w:t xml:space="preserve">Vi è la possibilità di combinare i metodi </w:t>
      </w:r>
      <w:r w:rsidRPr="00FA441F">
        <w:rPr>
          <w:i/>
          <w:lang w:val="it-CH"/>
        </w:rPr>
        <w:t>retail-minus</w:t>
      </w:r>
      <w:r w:rsidRPr="00FA441F">
        <w:rPr>
          <w:lang w:val="it-CH"/>
        </w:rPr>
        <w:t xml:space="preserve"> e LRIC secondo la seguente</w:t>
      </w:r>
      <w:r w:rsidR="005A467B" w:rsidRPr="00FA441F">
        <w:rPr>
          <w:lang w:val="it-CH"/>
        </w:rPr>
        <w:t xml:space="preserve"> regola</w:t>
      </w:r>
      <w:r w:rsidRPr="00FA441F">
        <w:rPr>
          <w:lang w:val="it-CH"/>
        </w:rPr>
        <w:t xml:space="preserve">: </w:t>
      </w:r>
      <w:r w:rsidR="00B22C61" w:rsidRPr="00FA441F">
        <w:rPr>
          <w:lang w:val="it-CH"/>
        </w:rPr>
        <w:t xml:space="preserve">Min[LRIC, Retail-Minus], </w:t>
      </w:r>
      <w:r w:rsidRPr="00FA441F">
        <w:rPr>
          <w:lang w:val="it-CH"/>
        </w:rPr>
        <w:t>ovvero viene applicato</w:t>
      </w:r>
      <w:r w:rsidR="000C64AD">
        <w:rPr>
          <w:lang w:val="it-CH"/>
        </w:rPr>
        <w:t xml:space="preserve"> uno dei due metodi</w:t>
      </w:r>
      <w:r w:rsidRPr="00FA441F">
        <w:rPr>
          <w:lang w:val="it-CH"/>
        </w:rPr>
        <w:t xml:space="preserve"> che genera il prezzo più basso, cosicché possono essere sfruttati i vantaggi di entrambi i metodi. Questo approccio p</w:t>
      </w:r>
      <w:r w:rsidRPr="00FA441F">
        <w:rPr>
          <w:lang w:val="it-CH"/>
        </w:rPr>
        <w:t>o</w:t>
      </w:r>
      <w:r w:rsidRPr="00FA441F">
        <w:rPr>
          <w:lang w:val="it-CH"/>
        </w:rPr>
        <w:t xml:space="preserve">trebbe inoltre evitare sia il </w:t>
      </w:r>
      <w:r w:rsidRPr="00FA441F">
        <w:rPr>
          <w:i/>
          <w:lang w:val="it-CH"/>
        </w:rPr>
        <w:t>margin s</w:t>
      </w:r>
      <w:r w:rsidR="00B22C61" w:rsidRPr="00FA441F">
        <w:rPr>
          <w:i/>
          <w:lang w:val="it-CH"/>
        </w:rPr>
        <w:t>queeze</w:t>
      </w:r>
      <w:r w:rsidR="00B22C61" w:rsidRPr="00FA441F">
        <w:rPr>
          <w:lang w:val="it-CH"/>
        </w:rPr>
        <w:t xml:space="preserve"> </w:t>
      </w:r>
      <w:r w:rsidRPr="00FA441F">
        <w:rPr>
          <w:lang w:val="it-CH"/>
        </w:rPr>
        <w:t xml:space="preserve">con </w:t>
      </w:r>
      <w:r w:rsidRPr="00FA441F">
        <w:rPr>
          <w:i/>
          <w:lang w:val="it-CH"/>
        </w:rPr>
        <w:t>r</w:t>
      </w:r>
      <w:r w:rsidR="00B22C61" w:rsidRPr="00FA441F">
        <w:rPr>
          <w:i/>
          <w:lang w:val="it-CH"/>
        </w:rPr>
        <w:t>e</w:t>
      </w:r>
      <w:r w:rsidRPr="00FA441F">
        <w:rPr>
          <w:i/>
          <w:lang w:val="it-CH"/>
        </w:rPr>
        <w:t>tail-m</w:t>
      </w:r>
      <w:r w:rsidR="00B22C61" w:rsidRPr="00FA441F">
        <w:rPr>
          <w:i/>
          <w:lang w:val="it-CH"/>
        </w:rPr>
        <w:t>inus</w:t>
      </w:r>
      <w:r w:rsidR="00B22C61" w:rsidRPr="00FA441F">
        <w:rPr>
          <w:lang w:val="it-CH"/>
        </w:rPr>
        <w:t xml:space="preserve"> </w:t>
      </w:r>
      <w:r w:rsidRPr="00FA441F">
        <w:rPr>
          <w:lang w:val="it-CH"/>
        </w:rPr>
        <w:t xml:space="preserve">sia la stabilizzazione eccessiva dei prezzi dovuta al metodo LRIC. Un tale approccio sarebbe preferibile all’applicazione del solo metodo </w:t>
      </w:r>
      <w:r w:rsidRPr="00FA441F">
        <w:rPr>
          <w:i/>
          <w:lang w:val="it-CH"/>
        </w:rPr>
        <w:t>r</w:t>
      </w:r>
      <w:r w:rsidR="004B6B32" w:rsidRPr="00FA441F">
        <w:rPr>
          <w:i/>
          <w:lang w:val="it-CH"/>
        </w:rPr>
        <w:t>etail-</w:t>
      </w:r>
      <w:r w:rsidRPr="00FA441F">
        <w:rPr>
          <w:i/>
          <w:lang w:val="it-CH"/>
        </w:rPr>
        <w:t>m</w:t>
      </w:r>
      <w:r w:rsidR="00B22C61" w:rsidRPr="00FA441F">
        <w:rPr>
          <w:i/>
          <w:lang w:val="it-CH"/>
        </w:rPr>
        <w:t>inus</w:t>
      </w:r>
      <w:r w:rsidR="00B22C61" w:rsidRPr="00FA441F">
        <w:rPr>
          <w:lang w:val="it-CH"/>
        </w:rPr>
        <w:t>?</w:t>
      </w:r>
      <w:r w:rsidRPr="00FA441F">
        <w:rPr>
          <w:lang w:val="it-CH"/>
        </w:rPr>
        <w:t xml:space="preserve"> </w:t>
      </w:r>
      <w:r>
        <w:t>Perché?</w:t>
      </w:r>
    </w:p>
    <w:p w:rsidR="007874A5" w:rsidRPr="00E74E16" w:rsidRDefault="00F7403E" w:rsidP="00E74E16">
      <w:pPr>
        <w:pStyle w:val="Antworten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C57EE7" w:rsidRPr="000D07A7">
        <w:instrText xml:space="preserve"> FORMTEXT </w:instrText>
      </w:r>
      <w:r w:rsidRPr="000D07A7">
        <w:fldChar w:fldCharType="separate"/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="00C57EE7" w:rsidRPr="000D07A7">
        <w:t> </w:t>
      </w:r>
      <w:r w:rsidRPr="000D07A7">
        <w:fldChar w:fldCharType="end"/>
      </w:r>
    </w:p>
    <w:p w:rsidR="007874A5" w:rsidRDefault="008C1802" w:rsidP="00E74E16">
      <w:pPr>
        <w:pStyle w:val="Hauptfragen"/>
      </w:pPr>
      <w:r w:rsidRPr="00FA441F">
        <w:rPr>
          <w:lang w:val="it-CH"/>
        </w:rPr>
        <w:t xml:space="preserve">Quali altri problemi potrebbero sorgere </w:t>
      </w:r>
      <w:r w:rsidR="008A5C4F" w:rsidRPr="00FA441F">
        <w:rPr>
          <w:lang w:val="it-CH"/>
        </w:rPr>
        <w:t>da</w:t>
      </w:r>
      <w:r w:rsidRPr="00FA441F">
        <w:rPr>
          <w:lang w:val="it-CH"/>
        </w:rPr>
        <w:t xml:space="preserve">ll’applicazione del metodo </w:t>
      </w:r>
      <w:r w:rsidRPr="00FA441F">
        <w:rPr>
          <w:i/>
          <w:lang w:val="it-CH"/>
        </w:rPr>
        <w:t>retail-minus</w:t>
      </w:r>
      <w:r w:rsidRPr="00FA441F">
        <w:rPr>
          <w:lang w:val="it-CH"/>
        </w:rPr>
        <w:t xml:space="preserve"> o di una combinazione tra </w:t>
      </w:r>
      <w:r w:rsidRPr="00FA441F">
        <w:rPr>
          <w:i/>
          <w:lang w:val="it-CH"/>
        </w:rPr>
        <w:t>retail-minus</w:t>
      </w:r>
      <w:r w:rsidRPr="00FA441F">
        <w:rPr>
          <w:lang w:val="it-CH"/>
        </w:rPr>
        <w:t xml:space="preserve"> e </w:t>
      </w:r>
      <w:r w:rsidR="006E795F" w:rsidRPr="00FA441F">
        <w:rPr>
          <w:lang w:val="it-CH"/>
        </w:rPr>
        <w:t>LRIC</w:t>
      </w:r>
      <w:r w:rsidR="00085755" w:rsidRPr="00FA441F">
        <w:rPr>
          <w:lang w:val="it-CH"/>
        </w:rPr>
        <w:t xml:space="preserve">? </w:t>
      </w:r>
      <w:r w:rsidRPr="005A7A73">
        <w:t xml:space="preserve">Vedete </w:t>
      </w:r>
      <w:r>
        <w:t>delle possibilità per attenuare questi</w:t>
      </w:r>
      <w:r w:rsidRPr="005A7A73">
        <w:t xml:space="preserve"> problemi</w:t>
      </w:r>
      <w:r w:rsidRPr="000D07A7">
        <w:t>?</w:t>
      </w:r>
    </w:p>
    <w:p w:rsidR="00BD17D8" w:rsidRPr="00E74E16" w:rsidRDefault="00F7403E" w:rsidP="00E74E16">
      <w:pPr>
        <w:pStyle w:val="Antworten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BD17D8" w:rsidRPr="000D07A7">
        <w:instrText xml:space="preserve"> FORMTEXT </w:instrText>
      </w:r>
      <w:r w:rsidRPr="000D07A7">
        <w:fldChar w:fldCharType="separate"/>
      </w:r>
      <w:r w:rsidR="00BD17D8" w:rsidRPr="000D07A7">
        <w:t> </w:t>
      </w:r>
      <w:r w:rsidR="00BD17D8" w:rsidRPr="000D07A7">
        <w:t> </w:t>
      </w:r>
      <w:r w:rsidR="00BD17D8" w:rsidRPr="000D07A7">
        <w:t> </w:t>
      </w:r>
      <w:r w:rsidR="00BD17D8" w:rsidRPr="000D07A7">
        <w:t> </w:t>
      </w:r>
      <w:r w:rsidR="00BD17D8" w:rsidRPr="000D07A7">
        <w:t> </w:t>
      </w:r>
      <w:r w:rsidRPr="000D07A7">
        <w:fldChar w:fldCharType="end"/>
      </w:r>
    </w:p>
    <w:p w:rsidR="00A77FB8" w:rsidRPr="000D07A7" w:rsidRDefault="008C1802" w:rsidP="00A77FB8">
      <w:pPr>
        <w:pStyle w:val="berschrift3"/>
        <w:rPr>
          <w:lang w:val="it-CH"/>
        </w:rPr>
      </w:pPr>
      <w:bookmarkStart w:id="35" w:name="_Toc314226918"/>
      <w:r>
        <w:rPr>
          <w:lang w:val="it-CH"/>
        </w:rPr>
        <w:t xml:space="preserve">Metodo combinato </w:t>
      </w:r>
      <w:r w:rsidR="0035420C" w:rsidRPr="000D07A7">
        <w:rPr>
          <w:lang w:val="it-CH"/>
        </w:rPr>
        <w:t>S</w:t>
      </w:r>
      <w:r w:rsidR="00A77FB8" w:rsidRPr="000D07A7">
        <w:rPr>
          <w:lang w:val="it-CH"/>
        </w:rPr>
        <w:t>R</w:t>
      </w:r>
      <w:r w:rsidR="0035420C" w:rsidRPr="000D07A7">
        <w:rPr>
          <w:lang w:val="it-CH"/>
        </w:rPr>
        <w:t>IC-</w:t>
      </w:r>
      <w:r w:rsidR="00A77FB8" w:rsidRPr="000D07A7">
        <w:rPr>
          <w:lang w:val="it-CH"/>
        </w:rPr>
        <w:t>LRIC</w:t>
      </w:r>
      <w:bookmarkEnd w:id="35"/>
    </w:p>
    <w:p w:rsidR="003860EF" w:rsidRPr="004509F6" w:rsidRDefault="008C1802" w:rsidP="00821CCC">
      <w:pPr>
        <w:rPr>
          <w:lang w:val="it-CH"/>
        </w:rPr>
      </w:pPr>
      <w:r w:rsidRPr="008C1802">
        <w:rPr>
          <w:lang w:val="it-CH"/>
        </w:rPr>
        <w:t xml:space="preserve">Il </w:t>
      </w:r>
      <w:r w:rsidRPr="00B5580F">
        <w:rPr>
          <w:lang w:val="it-CH"/>
        </w:rPr>
        <w:t xml:space="preserve">metodo SRIC </w:t>
      </w:r>
      <w:r w:rsidR="008A5C4F" w:rsidRPr="00B5580F">
        <w:rPr>
          <w:lang w:val="it-CH"/>
        </w:rPr>
        <w:t>evocato</w:t>
      </w:r>
      <w:r w:rsidRPr="00B5580F">
        <w:rPr>
          <w:lang w:val="it-CH"/>
        </w:rPr>
        <w:t xml:space="preserve"> in relazione a</w:t>
      </w:r>
      <w:r w:rsidR="008A5C4F" w:rsidRPr="00B5580F">
        <w:rPr>
          <w:lang w:val="it-CH"/>
        </w:rPr>
        <w:t xml:space="preserve"> quello </w:t>
      </w:r>
      <w:r w:rsidRPr="00B5580F">
        <w:rPr>
          <w:lang w:val="it-CH"/>
        </w:rPr>
        <w:t xml:space="preserve">del percorso di riduzione </w:t>
      </w:r>
      <w:r w:rsidR="003A3F39" w:rsidRPr="00B5580F">
        <w:rPr>
          <w:lang w:val="it-CH"/>
        </w:rPr>
        <w:t>(</w:t>
      </w:r>
      <w:r w:rsidRPr="00B5580F">
        <w:rPr>
          <w:lang w:val="it-CH"/>
        </w:rPr>
        <w:t>punto</w:t>
      </w:r>
      <w:r w:rsidR="003A3F39" w:rsidRPr="00B5580F">
        <w:rPr>
          <w:lang w:val="it-CH"/>
        </w:rPr>
        <w:t> </w:t>
      </w:r>
      <w:r w:rsidR="00F7403E">
        <w:rPr>
          <w:lang w:val="it-CH"/>
        </w:rPr>
        <w:fldChar w:fldCharType="begin"/>
      </w:r>
      <w:r w:rsidR="00FA441F">
        <w:rPr>
          <w:lang w:val="it-CH"/>
        </w:rPr>
        <w:instrText xml:space="preserve"> REF _Ref314225232 \r \h </w:instrText>
      </w:r>
      <w:r w:rsidR="00F7403E">
        <w:rPr>
          <w:lang w:val="it-CH"/>
        </w:rPr>
      </w:r>
      <w:r w:rsidR="00F7403E">
        <w:rPr>
          <w:lang w:val="it-CH"/>
        </w:rPr>
        <w:fldChar w:fldCharType="separate"/>
      </w:r>
      <w:r w:rsidR="00162B74">
        <w:rPr>
          <w:lang w:val="it-CH"/>
        </w:rPr>
        <w:t>5.3.3</w:t>
      </w:r>
      <w:r w:rsidR="00F7403E">
        <w:rPr>
          <w:lang w:val="it-CH"/>
        </w:rPr>
        <w:fldChar w:fldCharType="end"/>
      </w:r>
      <w:r w:rsidR="003A3F39" w:rsidRPr="00B5580F">
        <w:rPr>
          <w:lang w:val="it-CH"/>
        </w:rPr>
        <w:t xml:space="preserve">) </w:t>
      </w:r>
      <w:r w:rsidRPr="00B5580F">
        <w:rPr>
          <w:lang w:val="it-CH"/>
        </w:rPr>
        <w:t>potrebbe essere applicato anche in combinazione con il metodo</w:t>
      </w:r>
      <w:r w:rsidR="007657B0" w:rsidRPr="00B5580F">
        <w:rPr>
          <w:lang w:val="it-CH"/>
        </w:rPr>
        <w:t xml:space="preserve"> LRIC. </w:t>
      </w:r>
      <w:r w:rsidR="008A5C4F">
        <w:rPr>
          <w:lang w:val="it-CH"/>
        </w:rPr>
        <w:t xml:space="preserve">Per quanto riguarda la </w:t>
      </w:r>
      <w:r w:rsidR="00B5580F">
        <w:rPr>
          <w:lang w:val="it-CH"/>
        </w:rPr>
        <w:t>duplicabilità</w:t>
      </w:r>
      <w:r w:rsidR="00287826">
        <w:rPr>
          <w:lang w:val="it-CH"/>
        </w:rPr>
        <w:t xml:space="preserve"> di un impia</w:t>
      </w:r>
      <w:r w:rsidR="00287826">
        <w:rPr>
          <w:lang w:val="it-CH"/>
        </w:rPr>
        <w:t>n</w:t>
      </w:r>
      <w:r w:rsidR="00287826">
        <w:rPr>
          <w:lang w:val="it-CH"/>
        </w:rPr>
        <w:t xml:space="preserve">to, sarebbe pensabile utilizzare diversi </w:t>
      </w:r>
      <w:r w:rsidR="00A84B4C">
        <w:rPr>
          <w:lang w:val="it-CH"/>
        </w:rPr>
        <w:t>standard di</w:t>
      </w:r>
      <w:r w:rsidR="00287826">
        <w:rPr>
          <w:lang w:val="it-CH"/>
        </w:rPr>
        <w:t xml:space="preserve"> costo (SRIC o LRIC) per i vari </w:t>
      </w:r>
      <w:r w:rsidR="00A84B4C">
        <w:rPr>
          <w:lang w:val="it-CH"/>
        </w:rPr>
        <w:t>blocchi</w:t>
      </w:r>
      <w:r w:rsidR="00287826">
        <w:rPr>
          <w:lang w:val="it-CH"/>
        </w:rPr>
        <w:t xml:space="preserve"> di costo.</w:t>
      </w:r>
    </w:p>
    <w:p w:rsidR="003860EF" w:rsidRPr="00FA441F" w:rsidRDefault="005A7A73" w:rsidP="00E74E16">
      <w:pPr>
        <w:pStyle w:val="Hauptfragen"/>
        <w:rPr>
          <w:lang w:val="it-CH"/>
        </w:rPr>
      </w:pPr>
      <w:r w:rsidRPr="00FA441F">
        <w:rPr>
          <w:lang w:val="it-CH"/>
        </w:rPr>
        <w:t>Come valutate questo metodo? Quali sarebbero le sue ripercussioni</w:t>
      </w:r>
      <w:r w:rsidR="00A77FB8" w:rsidRPr="00FA441F">
        <w:rPr>
          <w:lang w:val="it-CH"/>
        </w:rPr>
        <w:t>?</w:t>
      </w:r>
    </w:p>
    <w:p w:rsidR="007874A5" w:rsidRDefault="00F7403E" w:rsidP="00E74E16">
      <w:pPr>
        <w:pStyle w:val="Antworten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C8533D" w:rsidRPr="000D07A7">
        <w:instrText xml:space="preserve"> FORMTEXT </w:instrText>
      </w:r>
      <w:r w:rsidRPr="000D07A7">
        <w:fldChar w:fldCharType="separate"/>
      </w:r>
      <w:r w:rsidR="00C8533D" w:rsidRPr="000D07A7">
        <w:t> </w:t>
      </w:r>
      <w:r w:rsidR="00C8533D" w:rsidRPr="000D07A7">
        <w:t> </w:t>
      </w:r>
      <w:r w:rsidR="00C8533D" w:rsidRPr="000D07A7">
        <w:t> </w:t>
      </w:r>
      <w:r w:rsidR="00C8533D" w:rsidRPr="000D07A7">
        <w:t> </w:t>
      </w:r>
      <w:r w:rsidR="00C8533D" w:rsidRPr="000D07A7">
        <w:t> </w:t>
      </w:r>
      <w:r w:rsidRPr="000D07A7">
        <w:fldChar w:fldCharType="end"/>
      </w:r>
    </w:p>
    <w:p w:rsidR="00D85C00" w:rsidRPr="00FA441F" w:rsidRDefault="00514510" w:rsidP="00E74E16">
      <w:pPr>
        <w:pStyle w:val="Hauptfragen"/>
        <w:rPr>
          <w:lang w:val="it-CH"/>
        </w:rPr>
      </w:pPr>
      <w:r w:rsidRPr="00FA441F">
        <w:rPr>
          <w:lang w:val="it-CH"/>
        </w:rPr>
        <w:t xml:space="preserve">Quali dovrebbero essere i criteri applicabili per la definizione della </w:t>
      </w:r>
      <w:r w:rsidR="00B5580F" w:rsidRPr="00FA441F">
        <w:rPr>
          <w:lang w:val="it-CH"/>
        </w:rPr>
        <w:t>duplicabilità</w:t>
      </w:r>
      <w:r w:rsidRPr="00FA441F">
        <w:rPr>
          <w:lang w:val="it-CH"/>
        </w:rPr>
        <w:t xml:space="preserve">? Oltre alla </w:t>
      </w:r>
      <w:r w:rsidR="00B5580F" w:rsidRPr="00FA441F">
        <w:rPr>
          <w:lang w:val="it-CH"/>
        </w:rPr>
        <w:t>d</w:t>
      </w:r>
      <w:r w:rsidR="00B5580F" w:rsidRPr="00FA441F">
        <w:rPr>
          <w:lang w:val="it-CH"/>
        </w:rPr>
        <w:t>u</w:t>
      </w:r>
      <w:r w:rsidR="00B5580F" w:rsidRPr="00FA441F">
        <w:rPr>
          <w:lang w:val="it-CH"/>
        </w:rPr>
        <w:t>plicabilità</w:t>
      </w:r>
      <w:r w:rsidR="008A5C4F" w:rsidRPr="00FA441F">
        <w:rPr>
          <w:lang w:val="it-CH"/>
        </w:rPr>
        <w:t xml:space="preserve"> </w:t>
      </w:r>
      <w:r w:rsidRPr="00FA441F">
        <w:rPr>
          <w:lang w:val="it-CH"/>
        </w:rPr>
        <w:t xml:space="preserve">vi sarebbero criteri alternativi per </w:t>
      </w:r>
      <w:r w:rsidR="00A84B4C" w:rsidRPr="00FA441F">
        <w:rPr>
          <w:lang w:val="it-CH"/>
        </w:rPr>
        <w:t>scegliere lo standard di costo</w:t>
      </w:r>
      <w:r w:rsidR="00ED79D2" w:rsidRPr="00FA441F">
        <w:rPr>
          <w:lang w:val="it-CH"/>
        </w:rPr>
        <w:t>?</w:t>
      </w:r>
    </w:p>
    <w:p w:rsidR="007874A5" w:rsidRDefault="00F7403E" w:rsidP="00E74E16">
      <w:pPr>
        <w:pStyle w:val="Antworten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C8533D" w:rsidRPr="000D07A7">
        <w:instrText xml:space="preserve"> FORMTEXT </w:instrText>
      </w:r>
      <w:r w:rsidRPr="000D07A7">
        <w:fldChar w:fldCharType="separate"/>
      </w:r>
      <w:r w:rsidR="00C8533D" w:rsidRPr="000D07A7">
        <w:t> </w:t>
      </w:r>
      <w:r w:rsidR="00C8533D" w:rsidRPr="000D07A7">
        <w:t> </w:t>
      </w:r>
      <w:r w:rsidR="00C8533D" w:rsidRPr="000D07A7">
        <w:t> </w:t>
      </w:r>
      <w:r w:rsidR="00C8533D" w:rsidRPr="000D07A7">
        <w:t> </w:t>
      </w:r>
      <w:r w:rsidR="00C8533D" w:rsidRPr="000D07A7">
        <w:t> </w:t>
      </w:r>
      <w:r w:rsidRPr="000D07A7">
        <w:fldChar w:fldCharType="end"/>
      </w:r>
    </w:p>
    <w:p w:rsidR="00DF46AD" w:rsidRPr="000D07A7" w:rsidRDefault="005A7A73" w:rsidP="00E74E16">
      <w:pPr>
        <w:pStyle w:val="Hauptfragen"/>
      </w:pPr>
      <w:r w:rsidRPr="00FA441F">
        <w:rPr>
          <w:lang w:val="it-CH"/>
        </w:rPr>
        <w:t>Quali problemi potrebbero sorgere nell</w:t>
      </w:r>
      <w:r w:rsidR="00187F01" w:rsidRPr="00FA441F">
        <w:rPr>
          <w:lang w:val="it-CH"/>
        </w:rPr>
        <w:t>a</w:t>
      </w:r>
      <w:r w:rsidR="00287826" w:rsidRPr="00FA441F">
        <w:rPr>
          <w:lang w:val="it-CH"/>
        </w:rPr>
        <w:t xml:space="preserve"> combinazione dei due metodi SRIC e LRIC</w:t>
      </w:r>
      <w:r w:rsidRPr="00FA441F">
        <w:rPr>
          <w:lang w:val="it-CH"/>
        </w:rPr>
        <w:t xml:space="preserve">? </w:t>
      </w:r>
      <w:r w:rsidRPr="005A7A73">
        <w:t xml:space="preserve">Vedete </w:t>
      </w:r>
      <w:r w:rsidR="00187F01">
        <w:t>delle possibilità per attenuare questi problemi</w:t>
      </w:r>
      <w:r w:rsidR="00085755" w:rsidRPr="000D07A7">
        <w:t>?</w:t>
      </w:r>
    </w:p>
    <w:p w:rsidR="00C8533D" w:rsidRPr="000D07A7" w:rsidRDefault="00F7403E" w:rsidP="00E74E16">
      <w:pPr>
        <w:pStyle w:val="Antworten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C8533D" w:rsidRPr="000D07A7">
        <w:instrText xml:space="preserve"> FORMTEXT </w:instrText>
      </w:r>
      <w:r w:rsidRPr="000D07A7">
        <w:fldChar w:fldCharType="separate"/>
      </w:r>
      <w:r w:rsidR="00C8533D" w:rsidRPr="000D07A7">
        <w:t> </w:t>
      </w:r>
      <w:r w:rsidR="00C8533D" w:rsidRPr="000D07A7">
        <w:t> </w:t>
      </w:r>
      <w:r w:rsidR="00C8533D" w:rsidRPr="000D07A7">
        <w:t> </w:t>
      </w:r>
      <w:r w:rsidR="00C8533D" w:rsidRPr="000D07A7">
        <w:t> </w:t>
      </w:r>
      <w:r w:rsidR="00C8533D" w:rsidRPr="000D07A7">
        <w:t> </w:t>
      </w:r>
      <w:r w:rsidRPr="000D07A7">
        <w:fldChar w:fldCharType="end"/>
      </w:r>
    </w:p>
    <w:p w:rsidR="007874A5" w:rsidRDefault="00514510" w:rsidP="00A77FB8">
      <w:pPr>
        <w:pStyle w:val="berschrift3"/>
        <w:rPr>
          <w:lang w:val="it-CH"/>
        </w:rPr>
      </w:pPr>
      <w:bookmarkStart w:id="36" w:name="_Toc314226919"/>
      <w:r>
        <w:rPr>
          <w:lang w:val="it-CH"/>
        </w:rPr>
        <w:t>Altri metodi</w:t>
      </w:r>
      <w:bookmarkEnd w:id="36"/>
    </w:p>
    <w:p w:rsidR="002C0B1B" w:rsidRPr="00514510" w:rsidRDefault="00187F01" w:rsidP="00E74E16">
      <w:pPr>
        <w:pStyle w:val="Hauptfragen"/>
      </w:pPr>
      <w:r w:rsidRPr="00FA441F">
        <w:rPr>
          <w:lang w:val="it-CH"/>
        </w:rPr>
        <w:t xml:space="preserve">Conoscete </w:t>
      </w:r>
      <w:r w:rsidR="00514510" w:rsidRPr="00FA441F">
        <w:rPr>
          <w:lang w:val="it-CH"/>
        </w:rPr>
        <w:t>altri metodi raccomandabili e implementabili? Vogliate descriverli in modo abb</w:t>
      </w:r>
      <w:r w:rsidR="00514510" w:rsidRPr="00FA441F">
        <w:rPr>
          <w:lang w:val="it-CH"/>
        </w:rPr>
        <w:t>a</w:t>
      </w:r>
      <w:r w:rsidR="00514510" w:rsidRPr="00FA441F">
        <w:rPr>
          <w:lang w:val="it-CH"/>
        </w:rPr>
        <w:t xml:space="preserve">stanza preciso, anche per quanto riguarda la base di costo da utilizzare o eventuali problemi d’applicazione. </w:t>
      </w:r>
      <w:r w:rsidR="00514510" w:rsidRPr="00514510">
        <w:t>Motivate la vostra scelta</w:t>
      </w:r>
      <w:r w:rsidR="002C0B1B" w:rsidRPr="00514510">
        <w:t>.</w:t>
      </w:r>
    </w:p>
    <w:p w:rsidR="007874A5" w:rsidRPr="00FA441F" w:rsidRDefault="00F7403E" w:rsidP="00FA441F">
      <w:pPr>
        <w:pStyle w:val="Antworten"/>
      </w:pPr>
      <w:r w:rsidRPr="00FA441F">
        <w:fldChar w:fldCharType="begin">
          <w:ffData>
            <w:name w:val="Text1"/>
            <w:enabled/>
            <w:calcOnExit w:val="0"/>
            <w:textInput/>
          </w:ffData>
        </w:fldChar>
      </w:r>
      <w:r w:rsidR="00C8533D" w:rsidRPr="00FA441F">
        <w:instrText xml:space="preserve"> FORMTEXT </w:instrText>
      </w:r>
      <w:r w:rsidRPr="00FA441F">
        <w:fldChar w:fldCharType="separate"/>
      </w:r>
      <w:r w:rsidR="00C8533D" w:rsidRPr="00FA441F">
        <w:t> </w:t>
      </w:r>
      <w:r w:rsidR="00C8533D" w:rsidRPr="00FA441F">
        <w:t> </w:t>
      </w:r>
      <w:r w:rsidR="00C8533D" w:rsidRPr="00FA441F">
        <w:t> </w:t>
      </w:r>
      <w:r w:rsidR="00C8533D" w:rsidRPr="00FA441F">
        <w:t> </w:t>
      </w:r>
      <w:r w:rsidR="00C8533D" w:rsidRPr="00FA441F">
        <w:t> </w:t>
      </w:r>
      <w:r w:rsidRPr="00FA441F">
        <w:fldChar w:fldCharType="end"/>
      </w:r>
    </w:p>
    <w:p w:rsidR="000A32B7" w:rsidRPr="000D07A7" w:rsidRDefault="00514510" w:rsidP="000A32B7">
      <w:pPr>
        <w:pStyle w:val="berschrift2"/>
        <w:rPr>
          <w:lang w:val="it-CH"/>
        </w:rPr>
      </w:pPr>
      <w:bookmarkStart w:id="37" w:name="_Toc314226920"/>
      <w:r>
        <w:rPr>
          <w:lang w:val="it-CH"/>
        </w:rPr>
        <w:t>Interconnessione</w:t>
      </w:r>
      <w:bookmarkEnd w:id="37"/>
    </w:p>
    <w:p w:rsidR="000A32B7" w:rsidRPr="008C7A5D" w:rsidRDefault="008C7A5D" w:rsidP="00E74E16">
      <w:pPr>
        <w:pStyle w:val="Hauptfragen"/>
      </w:pPr>
      <w:r w:rsidRPr="00FA441F">
        <w:rPr>
          <w:lang w:val="it-CH"/>
        </w:rPr>
        <w:t xml:space="preserve">Come già </w:t>
      </w:r>
      <w:r w:rsidR="00287826" w:rsidRPr="00FA441F">
        <w:rPr>
          <w:lang w:val="it-CH"/>
        </w:rPr>
        <w:t>menzionato, dal 2013 la ComCom considererà</w:t>
      </w:r>
      <w:r w:rsidRPr="00FA441F">
        <w:rPr>
          <w:lang w:val="it-CH"/>
        </w:rPr>
        <w:t xml:space="preserve"> l’interconnessione basata su IP qu</w:t>
      </w:r>
      <w:r w:rsidRPr="00FA441F">
        <w:rPr>
          <w:lang w:val="it-CH"/>
        </w:rPr>
        <w:t>a</w:t>
      </w:r>
      <w:r w:rsidRPr="00FA441F">
        <w:rPr>
          <w:lang w:val="it-CH"/>
        </w:rPr>
        <w:t>le MEA per PSTN</w:t>
      </w:r>
      <w:r w:rsidRPr="00162B74">
        <w:rPr>
          <w:lang w:val="it-CH"/>
        </w:rPr>
        <w:t xml:space="preserve">. Ritenete che ciò </w:t>
      </w:r>
      <w:r w:rsidR="00287826" w:rsidRPr="00162B74">
        <w:rPr>
          <w:lang w:val="it-CH"/>
        </w:rPr>
        <w:t xml:space="preserve">rifletta </w:t>
      </w:r>
      <w:r w:rsidR="00A84B4C" w:rsidRPr="00162B74">
        <w:rPr>
          <w:lang w:val="it-CH"/>
        </w:rPr>
        <w:t>opportunamente</w:t>
      </w:r>
      <w:r w:rsidR="00287826" w:rsidRPr="00162B74">
        <w:rPr>
          <w:lang w:val="it-CH"/>
        </w:rPr>
        <w:t xml:space="preserve"> </w:t>
      </w:r>
      <w:r w:rsidRPr="00162B74">
        <w:rPr>
          <w:lang w:val="it-CH"/>
        </w:rPr>
        <w:t>l’evoluzione del mercato</w:t>
      </w:r>
      <w:r w:rsidRPr="008C7A5D">
        <w:t>?</w:t>
      </w:r>
    </w:p>
    <w:p w:rsidR="007874A5" w:rsidRPr="00E74E16" w:rsidRDefault="00F7403E" w:rsidP="00E74E16">
      <w:pPr>
        <w:pStyle w:val="Antworten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C8533D" w:rsidRPr="00E74E16">
        <w:instrText xml:space="preserve"> FORMTEXT </w:instrText>
      </w:r>
      <w:r w:rsidRPr="000D07A7">
        <w:fldChar w:fldCharType="separate"/>
      </w:r>
      <w:r w:rsidR="00C8533D" w:rsidRPr="000D07A7">
        <w:t> </w:t>
      </w:r>
      <w:r w:rsidR="00C8533D" w:rsidRPr="000D07A7">
        <w:t> </w:t>
      </w:r>
      <w:r w:rsidR="00C8533D" w:rsidRPr="000D07A7">
        <w:t> </w:t>
      </w:r>
      <w:r w:rsidR="00C8533D" w:rsidRPr="000D07A7">
        <w:t> </w:t>
      </w:r>
      <w:r w:rsidR="00C8533D" w:rsidRPr="000D07A7">
        <w:t> </w:t>
      </w:r>
      <w:r w:rsidRPr="000D07A7">
        <w:fldChar w:fldCharType="end"/>
      </w:r>
    </w:p>
    <w:p w:rsidR="000A32B7" w:rsidRPr="00287826" w:rsidRDefault="00187F01" w:rsidP="00E74E16">
      <w:pPr>
        <w:pStyle w:val="Hauptfragen"/>
      </w:pPr>
      <w:r w:rsidRPr="00FA441F">
        <w:rPr>
          <w:lang w:val="it-CH"/>
        </w:rPr>
        <w:t>Con il</w:t>
      </w:r>
      <w:r w:rsidR="008C7A5D" w:rsidRPr="00FA441F">
        <w:rPr>
          <w:lang w:val="it-CH"/>
        </w:rPr>
        <w:t xml:space="preserve"> passaggio all’interconnessione basata su IP, </w:t>
      </w:r>
      <w:r w:rsidR="00A84B4C" w:rsidRPr="00FA441F">
        <w:rPr>
          <w:lang w:val="it-CH"/>
        </w:rPr>
        <w:t>in questo settore</w:t>
      </w:r>
      <w:r w:rsidR="008C7A5D" w:rsidRPr="00FA441F">
        <w:rPr>
          <w:lang w:val="it-CH"/>
        </w:rPr>
        <w:t xml:space="preserve"> vi è la possibilità di sost</w:t>
      </w:r>
      <w:r w:rsidR="008C7A5D" w:rsidRPr="00FA441F">
        <w:rPr>
          <w:lang w:val="it-CH"/>
        </w:rPr>
        <w:t>i</w:t>
      </w:r>
      <w:r w:rsidR="008C7A5D" w:rsidRPr="00FA441F">
        <w:rPr>
          <w:lang w:val="it-CH"/>
        </w:rPr>
        <w:t>tuire la fatturazione dei se</w:t>
      </w:r>
      <w:r w:rsidR="00287826" w:rsidRPr="00FA441F">
        <w:rPr>
          <w:lang w:val="it-CH"/>
        </w:rPr>
        <w:t>rvizi d’interconnessione in base</w:t>
      </w:r>
      <w:r w:rsidR="008C7A5D" w:rsidRPr="00FA441F">
        <w:rPr>
          <w:lang w:val="it-CH"/>
        </w:rPr>
        <w:t xml:space="preserve"> ai minuti con una </w:t>
      </w:r>
      <w:r w:rsidR="00A84B4C" w:rsidRPr="00FA441F">
        <w:rPr>
          <w:lang w:val="it-CH"/>
        </w:rPr>
        <w:t>tariffa</w:t>
      </w:r>
      <w:r w:rsidR="008C7A5D" w:rsidRPr="00FA441F">
        <w:rPr>
          <w:lang w:val="it-CH"/>
        </w:rPr>
        <w:t xml:space="preserve"> basata sulla capacità</w:t>
      </w:r>
      <w:r w:rsidR="00EC71C5" w:rsidRPr="000D07A7">
        <w:rPr>
          <w:rStyle w:val="Funotenzeichen"/>
          <w:lang w:val="it-CH"/>
        </w:rPr>
        <w:footnoteReference w:id="8"/>
      </w:r>
      <w:r w:rsidR="00EC71C5" w:rsidRPr="00FA441F">
        <w:rPr>
          <w:lang w:val="it-CH"/>
        </w:rPr>
        <w:t xml:space="preserve">. </w:t>
      </w:r>
      <w:r w:rsidR="008C7A5D" w:rsidRPr="00287826">
        <w:t>Come valutate questo metodo</w:t>
      </w:r>
      <w:r w:rsidR="00EC71C5" w:rsidRPr="00287826">
        <w:t>?</w:t>
      </w:r>
      <w:r w:rsidR="008C7A5D" w:rsidRPr="00287826">
        <w:t xml:space="preserve"> Quali sarebbero le sue ripercussioni</w:t>
      </w:r>
      <w:r w:rsidR="00EC71C5" w:rsidRPr="00287826">
        <w:t>?</w:t>
      </w:r>
    </w:p>
    <w:p w:rsidR="007874A5" w:rsidRPr="00E74E16" w:rsidRDefault="00F7403E" w:rsidP="00E74E16">
      <w:pPr>
        <w:pStyle w:val="Antworten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C8533D" w:rsidRPr="000D07A7">
        <w:instrText xml:space="preserve"> FORMTEXT </w:instrText>
      </w:r>
      <w:r w:rsidRPr="000D07A7">
        <w:fldChar w:fldCharType="separate"/>
      </w:r>
      <w:r w:rsidR="00C8533D" w:rsidRPr="000D07A7">
        <w:t> </w:t>
      </w:r>
      <w:r w:rsidR="00C8533D" w:rsidRPr="000D07A7">
        <w:t> </w:t>
      </w:r>
      <w:r w:rsidR="00C8533D" w:rsidRPr="000D07A7">
        <w:t> </w:t>
      </w:r>
      <w:r w:rsidR="00C8533D" w:rsidRPr="000D07A7">
        <w:t> </w:t>
      </w:r>
      <w:r w:rsidR="00C8533D" w:rsidRPr="000D07A7">
        <w:t> </w:t>
      </w:r>
      <w:r w:rsidRPr="000D07A7">
        <w:fldChar w:fldCharType="end"/>
      </w:r>
    </w:p>
    <w:p w:rsidR="007874A5" w:rsidRPr="00FA441F" w:rsidRDefault="005A7A73" w:rsidP="00E74E16">
      <w:pPr>
        <w:pStyle w:val="Hauptfragen"/>
        <w:rPr>
          <w:lang w:val="it-CH"/>
        </w:rPr>
      </w:pPr>
      <w:r w:rsidRPr="00FA441F">
        <w:rPr>
          <w:lang w:val="it-CH"/>
        </w:rPr>
        <w:t>Avete altre osservazioni relative alla regolamentazione dei prezzi d’interconnessione?</w:t>
      </w:r>
    </w:p>
    <w:p w:rsidR="000A32B7" w:rsidRPr="00162B74" w:rsidRDefault="00F7403E" w:rsidP="00162B74">
      <w:pPr>
        <w:pStyle w:val="Antworten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C8533D" w:rsidRPr="000D07A7">
        <w:instrText xml:space="preserve"> FORMTEXT </w:instrText>
      </w:r>
      <w:r w:rsidRPr="000D07A7">
        <w:fldChar w:fldCharType="separate"/>
      </w:r>
      <w:r w:rsidR="00C8533D" w:rsidRPr="000D07A7">
        <w:t> </w:t>
      </w:r>
      <w:r w:rsidR="00C8533D" w:rsidRPr="000D07A7">
        <w:t> </w:t>
      </w:r>
      <w:r w:rsidR="00C8533D" w:rsidRPr="000D07A7">
        <w:t> </w:t>
      </w:r>
      <w:r w:rsidR="00C8533D" w:rsidRPr="000D07A7">
        <w:t> </w:t>
      </w:r>
      <w:r w:rsidR="00C8533D" w:rsidRPr="000D07A7">
        <w:t> </w:t>
      </w:r>
      <w:r w:rsidRPr="000D07A7">
        <w:fldChar w:fldCharType="end"/>
      </w:r>
    </w:p>
    <w:p w:rsidR="00C276A3" w:rsidRPr="000D07A7" w:rsidRDefault="00C276A3" w:rsidP="00053886">
      <w:pPr>
        <w:pStyle w:val="berschrift2"/>
        <w:rPr>
          <w:lang w:val="it-CH"/>
        </w:rPr>
      </w:pPr>
      <w:bookmarkStart w:id="38" w:name="_Toc314226921"/>
      <w:r w:rsidRPr="000D07A7">
        <w:rPr>
          <w:lang w:val="it-CH"/>
        </w:rPr>
        <w:t xml:space="preserve">Moderne </w:t>
      </w:r>
      <w:r>
        <w:rPr>
          <w:lang w:val="it-CH"/>
        </w:rPr>
        <w:t>reti di telecomunicazione basate su NGN</w:t>
      </w:r>
      <w:bookmarkEnd w:id="38"/>
      <w:r w:rsidR="000C64AD">
        <w:rPr>
          <w:lang w:val="it-CH"/>
        </w:rPr>
        <w:t>: visione dell’UFCOM</w:t>
      </w:r>
    </w:p>
    <w:p w:rsidR="00C276A3" w:rsidRDefault="00C276A3" w:rsidP="00B649F2">
      <w:pPr>
        <w:rPr>
          <w:lang w:val="it-CH"/>
        </w:rPr>
      </w:pPr>
      <w:r w:rsidRPr="0089011A">
        <w:rPr>
          <w:lang w:val="it-CH"/>
        </w:rPr>
        <w:t>Nell’applicazione del modello MEA si pone, come è già stato spiegato inizialmente, la domanda relat</w:t>
      </w:r>
      <w:r w:rsidRPr="0089011A">
        <w:rPr>
          <w:lang w:val="it-CH"/>
        </w:rPr>
        <w:t>i</w:t>
      </w:r>
      <w:r w:rsidRPr="0089011A">
        <w:rPr>
          <w:lang w:val="it-CH"/>
        </w:rPr>
        <w:t>va alle tecnologie più all’avanguardia per l’esercizio di una rete di telecomunicazion</w:t>
      </w:r>
      <w:r>
        <w:rPr>
          <w:lang w:val="it-CH"/>
        </w:rPr>
        <w:t>e</w:t>
      </w:r>
      <w:r w:rsidRPr="0089011A">
        <w:rPr>
          <w:lang w:val="it-CH"/>
        </w:rPr>
        <w:t>.</w:t>
      </w:r>
      <w:r>
        <w:rPr>
          <w:lang w:val="it-CH"/>
        </w:rPr>
        <w:t xml:space="preserve"> Nella sua co</w:t>
      </w:r>
      <w:r>
        <w:rPr>
          <w:lang w:val="it-CH"/>
        </w:rPr>
        <w:t>n</w:t>
      </w:r>
      <w:r>
        <w:rPr>
          <w:lang w:val="it-CH"/>
        </w:rPr>
        <w:t>seguenza il modello richiede tra l’altro di simulare la costruzione ex novo di una rete con tecnologie moderne.</w:t>
      </w:r>
      <w:r w:rsidRPr="0089011A">
        <w:rPr>
          <w:lang w:val="it-CH"/>
        </w:rPr>
        <w:t xml:space="preserve"> </w:t>
      </w:r>
      <w:r>
        <w:rPr>
          <w:lang w:val="it-CH"/>
        </w:rPr>
        <w:t xml:space="preserve">La sua architettura di trasporto è costituita da </w:t>
      </w:r>
      <w:r w:rsidRPr="00300AD1">
        <w:rPr>
          <w:i/>
          <w:lang w:val="it-CH"/>
        </w:rPr>
        <w:t>core network</w:t>
      </w:r>
      <w:r>
        <w:rPr>
          <w:lang w:val="it-CH"/>
        </w:rPr>
        <w:t xml:space="preserve">, </w:t>
      </w:r>
      <w:r w:rsidRPr="00300AD1">
        <w:rPr>
          <w:i/>
          <w:lang w:val="it-CH"/>
        </w:rPr>
        <w:t>aggregation network</w:t>
      </w:r>
      <w:r>
        <w:rPr>
          <w:lang w:val="it-CH"/>
        </w:rPr>
        <w:t xml:space="preserve"> e</w:t>
      </w:r>
      <w:r w:rsidRPr="000D07A7">
        <w:rPr>
          <w:lang w:val="it-CH"/>
        </w:rPr>
        <w:t xml:space="preserve"> </w:t>
      </w:r>
      <w:r w:rsidRPr="00300AD1">
        <w:rPr>
          <w:i/>
          <w:lang w:val="it-CH"/>
        </w:rPr>
        <w:t>access network</w:t>
      </w:r>
      <w:r>
        <w:rPr>
          <w:lang w:val="it-CH"/>
        </w:rPr>
        <w:t xml:space="preserve">. </w:t>
      </w:r>
      <w:r w:rsidRPr="00300AD1">
        <w:rPr>
          <w:i/>
          <w:lang w:val="it-CH"/>
        </w:rPr>
        <w:t>Core</w:t>
      </w:r>
      <w:r>
        <w:rPr>
          <w:lang w:val="it-CH"/>
        </w:rPr>
        <w:t xml:space="preserve"> e </w:t>
      </w:r>
      <w:r w:rsidRPr="00300AD1">
        <w:rPr>
          <w:i/>
          <w:lang w:val="it-CH"/>
        </w:rPr>
        <w:t>aggregation network</w:t>
      </w:r>
      <w:r>
        <w:rPr>
          <w:lang w:val="it-CH"/>
        </w:rPr>
        <w:t xml:space="preserve"> vengono chiamate anche NGN, mentre la access network può essere attribuita al gruppo delle NGA (cfr. illustrazione 1: architettura di rete).</w:t>
      </w:r>
      <w:r w:rsidDel="007874A5">
        <w:rPr>
          <w:lang w:val="it-CH"/>
        </w:rPr>
        <w:t xml:space="preserve"> </w:t>
      </w:r>
    </w:p>
    <w:p w:rsidR="0072575B" w:rsidRDefault="00C276A3" w:rsidP="0072575B">
      <w:pPr>
        <w:keepNext/>
        <w:rPr>
          <w:lang w:val="it-CH"/>
        </w:rPr>
      </w:pPr>
      <w:r>
        <w:rPr>
          <w:noProof/>
        </w:rPr>
        <w:drawing>
          <wp:inline distT="0" distB="0" distL="0" distR="0">
            <wp:extent cx="5760085" cy="3052705"/>
            <wp:effectExtent l="19050" t="0" r="0" b="0"/>
            <wp:docPr id="5" name="Bild 1" descr="Rappresentazione schematica dell'architettura di rete. Una descrizione dettagliata sarà disponibile agli inizi di febbraio nell'allegato « Approccio dell’UFCOM in materia di regolamentazione delle moderne reti di telecomunicazione (NGN) » (cfr. nota alla fine di questa sezione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ematische Darstellung der Netzarchitektur. Eine Detaillierte Beschreibung wird ab Anfang Februar im Anhang «BAKOM Ansatz eines modernen Telekomnetzes basierend auf NGN» zu finden sein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05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75B" w:rsidRDefault="00C276A3" w:rsidP="0072575B">
      <w:pPr>
        <w:pStyle w:val="Beschriftung"/>
        <w:rPr>
          <w:lang w:val="it-CH"/>
        </w:rPr>
      </w:pPr>
      <w:r>
        <w:rPr>
          <w:lang w:val="it-CH"/>
        </w:rPr>
        <w:t>Illustrazione 1: architettura di rete</w:t>
      </w:r>
    </w:p>
    <w:p w:rsidR="009B6788" w:rsidRPr="009B6788" w:rsidRDefault="009B6788">
      <w:pPr>
        <w:rPr>
          <w:lang w:val="it-CH"/>
        </w:rPr>
      </w:pPr>
    </w:p>
    <w:p w:rsidR="00C276A3" w:rsidRPr="000D07A7" w:rsidRDefault="00C276A3" w:rsidP="00B649F2">
      <w:pPr>
        <w:rPr>
          <w:lang w:val="it-CH"/>
        </w:rPr>
      </w:pPr>
      <w:r>
        <w:rPr>
          <w:lang w:val="it-CH"/>
        </w:rPr>
        <w:t>Nella loro struttura tecnica i tre tipi di rete possono essere specificati nel seguente modo</w:t>
      </w:r>
      <w:r w:rsidRPr="000D07A7">
        <w:rPr>
          <w:lang w:val="it-CH"/>
        </w:rPr>
        <w:t>:</w:t>
      </w:r>
    </w:p>
    <w:p w:rsidR="00C276A3" w:rsidRPr="00133714" w:rsidRDefault="0072575B" w:rsidP="00B64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6F0"/>
        <w:tabs>
          <w:tab w:val="left" w:pos="3119"/>
          <w:tab w:val="left" w:pos="4395"/>
        </w:tabs>
        <w:spacing w:after="0" w:line="240" w:lineRule="auto"/>
        <w:ind w:left="567" w:right="567"/>
        <w:rPr>
          <w:lang w:val="en-US"/>
        </w:rPr>
      </w:pPr>
      <w:r w:rsidRPr="0072575B">
        <w:rPr>
          <w:b/>
          <w:i/>
          <w:lang w:val="en-US"/>
        </w:rPr>
        <w:t>Core Network</w:t>
      </w:r>
      <w:r w:rsidRPr="0072575B">
        <w:rPr>
          <w:i/>
          <w:lang w:val="en-US"/>
        </w:rPr>
        <w:t>:</w:t>
      </w:r>
      <w:r w:rsidRPr="0072575B">
        <w:rPr>
          <w:lang w:val="en-US"/>
        </w:rPr>
        <w:tab/>
      </w:r>
    </w:p>
    <w:p w:rsidR="00C276A3" w:rsidRPr="00670DF3" w:rsidRDefault="00C276A3" w:rsidP="00B83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6F0"/>
        <w:tabs>
          <w:tab w:val="left" w:pos="3119"/>
          <w:tab w:val="left" w:pos="4395"/>
        </w:tabs>
        <w:spacing w:after="0" w:line="240" w:lineRule="auto"/>
        <w:ind w:left="567" w:right="567"/>
        <w:rPr>
          <w:lang w:val="en-US"/>
        </w:rPr>
      </w:pPr>
      <w:r w:rsidRPr="00670DF3">
        <w:rPr>
          <w:lang w:val="en-US"/>
        </w:rPr>
        <w:t>Layer 3 (</w:t>
      </w:r>
      <w:r>
        <w:rPr>
          <w:lang w:val="en-US"/>
        </w:rPr>
        <w:t>n</w:t>
      </w:r>
      <w:r w:rsidRPr="00670DF3">
        <w:rPr>
          <w:lang w:val="en-US"/>
        </w:rPr>
        <w:t>etwork):</w:t>
      </w:r>
      <w:r w:rsidRPr="00670DF3">
        <w:rPr>
          <w:lang w:val="en-US"/>
        </w:rPr>
        <w:tab/>
        <w:t>IP/MPLS</w:t>
      </w:r>
    </w:p>
    <w:p w:rsidR="00C276A3" w:rsidRPr="00670DF3" w:rsidRDefault="00C276A3" w:rsidP="00B83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6F0"/>
        <w:tabs>
          <w:tab w:val="left" w:pos="3119"/>
          <w:tab w:val="left" w:pos="4395"/>
        </w:tabs>
        <w:spacing w:after="0" w:line="240" w:lineRule="auto"/>
        <w:ind w:left="567" w:right="567"/>
        <w:rPr>
          <w:lang w:val="en-US"/>
        </w:rPr>
      </w:pPr>
      <w:r w:rsidRPr="00670DF3">
        <w:rPr>
          <w:lang w:val="en-US"/>
        </w:rPr>
        <w:t>Layer 2 (</w:t>
      </w:r>
      <w:r>
        <w:rPr>
          <w:lang w:val="en-US"/>
        </w:rPr>
        <w:t>d</w:t>
      </w:r>
      <w:r w:rsidRPr="00670DF3">
        <w:rPr>
          <w:lang w:val="en-US"/>
        </w:rPr>
        <w:t xml:space="preserve">ata </w:t>
      </w:r>
      <w:r>
        <w:rPr>
          <w:lang w:val="en-US"/>
        </w:rPr>
        <w:t>l</w:t>
      </w:r>
      <w:r w:rsidRPr="00670DF3">
        <w:rPr>
          <w:lang w:val="en-US"/>
        </w:rPr>
        <w:t>ink):</w:t>
      </w:r>
      <w:r w:rsidRPr="00670DF3">
        <w:rPr>
          <w:lang w:val="en-US"/>
        </w:rPr>
        <w:tab/>
        <w:t>Carrier Class Ethernet, 10G/40G (in futuro 100G)</w:t>
      </w:r>
    </w:p>
    <w:p w:rsidR="00C276A3" w:rsidRPr="00133714" w:rsidRDefault="0072575B" w:rsidP="00B83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6F0"/>
        <w:tabs>
          <w:tab w:val="left" w:pos="3119"/>
          <w:tab w:val="left" w:pos="4395"/>
        </w:tabs>
        <w:spacing w:after="0" w:line="240" w:lineRule="auto"/>
        <w:ind w:left="567" w:right="567"/>
        <w:rPr>
          <w:lang w:val="en-US"/>
        </w:rPr>
      </w:pPr>
      <w:r w:rsidRPr="0072575B">
        <w:rPr>
          <w:lang w:val="en-US"/>
        </w:rPr>
        <w:t>Layer 1 (Physical):</w:t>
      </w:r>
      <w:r w:rsidRPr="0072575B">
        <w:rPr>
          <w:lang w:val="en-US"/>
        </w:rPr>
        <w:tab/>
        <w:t>[D]WDM / ROADM</w:t>
      </w:r>
    </w:p>
    <w:p w:rsidR="00C276A3" w:rsidRPr="00133714" w:rsidRDefault="0072575B" w:rsidP="00B64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6F0"/>
        <w:tabs>
          <w:tab w:val="left" w:pos="3119"/>
          <w:tab w:val="left" w:pos="4395"/>
        </w:tabs>
        <w:spacing w:after="0" w:line="240" w:lineRule="auto"/>
        <w:ind w:left="567" w:right="567"/>
        <w:rPr>
          <w:lang w:val="en-US"/>
        </w:rPr>
      </w:pPr>
      <w:r w:rsidRPr="0072575B">
        <w:rPr>
          <w:lang w:val="en-US"/>
        </w:rPr>
        <w:t>Medium:</w:t>
      </w:r>
      <w:r w:rsidRPr="0072575B">
        <w:rPr>
          <w:lang w:val="en-US"/>
        </w:rPr>
        <w:tab/>
        <w:t>Fibra ottica</w:t>
      </w:r>
    </w:p>
    <w:p w:rsidR="00C276A3" w:rsidRPr="00670DF3" w:rsidRDefault="00C276A3" w:rsidP="00B649F2">
      <w:pPr>
        <w:tabs>
          <w:tab w:val="left" w:pos="2694"/>
          <w:tab w:val="left" w:pos="3119"/>
        </w:tabs>
        <w:rPr>
          <w:lang w:val="en-US"/>
        </w:rPr>
      </w:pPr>
    </w:p>
    <w:p w:rsidR="00C276A3" w:rsidRPr="00670DF3" w:rsidRDefault="00C276A3" w:rsidP="00B64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6F0"/>
        <w:tabs>
          <w:tab w:val="left" w:pos="3119"/>
          <w:tab w:val="left" w:pos="5245"/>
        </w:tabs>
        <w:spacing w:after="0" w:line="240" w:lineRule="auto"/>
        <w:ind w:left="567" w:right="567"/>
        <w:rPr>
          <w:lang w:val="en-US"/>
        </w:rPr>
      </w:pPr>
      <w:r w:rsidRPr="00670DF3">
        <w:rPr>
          <w:b/>
          <w:i/>
          <w:lang w:val="en-US"/>
        </w:rPr>
        <w:t>Aggregation Network</w:t>
      </w:r>
      <w:r w:rsidRPr="00670DF3">
        <w:rPr>
          <w:i/>
          <w:lang w:val="en-US"/>
        </w:rPr>
        <w:t>:</w:t>
      </w:r>
      <w:r w:rsidRPr="00670DF3">
        <w:rPr>
          <w:lang w:val="en-US"/>
        </w:rPr>
        <w:tab/>
      </w:r>
    </w:p>
    <w:p w:rsidR="00C276A3" w:rsidRPr="00670DF3" w:rsidRDefault="00C276A3" w:rsidP="00B83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6F0"/>
        <w:tabs>
          <w:tab w:val="left" w:pos="3119"/>
          <w:tab w:val="left" w:pos="5245"/>
        </w:tabs>
        <w:spacing w:after="0" w:line="240" w:lineRule="auto"/>
        <w:ind w:left="567" w:right="567"/>
        <w:rPr>
          <w:lang w:val="en-US"/>
        </w:rPr>
      </w:pPr>
      <w:r w:rsidRPr="00670DF3">
        <w:rPr>
          <w:lang w:val="en-US"/>
        </w:rPr>
        <w:t>Layer 3 (</w:t>
      </w:r>
      <w:r>
        <w:rPr>
          <w:lang w:val="en-US"/>
        </w:rPr>
        <w:t>n</w:t>
      </w:r>
      <w:r w:rsidRPr="00670DF3">
        <w:rPr>
          <w:lang w:val="en-US"/>
        </w:rPr>
        <w:t>etwork):</w:t>
      </w:r>
      <w:r w:rsidRPr="00670DF3">
        <w:rPr>
          <w:lang w:val="en-US"/>
        </w:rPr>
        <w:tab/>
        <w:t>IP/MPLS (ev. MPLS-TP)</w:t>
      </w:r>
    </w:p>
    <w:p w:rsidR="00C276A3" w:rsidRPr="00670DF3" w:rsidRDefault="00C276A3" w:rsidP="00B83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6F0"/>
        <w:tabs>
          <w:tab w:val="left" w:pos="3119"/>
          <w:tab w:val="left" w:pos="5245"/>
        </w:tabs>
        <w:spacing w:after="0" w:line="240" w:lineRule="auto"/>
        <w:ind w:left="567" w:right="567"/>
        <w:rPr>
          <w:lang w:val="en-US"/>
        </w:rPr>
      </w:pPr>
      <w:r w:rsidRPr="00670DF3">
        <w:rPr>
          <w:lang w:val="en-US"/>
        </w:rPr>
        <w:t>Layer 2 (</w:t>
      </w:r>
      <w:r>
        <w:rPr>
          <w:lang w:val="en-US"/>
        </w:rPr>
        <w:t>d</w:t>
      </w:r>
      <w:r w:rsidRPr="00670DF3">
        <w:rPr>
          <w:lang w:val="en-US"/>
        </w:rPr>
        <w:t xml:space="preserve">ata </w:t>
      </w:r>
      <w:r>
        <w:rPr>
          <w:lang w:val="en-US"/>
        </w:rPr>
        <w:t>l</w:t>
      </w:r>
      <w:r w:rsidRPr="00670DF3">
        <w:rPr>
          <w:lang w:val="en-US"/>
        </w:rPr>
        <w:t>ink):</w:t>
      </w:r>
      <w:r w:rsidRPr="00670DF3">
        <w:rPr>
          <w:lang w:val="en-US"/>
        </w:rPr>
        <w:tab/>
        <w:t>Ethernet, 1G/10G (in futuro 40G)</w:t>
      </w:r>
    </w:p>
    <w:p w:rsidR="00C276A3" w:rsidRPr="00133714" w:rsidRDefault="0072575B" w:rsidP="00B83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6F0"/>
        <w:tabs>
          <w:tab w:val="left" w:pos="3119"/>
          <w:tab w:val="left" w:pos="5245"/>
        </w:tabs>
        <w:spacing w:after="0" w:line="240" w:lineRule="auto"/>
        <w:ind w:left="567" w:right="567"/>
        <w:rPr>
          <w:lang w:val="en-US"/>
        </w:rPr>
      </w:pPr>
      <w:r w:rsidRPr="0072575B">
        <w:rPr>
          <w:lang w:val="en-US"/>
        </w:rPr>
        <w:t>Layer 1 (Physical):</w:t>
      </w:r>
      <w:r w:rsidRPr="0072575B">
        <w:rPr>
          <w:lang w:val="en-US"/>
        </w:rPr>
        <w:tab/>
        <w:t>DWDM</w:t>
      </w:r>
    </w:p>
    <w:p w:rsidR="00C276A3" w:rsidRPr="00133714" w:rsidRDefault="0072575B" w:rsidP="00B64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6F0"/>
        <w:tabs>
          <w:tab w:val="left" w:pos="3119"/>
          <w:tab w:val="left" w:pos="5245"/>
        </w:tabs>
        <w:spacing w:after="0" w:line="240" w:lineRule="auto"/>
        <w:ind w:left="567" w:right="567"/>
        <w:rPr>
          <w:lang w:val="en-US"/>
        </w:rPr>
      </w:pPr>
      <w:r w:rsidRPr="0072575B">
        <w:rPr>
          <w:lang w:val="en-US"/>
        </w:rPr>
        <w:t>Medium:</w:t>
      </w:r>
      <w:r w:rsidRPr="0072575B">
        <w:rPr>
          <w:lang w:val="en-US"/>
        </w:rPr>
        <w:tab/>
        <w:t>Fibra ottica</w:t>
      </w:r>
    </w:p>
    <w:p w:rsidR="00C276A3" w:rsidRPr="00670DF3" w:rsidRDefault="00C276A3" w:rsidP="00B649F2">
      <w:pPr>
        <w:rPr>
          <w:lang w:val="en-US"/>
        </w:rPr>
      </w:pPr>
    </w:p>
    <w:p w:rsidR="00C276A3" w:rsidRPr="00670DF3" w:rsidRDefault="00C276A3" w:rsidP="00B649F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6F0"/>
        <w:tabs>
          <w:tab w:val="left" w:pos="2410"/>
          <w:tab w:val="left" w:pos="4820"/>
        </w:tabs>
        <w:ind w:left="567" w:right="567"/>
        <w:rPr>
          <w:lang w:val="en-US"/>
        </w:rPr>
      </w:pPr>
      <w:r w:rsidRPr="00670DF3">
        <w:rPr>
          <w:b/>
          <w:i/>
          <w:lang w:val="en-US"/>
        </w:rPr>
        <w:t>Access Network</w:t>
      </w:r>
      <w:r w:rsidRPr="00670DF3">
        <w:rPr>
          <w:i/>
          <w:lang w:val="en-US"/>
        </w:rPr>
        <w:t>:</w:t>
      </w:r>
      <w:r w:rsidRPr="00670DF3">
        <w:rPr>
          <w:lang w:val="en-US"/>
        </w:rPr>
        <w:tab/>
        <w:t>FTTH, P2P Ethernet, 30M/100M (in futuro 1G)</w:t>
      </w:r>
    </w:p>
    <w:p w:rsidR="00C276A3" w:rsidRDefault="00C276A3" w:rsidP="00B649F2">
      <w:pPr>
        <w:rPr>
          <w:lang w:val="it-CH"/>
        </w:rPr>
      </w:pPr>
      <w:r>
        <w:rPr>
          <w:lang w:val="it-CH"/>
        </w:rPr>
        <w:t>Sembra appropriato partire dal principio che una rete NGN appena implementata debba consentire almeno una combinazione di tre servizi (t</w:t>
      </w:r>
      <w:r w:rsidRPr="000D07A7">
        <w:rPr>
          <w:lang w:val="it-CH"/>
        </w:rPr>
        <w:t>ri</w:t>
      </w:r>
      <w:r>
        <w:rPr>
          <w:lang w:val="it-CH"/>
        </w:rPr>
        <w:t>ple p</w:t>
      </w:r>
      <w:r w:rsidRPr="000D07A7">
        <w:rPr>
          <w:lang w:val="it-CH"/>
        </w:rPr>
        <w:t>lay)</w:t>
      </w:r>
      <w:r>
        <w:rPr>
          <w:lang w:val="it-CH"/>
        </w:rPr>
        <w:t>, ossia telefonia IP</w:t>
      </w:r>
      <w:r w:rsidRPr="000D07A7">
        <w:rPr>
          <w:lang w:val="it-CH"/>
        </w:rPr>
        <w:t xml:space="preserve"> (VoIP), </w:t>
      </w:r>
      <w:r>
        <w:rPr>
          <w:lang w:val="it-CH"/>
        </w:rPr>
        <w:t xml:space="preserve">televisione </w:t>
      </w:r>
      <w:r w:rsidRPr="000D07A7">
        <w:rPr>
          <w:lang w:val="it-CH"/>
        </w:rPr>
        <w:t xml:space="preserve">IP (IPTV) </w:t>
      </w:r>
      <w:r>
        <w:rPr>
          <w:lang w:val="it-CH"/>
        </w:rPr>
        <w:t>e Internet a banda larga. La realizzazione concreta dei requisiti scelti per la nuova rete dovrebbe co</w:t>
      </w:r>
      <w:r>
        <w:rPr>
          <w:lang w:val="it-CH"/>
        </w:rPr>
        <w:t>n</w:t>
      </w:r>
      <w:r>
        <w:rPr>
          <w:lang w:val="it-CH"/>
        </w:rPr>
        <w:t>sentire l’aggiunta di nuovi servizi senza modificare sostanzialmente l’architettura.</w:t>
      </w:r>
    </w:p>
    <w:p w:rsidR="00C276A3" w:rsidRDefault="00C276A3" w:rsidP="00B649F2">
      <w:pPr>
        <w:rPr>
          <w:rStyle w:val="hps"/>
          <w:lang w:val="it-CH"/>
        </w:rPr>
      </w:pPr>
      <w:r>
        <w:rPr>
          <w:lang w:val="it-CH"/>
        </w:rPr>
        <w:t xml:space="preserve">Una soluzione appropriata per soddisfare questi requisiti è data da un’architettura di rete funzionale strutturata secondo il principio IMS. </w:t>
      </w:r>
      <w:r w:rsidRPr="007A5E8B">
        <w:rPr>
          <w:lang w:val="it-CH"/>
        </w:rPr>
        <w:t>Una delle funzioni principali di IMS è la semplificazione della g</w:t>
      </w:r>
      <w:r w:rsidRPr="007A5E8B">
        <w:rPr>
          <w:lang w:val="it-CH"/>
        </w:rPr>
        <w:t>e</w:t>
      </w:r>
      <w:r w:rsidRPr="007A5E8B">
        <w:rPr>
          <w:lang w:val="it-CH"/>
        </w:rPr>
        <w:t>stione della rete.</w:t>
      </w:r>
      <w:r>
        <w:rPr>
          <w:lang w:val="it-CH"/>
        </w:rPr>
        <w:t xml:space="preserve"> A tale scopo IMS separa le funzioni di controllo e di trasporto permettendo dunque risparmi per quanto riguarda la gestione delle reti. L’utilizzo di una piattaforma di servizi comune offre inoltre </w:t>
      </w:r>
      <w:r w:rsidRPr="00935377">
        <w:rPr>
          <w:lang w:val="it-CH"/>
        </w:rPr>
        <w:t>condizioni propizie per le economie di scopo</w:t>
      </w:r>
      <w:r w:rsidRPr="000D07A7">
        <w:rPr>
          <w:rStyle w:val="hps"/>
          <w:lang w:val="it-CH"/>
        </w:rPr>
        <w:t xml:space="preserve">. </w:t>
      </w:r>
      <w:r>
        <w:rPr>
          <w:rStyle w:val="hps"/>
          <w:lang w:val="it-CH"/>
        </w:rPr>
        <w:t>Nell’introduzione di nuovi servizi la soglia d’investimento dovrebbe quindi essere più bassa.</w:t>
      </w:r>
      <w:r w:rsidDel="007874A5">
        <w:rPr>
          <w:rStyle w:val="hps"/>
          <w:lang w:val="it-CH"/>
        </w:rPr>
        <w:t xml:space="preserve"> </w:t>
      </w:r>
    </w:p>
    <w:p w:rsidR="00C276A3" w:rsidRPr="000D07A7" w:rsidRDefault="00C276A3" w:rsidP="00B649F2">
      <w:pPr>
        <w:rPr>
          <w:lang w:val="it-CH"/>
        </w:rPr>
      </w:pPr>
      <w:r w:rsidRPr="00665508">
        <w:rPr>
          <w:lang w:val="it-CH"/>
        </w:rPr>
        <w:t xml:space="preserve">Per quanto riguarda l’interconnessione, le moderne reti di telecomunicazione necessitano anche </w:t>
      </w:r>
      <w:r>
        <w:rPr>
          <w:lang w:val="it-CH"/>
        </w:rPr>
        <w:t xml:space="preserve">dei </w:t>
      </w:r>
      <w:r w:rsidRPr="00665508">
        <w:rPr>
          <w:lang w:val="it-CH"/>
        </w:rPr>
        <w:t>requisiti di natura tecnica, giuridica e funzionale elencati nella tabella seguente</w:t>
      </w:r>
      <w:r w:rsidRPr="000D07A7">
        <w:rPr>
          <w:lang w:val="it-CH"/>
        </w:rPr>
        <w:t>:</w:t>
      </w:r>
    </w:p>
    <w:tbl>
      <w:tblPr>
        <w:tblStyle w:val="Tabellengitternetz"/>
        <w:tblW w:w="6629" w:type="dxa"/>
        <w:jc w:val="center"/>
        <w:tblLook w:val="04A0"/>
      </w:tblPr>
      <w:tblGrid>
        <w:gridCol w:w="3085"/>
        <w:gridCol w:w="3544"/>
      </w:tblGrid>
      <w:tr w:rsidR="00C276A3" w:rsidRPr="00D40332" w:rsidTr="00805E36">
        <w:trPr>
          <w:cantSplit/>
          <w:trHeight w:val="340"/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C276A3" w:rsidRPr="000D07A7" w:rsidRDefault="00C276A3" w:rsidP="00B649F2">
            <w:pPr>
              <w:jc w:val="center"/>
              <w:rPr>
                <w:b/>
                <w:sz w:val="18"/>
                <w:szCs w:val="18"/>
                <w:lang w:val="it-CH"/>
              </w:rPr>
            </w:pPr>
            <w:r>
              <w:rPr>
                <w:b/>
                <w:sz w:val="18"/>
                <w:szCs w:val="18"/>
                <w:lang w:val="it-CH"/>
              </w:rPr>
              <w:t>Gruppo di funzione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C276A3" w:rsidRPr="000D07A7" w:rsidRDefault="00C276A3" w:rsidP="00A51DCB">
            <w:pPr>
              <w:jc w:val="center"/>
              <w:rPr>
                <w:b/>
                <w:sz w:val="18"/>
                <w:szCs w:val="18"/>
                <w:lang w:val="it-CH"/>
              </w:rPr>
            </w:pPr>
            <w:r>
              <w:rPr>
                <w:b/>
                <w:sz w:val="18"/>
                <w:szCs w:val="18"/>
                <w:lang w:val="it-CH"/>
              </w:rPr>
              <w:t>Requisiti per l’interconnessione</w:t>
            </w:r>
          </w:p>
        </w:tc>
      </w:tr>
      <w:tr w:rsidR="00C276A3" w:rsidRPr="009E6948" w:rsidTr="00805E36">
        <w:trPr>
          <w:cantSplit/>
          <w:jc w:val="center"/>
        </w:trPr>
        <w:tc>
          <w:tcPr>
            <w:tcW w:w="3085" w:type="dxa"/>
            <w:shd w:val="clear" w:color="auto" w:fill="FFFF99"/>
            <w:vAlign w:val="center"/>
          </w:tcPr>
          <w:p w:rsidR="00C276A3" w:rsidRPr="000D07A7" w:rsidRDefault="00C276A3" w:rsidP="00B649F2">
            <w:pPr>
              <w:jc w:val="center"/>
              <w:rPr>
                <w:b/>
                <w:sz w:val="18"/>
                <w:szCs w:val="18"/>
                <w:lang w:val="it-CH"/>
              </w:rPr>
            </w:pPr>
            <w:r>
              <w:rPr>
                <w:b/>
                <w:sz w:val="18"/>
                <w:szCs w:val="18"/>
                <w:lang w:val="it-CH"/>
              </w:rPr>
              <w:t>Funzioni di trasporto</w:t>
            </w:r>
          </w:p>
        </w:tc>
        <w:tc>
          <w:tcPr>
            <w:tcW w:w="3544" w:type="dxa"/>
            <w:vAlign w:val="center"/>
          </w:tcPr>
          <w:p w:rsidR="00C276A3" w:rsidRPr="000D07A7" w:rsidRDefault="00C276A3" w:rsidP="00B649F2">
            <w:pPr>
              <w:pStyle w:val="Listenabsatz"/>
              <w:widowControl w:val="0"/>
              <w:numPr>
                <w:ilvl w:val="0"/>
                <w:numId w:val="27"/>
              </w:numPr>
              <w:spacing w:after="0"/>
              <w:ind w:left="317" w:hanging="283"/>
              <w:rPr>
                <w:sz w:val="18"/>
                <w:szCs w:val="18"/>
                <w:lang w:val="it-CH"/>
              </w:rPr>
            </w:pPr>
            <w:r>
              <w:rPr>
                <w:sz w:val="18"/>
                <w:szCs w:val="18"/>
                <w:lang w:val="it-CH"/>
              </w:rPr>
              <w:t>Trasporto indipendente dal servizio</w:t>
            </w:r>
          </w:p>
          <w:p w:rsidR="00C276A3" w:rsidRPr="000D07A7" w:rsidRDefault="00C276A3" w:rsidP="00B649F2">
            <w:pPr>
              <w:pStyle w:val="Listenabsatz"/>
              <w:widowControl w:val="0"/>
              <w:numPr>
                <w:ilvl w:val="0"/>
                <w:numId w:val="27"/>
              </w:numPr>
              <w:spacing w:after="0"/>
              <w:ind w:left="317" w:hanging="283"/>
              <w:rPr>
                <w:sz w:val="18"/>
                <w:szCs w:val="18"/>
                <w:lang w:val="it-CH"/>
              </w:rPr>
            </w:pPr>
            <w:r>
              <w:rPr>
                <w:sz w:val="18"/>
                <w:szCs w:val="18"/>
                <w:lang w:val="it-CH"/>
              </w:rPr>
              <w:t>Interfacce aperte</w:t>
            </w:r>
          </w:p>
          <w:p w:rsidR="00C276A3" w:rsidRPr="000D07A7" w:rsidRDefault="00C276A3" w:rsidP="002E1D88">
            <w:pPr>
              <w:pStyle w:val="Listenabsatz"/>
              <w:widowControl w:val="0"/>
              <w:numPr>
                <w:ilvl w:val="0"/>
                <w:numId w:val="27"/>
              </w:numPr>
              <w:spacing w:after="0"/>
              <w:ind w:left="317" w:hanging="283"/>
              <w:rPr>
                <w:sz w:val="18"/>
                <w:szCs w:val="18"/>
                <w:lang w:val="it-CH"/>
              </w:rPr>
            </w:pPr>
            <w:r>
              <w:rPr>
                <w:sz w:val="18"/>
                <w:szCs w:val="18"/>
                <w:lang w:val="it-CH"/>
              </w:rPr>
              <w:t>End to end</w:t>
            </w:r>
            <w:r w:rsidRPr="000D07A7">
              <w:rPr>
                <w:sz w:val="18"/>
                <w:szCs w:val="18"/>
                <w:lang w:val="it-CH"/>
              </w:rPr>
              <w:t xml:space="preserve"> QoS</w:t>
            </w:r>
          </w:p>
        </w:tc>
      </w:tr>
      <w:tr w:rsidR="00C276A3" w:rsidRPr="000D07A7" w:rsidTr="00805E36">
        <w:trPr>
          <w:cantSplit/>
          <w:jc w:val="center"/>
        </w:trPr>
        <w:tc>
          <w:tcPr>
            <w:tcW w:w="3085" w:type="dxa"/>
            <w:shd w:val="clear" w:color="auto" w:fill="FFFF99"/>
            <w:vAlign w:val="center"/>
          </w:tcPr>
          <w:p w:rsidR="00C276A3" w:rsidRPr="000D07A7" w:rsidRDefault="00C276A3" w:rsidP="00B649F2">
            <w:pPr>
              <w:jc w:val="center"/>
              <w:rPr>
                <w:b/>
                <w:sz w:val="18"/>
                <w:szCs w:val="18"/>
                <w:lang w:val="it-CH"/>
              </w:rPr>
            </w:pPr>
            <w:r>
              <w:rPr>
                <w:b/>
                <w:sz w:val="18"/>
                <w:szCs w:val="18"/>
                <w:lang w:val="it-CH"/>
              </w:rPr>
              <w:t>Funzioni di controllo</w:t>
            </w:r>
          </w:p>
        </w:tc>
        <w:tc>
          <w:tcPr>
            <w:tcW w:w="3544" w:type="dxa"/>
            <w:vAlign w:val="center"/>
          </w:tcPr>
          <w:p w:rsidR="00C276A3" w:rsidRPr="000D07A7" w:rsidRDefault="00C276A3" w:rsidP="00B649F2">
            <w:pPr>
              <w:pStyle w:val="Listenabsatz"/>
              <w:widowControl w:val="0"/>
              <w:numPr>
                <w:ilvl w:val="0"/>
                <w:numId w:val="28"/>
              </w:numPr>
              <w:spacing w:after="0"/>
              <w:ind w:left="317" w:hanging="283"/>
              <w:rPr>
                <w:sz w:val="18"/>
                <w:szCs w:val="18"/>
                <w:lang w:val="it-CH"/>
              </w:rPr>
            </w:pPr>
            <w:r>
              <w:rPr>
                <w:sz w:val="18"/>
                <w:szCs w:val="18"/>
                <w:lang w:val="it-CH"/>
              </w:rPr>
              <w:t>Capacità di portabilità</w:t>
            </w:r>
          </w:p>
          <w:p w:rsidR="00C276A3" w:rsidRPr="002E1D88" w:rsidRDefault="00C276A3" w:rsidP="00B649F2">
            <w:pPr>
              <w:pStyle w:val="Listenabsatz"/>
              <w:widowControl w:val="0"/>
              <w:numPr>
                <w:ilvl w:val="0"/>
                <w:numId w:val="28"/>
              </w:numPr>
              <w:spacing w:after="0"/>
              <w:ind w:left="317" w:hanging="283"/>
              <w:rPr>
                <w:sz w:val="18"/>
                <w:szCs w:val="18"/>
                <w:lang w:val="it-CH"/>
              </w:rPr>
            </w:pPr>
            <w:r w:rsidRPr="002E1D88">
              <w:rPr>
                <w:sz w:val="18"/>
                <w:szCs w:val="18"/>
                <w:lang w:val="it-CH"/>
              </w:rPr>
              <w:t>Iniziazione di sessione</w:t>
            </w:r>
          </w:p>
          <w:p w:rsidR="00C276A3" w:rsidRPr="000D07A7" w:rsidRDefault="00C276A3" w:rsidP="00B649F2">
            <w:pPr>
              <w:pStyle w:val="Listenabsatz"/>
              <w:widowControl w:val="0"/>
              <w:numPr>
                <w:ilvl w:val="0"/>
                <w:numId w:val="28"/>
              </w:numPr>
              <w:spacing w:after="0"/>
              <w:ind w:left="317" w:hanging="283"/>
              <w:rPr>
                <w:sz w:val="18"/>
                <w:szCs w:val="18"/>
                <w:lang w:val="it-CH"/>
              </w:rPr>
            </w:pPr>
            <w:r>
              <w:rPr>
                <w:sz w:val="18"/>
                <w:szCs w:val="18"/>
                <w:lang w:val="it-CH"/>
              </w:rPr>
              <w:t>Servizio d’applicazione</w:t>
            </w:r>
          </w:p>
          <w:p w:rsidR="00C276A3" w:rsidRPr="000D07A7" w:rsidRDefault="00C276A3" w:rsidP="00B649F2">
            <w:pPr>
              <w:pStyle w:val="Listenabsatz"/>
              <w:widowControl w:val="0"/>
              <w:numPr>
                <w:ilvl w:val="0"/>
                <w:numId w:val="28"/>
              </w:numPr>
              <w:spacing w:after="0"/>
              <w:ind w:left="317" w:hanging="283"/>
              <w:rPr>
                <w:sz w:val="18"/>
                <w:szCs w:val="18"/>
                <w:lang w:val="it-CH"/>
              </w:rPr>
            </w:pPr>
            <w:r>
              <w:rPr>
                <w:sz w:val="18"/>
                <w:szCs w:val="18"/>
                <w:lang w:val="it-CH"/>
              </w:rPr>
              <w:t>Controllo d’accesso</w:t>
            </w:r>
          </w:p>
          <w:p w:rsidR="00C276A3" w:rsidRPr="000D07A7" w:rsidRDefault="00C276A3" w:rsidP="003C3D8E">
            <w:pPr>
              <w:pStyle w:val="Listenabsatz"/>
              <w:widowControl w:val="0"/>
              <w:numPr>
                <w:ilvl w:val="0"/>
                <w:numId w:val="28"/>
              </w:numPr>
              <w:spacing w:after="0"/>
              <w:ind w:left="317" w:hanging="283"/>
              <w:rPr>
                <w:sz w:val="18"/>
                <w:szCs w:val="18"/>
                <w:lang w:val="it-CH"/>
              </w:rPr>
            </w:pPr>
            <w:r w:rsidRPr="000D07A7">
              <w:rPr>
                <w:sz w:val="18"/>
                <w:szCs w:val="18"/>
                <w:lang w:val="it-CH"/>
              </w:rPr>
              <w:t>Sic</w:t>
            </w:r>
            <w:r>
              <w:rPr>
                <w:sz w:val="18"/>
                <w:szCs w:val="18"/>
                <w:lang w:val="it-CH"/>
              </w:rPr>
              <w:t>urezza</w:t>
            </w:r>
          </w:p>
        </w:tc>
      </w:tr>
      <w:tr w:rsidR="00C276A3" w:rsidRPr="000D07A7" w:rsidTr="00805E36">
        <w:trPr>
          <w:cantSplit/>
          <w:jc w:val="center"/>
        </w:trPr>
        <w:tc>
          <w:tcPr>
            <w:tcW w:w="3085" w:type="dxa"/>
            <w:shd w:val="clear" w:color="auto" w:fill="FFFF99"/>
            <w:vAlign w:val="center"/>
          </w:tcPr>
          <w:p w:rsidR="00C276A3" w:rsidRPr="000D07A7" w:rsidRDefault="00C276A3" w:rsidP="00B649F2">
            <w:pPr>
              <w:jc w:val="center"/>
              <w:rPr>
                <w:b/>
                <w:sz w:val="18"/>
                <w:szCs w:val="18"/>
                <w:lang w:val="it-CH"/>
              </w:rPr>
            </w:pPr>
            <w:r>
              <w:rPr>
                <w:b/>
                <w:sz w:val="18"/>
                <w:szCs w:val="18"/>
                <w:lang w:val="it-CH"/>
              </w:rPr>
              <w:t>Funzioni d’applicazione / servizi</w:t>
            </w:r>
          </w:p>
        </w:tc>
        <w:tc>
          <w:tcPr>
            <w:tcW w:w="3544" w:type="dxa"/>
            <w:vAlign w:val="center"/>
          </w:tcPr>
          <w:p w:rsidR="00C276A3" w:rsidRPr="000D07A7" w:rsidRDefault="00C276A3" w:rsidP="00B649F2">
            <w:pPr>
              <w:pStyle w:val="Listenabsatz"/>
              <w:widowControl w:val="0"/>
              <w:numPr>
                <w:ilvl w:val="0"/>
                <w:numId w:val="29"/>
              </w:numPr>
              <w:spacing w:after="0"/>
              <w:ind w:left="317" w:hanging="283"/>
              <w:rPr>
                <w:sz w:val="18"/>
                <w:szCs w:val="18"/>
                <w:lang w:val="it-CH"/>
              </w:rPr>
            </w:pPr>
            <w:r>
              <w:rPr>
                <w:sz w:val="18"/>
                <w:szCs w:val="18"/>
                <w:lang w:val="it-CH"/>
              </w:rPr>
              <w:t>Tempo reale</w:t>
            </w:r>
            <w:r w:rsidRPr="000D07A7">
              <w:rPr>
                <w:sz w:val="18"/>
                <w:szCs w:val="18"/>
                <w:lang w:val="it-CH"/>
              </w:rPr>
              <w:t xml:space="preserve"> (</w:t>
            </w:r>
            <w:r>
              <w:rPr>
                <w:sz w:val="18"/>
                <w:szCs w:val="18"/>
                <w:lang w:val="it-CH"/>
              </w:rPr>
              <w:t>ad es.</w:t>
            </w:r>
            <w:r w:rsidRPr="000D07A7">
              <w:rPr>
                <w:sz w:val="18"/>
                <w:szCs w:val="18"/>
                <w:lang w:val="it-CH"/>
              </w:rPr>
              <w:t xml:space="preserve"> VoIP)</w:t>
            </w:r>
          </w:p>
          <w:p w:rsidR="00C276A3" w:rsidRPr="000D07A7" w:rsidRDefault="00C276A3" w:rsidP="00B649F2">
            <w:pPr>
              <w:pStyle w:val="Listenabsatz"/>
              <w:widowControl w:val="0"/>
              <w:numPr>
                <w:ilvl w:val="0"/>
                <w:numId w:val="29"/>
              </w:numPr>
              <w:spacing w:after="0"/>
              <w:ind w:left="317" w:hanging="283"/>
              <w:rPr>
                <w:sz w:val="18"/>
                <w:szCs w:val="18"/>
                <w:lang w:val="it-CH"/>
              </w:rPr>
            </w:pPr>
            <w:r w:rsidRPr="000D07A7">
              <w:rPr>
                <w:sz w:val="18"/>
                <w:szCs w:val="18"/>
                <w:lang w:val="it-CH"/>
              </w:rPr>
              <w:t>Streaming (</w:t>
            </w:r>
            <w:r w:rsidRPr="003C3D8E">
              <w:rPr>
                <w:sz w:val="18"/>
                <w:szCs w:val="18"/>
                <w:lang w:val="it-CH"/>
              </w:rPr>
              <w:t>ad es</w:t>
            </w:r>
            <w:r w:rsidRPr="000D07A7">
              <w:rPr>
                <w:sz w:val="18"/>
                <w:szCs w:val="18"/>
                <w:lang w:val="it-CH"/>
              </w:rPr>
              <w:t>. IPTV)</w:t>
            </w:r>
          </w:p>
          <w:p w:rsidR="00C276A3" w:rsidRPr="000D07A7" w:rsidRDefault="00C276A3" w:rsidP="00B649F2">
            <w:pPr>
              <w:pStyle w:val="Listenabsatz"/>
              <w:widowControl w:val="0"/>
              <w:numPr>
                <w:ilvl w:val="0"/>
                <w:numId w:val="29"/>
              </w:numPr>
              <w:spacing w:after="0"/>
              <w:ind w:left="317" w:hanging="283"/>
              <w:rPr>
                <w:sz w:val="18"/>
                <w:szCs w:val="18"/>
                <w:lang w:val="it-CH"/>
              </w:rPr>
            </w:pPr>
            <w:r w:rsidRPr="003C3D8E">
              <w:rPr>
                <w:sz w:val="18"/>
                <w:szCs w:val="18"/>
                <w:lang w:val="it-CH"/>
              </w:rPr>
              <w:t xml:space="preserve">Non in tempo reale (ad es. </w:t>
            </w:r>
            <w:r w:rsidRPr="000D07A7">
              <w:rPr>
                <w:sz w:val="18"/>
                <w:szCs w:val="18"/>
                <w:lang w:val="it-CH"/>
              </w:rPr>
              <w:t>IM)</w:t>
            </w:r>
          </w:p>
          <w:p w:rsidR="00C276A3" w:rsidRPr="000D07A7" w:rsidRDefault="00C276A3" w:rsidP="00B649F2">
            <w:pPr>
              <w:pStyle w:val="Listenabsatz"/>
              <w:widowControl w:val="0"/>
              <w:numPr>
                <w:ilvl w:val="0"/>
                <w:numId w:val="29"/>
              </w:numPr>
              <w:spacing w:after="0"/>
              <w:ind w:left="317" w:hanging="283"/>
              <w:rPr>
                <w:sz w:val="18"/>
                <w:szCs w:val="18"/>
                <w:lang w:val="it-CH"/>
              </w:rPr>
            </w:pPr>
            <w:r w:rsidRPr="000D07A7">
              <w:rPr>
                <w:sz w:val="18"/>
                <w:szCs w:val="18"/>
                <w:lang w:val="it-CH"/>
              </w:rPr>
              <w:t>Multimedia (</w:t>
            </w:r>
            <w:r>
              <w:rPr>
                <w:sz w:val="18"/>
                <w:szCs w:val="18"/>
                <w:lang w:val="it-CH"/>
              </w:rPr>
              <w:t>ad es</w:t>
            </w:r>
            <w:r w:rsidRPr="000D07A7">
              <w:rPr>
                <w:sz w:val="18"/>
                <w:szCs w:val="18"/>
                <w:lang w:val="it-CH"/>
              </w:rPr>
              <w:t>. IMS)</w:t>
            </w:r>
          </w:p>
        </w:tc>
      </w:tr>
      <w:tr w:rsidR="00C276A3" w:rsidRPr="000D07A7" w:rsidTr="00805E36">
        <w:trPr>
          <w:cantSplit/>
          <w:jc w:val="center"/>
        </w:trPr>
        <w:tc>
          <w:tcPr>
            <w:tcW w:w="3085" w:type="dxa"/>
            <w:shd w:val="clear" w:color="auto" w:fill="FFFF99"/>
            <w:vAlign w:val="center"/>
          </w:tcPr>
          <w:p w:rsidR="00C276A3" w:rsidRPr="000D07A7" w:rsidRDefault="00C276A3" w:rsidP="00B649F2">
            <w:pPr>
              <w:jc w:val="center"/>
              <w:rPr>
                <w:b/>
                <w:sz w:val="18"/>
                <w:szCs w:val="18"/>
                <w:lang w:val="it-CH"/>
              </w:rPr>
            </w:pPr>
            <w:r>
              <w:rPr>
                <w:b/>
                <w:sz w:val="18"/>
                <w:szCs w:val="18"/>
                <w:lang w:val="it-CH"/>
              </w:rPr>
              <w:t>Funzioni relative al profilo d’utente</w:t>
            </w:r>
          </w:p>
        </w:tc>
        <w:tc>
          <w:tcPr>
            <w:tcW w:w="3544" w:type="dxa"/>
            <w:vAlign w:val="center"/>
          </w:tcPr>
          <w:p w:rsidR="00C276A3" w:rsidRPr="000D07A7" w:rsidRDefault="00C276A3" w:rsidP="00B649F2">
            <w:pPr>
              <w:pStyle w:val="Listenabsatz"/>
              <w:widowControl w:val="0"/>
              <w:numPr>
                <w:ilvl w:val="0"/>
                <w:numId w:val="30"/>
              </w:numPr>
              <w:spacing w:after="0"/>
              <w:ind w:left="317" w:hanging="283"/>
              <w:rPr>
                <w:sz w:val="18"/>
                <w:szCs w:val="18"/>
                <w:lang w:val="it-CH"/>
              </w:rPr>
            </w:pPr>
            <w:r>
              <w:rPr>
                <w:sz w:val="18"/>
                <w:szCs w:val="18"/>
                <w:lang w:val="it-CH"/>
              </w:rPr>
              <w:t>Interfaccia OSS</w:t>
            </w:r>
          </w:p>
          <w:p w:rsidR="00C276A3" w:rsidRPr="000D07A7" w:rsidRDefault="00C276A3" w:rsidP="00B649F2">
            <w:pPr>
              <w:pStyle w:val="Listenabsatz"/>
              <w:widowControl w:val="0"/>
              <w:numPr>
                <w:ilvl w:val="0"/>
                <w:numId w:val="30"/>
              </w:numPr>
              <w:spacing w:after="0"/>
              <w:ind w:left="317" w:hanging="283"/>
              <w:rPr>
                <w:sz w:val="18"/>
                <w:szCs w:val="18"/>
                <w:lang w:val="it-CH"/>
              </w:rPr>
            </w:pPr>
            <w:r w:rsidRPr="000D07A7">
              <w:rPr>
                <w:sz w:val="18"/>
                <w:szCs w:val="18"/>
                <w:lang w:val="it-CH"/>
              </w:rPr>
              <w:t>Parametri</w:t>
            </w:r>
            <w:r>
              <w:rPr>
                <w:sz w:val="18"/>
                <w:szCs w:val="18"/>
                <w:lang w:val="it-CH"/>
              </w:rPr>
              <w:t>zzazione di dati di scambio</w:t>
            </w:r>
          </w:p>
          <w:p w:rsidR="00C276A3" w:rsidRPr="000D07A7" w:rsidRDefault="00C276A3" w:rsidP="00B649F2">
            <w:pPr>
              <w:pStyle w:val="Listenabsatz"/>
              <w:widowControl w:val="0"/>
              <w:numPr>
                <w:ilvl w:val="0"/>
                <w:numId w:val="30"/>
              </w:numPr>
              <w:spacing w:after="0"/>
              <w:ind w:left="317" w:hanging="283"/>
              <w:rPr>
                <w:sz w:val="18"/>
                <w:szCs w:val="18"/>
                <w:lang w:val="it-CH"/>
              </w:rPr>
            </w:pPr>
            <w:r>
              <w:rPr>
                <w:sz w:val="18"/>
                <w:szCs w:val="18"/>
                <w:lang w:val="it-CH"/>
              </w:rPr>
              <w:t>Gestione delle identità</w:t>
            </w:r>
          </w:p>
        </w:tc>
      </w:tr>
      <w:tr w:rsidR="00C276A3" w:rsidRPr="000D07A7" w:rsidTr="00805E36">
        <w:trPr>
          <w:cantSplit/>
          <w:jc w:val="center"/>
        </w:trPr>
        <w:tc>
          <w:tcPr>
            <w:tcW w:w="3085" w:type="dxa"/>
            <w:shd w:val="clear" w:color="auto" w:fill="FFFF99"/>
            <w:vAlign w:val="center"/>
          </w:tcPr>
          <w:p w:rsidR="00C276A3" w:rsidRPr="000D07A7" w:rsidRDefault="00C276A3" w:rsidP="00B649F2">
            <w:pPr>
              <w:jc w:val="center"/>
              <w:rPr>
                <w:b/>
                <w:sz w:val="18"/>
                <w:szCs w:val="18"/>
                <w:lang w:val="it-CH"/>
              </w:rPr>
            </w:pPr>
            <w:r>
              <w:rPr>
                <w:b/>
                <w:sz w:val="18"/>
                <w:szCs w:val="18"/>
                <w:lang w:val="it-CH"/>
              </w:rPr>
              <w:t>Requisiti legali</w:t>
            </w:r>
          </w:p>
        </w:tc>
        <w:tc>
          <w:tcPr>
            <w:tcW w:w="3544" w:type="dxa"/>
            <w:vAlign w:val="center"/>
          </w:tcPr>
          <w:p w:rsidR="00C276A3" w:rsidRPr="000D07A7" w:rsidRDefault="00C276A3" w:rsidP="00B649F2">
            <w:pPr>
              <w:pStyle w:val="Listenabsatz"/>
              <w:widowControl w:val="0"/>
              <w:numPr>
                <w:ilvl w:val="0"/>
                <w:numId w:val="31"/>
              </w:numPr>
              <w:spacing w:after="0"/>
              <w:ind w:left="317" w:hanging="283"/>
              <w:rPr>
                <w:sz w:val="18"/>
                <w:szCs w:val="18"/>
                <w:lang w:val="it-CH"/>
              </w:rPr>
            </w:pPr>
            <w:r>
              <w:rPr>
                <w:sz w:val="18"/>
                <w:szCs w:val="18"/>
                <w:lang w:val="it-CH"/>
              </w:rPr>
              <w:t>Chiamate d’emergenza</w:t>
            </w:r>
          </w:p>
          <w:p w:rsidR="00C276A3" w:rsidRPr="000D07A7" w:rsidRDefault="00C276A3" w:rsidP="00B649F2">
            <w:pPr>
              <w:pStyle w:val="Listenabsatz"/>
              <w:widowControl w:val="0"/>
              <w:numPr>
                <w:ilvl w:val="0"/>
                <w:numId w:val="31"/>
              </w:numPr>
              <w:spacing w:after="0"/>
              <w:ind w:left="317" w:hanging="283"/>
              <w:rPr>
                <w:sz w:val="18"/>
                <w:szCs w:val="18"/>
                <w:lang w:val="it-CH"/>
              </w:rPr>
            </w:pPr>
            <w:r>
              <w:rPr>
                <w:sz w:val="18"/>
                <w:szCs w:val="18"/>
                <w:lang w:val="it-CH"/>
              </w:rPr>
              <w:t>Identificazione dell’ubicazione</w:t>
            </w:r>
          </w:p>
          <w:p w:rsidR="00C276A3" w:rsidRPr="000D07A7" w:rsidRDefault="00C276A3" w:rsidP="00B649F2">
            <w:pPr>
              <w:pStyle w:val="Listenabsatz"/>
              <w:widowControl w:val="0"/>
              <w:numPr>
                <w:ilvl w:val="0"/>
                <w:numId w:val="31"/>
              </w:numPr>
              <w:spacing w:after="0"/>
              <w:ind w:left="317" w:hanging="283"/>
              <w:rPr>
                <w:sz w:val="18"/>
                <w:szCs w:val="18"/>
                <w:lang w:val="it-CH"/>
              </w:rPr>
            </w:pPr>
            <w:r>
              <w:rPr>
                <w:sz w:val="18"/>
                <w:szCs w:val="18"/>
                <w:lang w:val="it-CH"/>
              </w:rPr>
              <w:t>Ascolto legale</w:t>
            </w:r>
          </w:p>
          <w:p w:rsidR="00C276A3" w:rsidRPr="000D07A7" w:rsidRDefault="00C276A3" w:rsidP="00B649F2">
            <w:pPr>
              <w:pStyle w:val="Listenabsatz"/>
              <w:widowControl w:val="0"/>
              <w:numPr>
                <w:ilvl w:val="0"/>
                <w:numId w:val="31"/>
              </w:numPr>
              <w:spacing w:after="0"/>
              <w:ind w:left="317" w:hanging="283"/>
              <w:rPr>
                <w:sz w:val="18"/>
                <w:szCs w:val="18"/>
                <w:lang w:val="it-CH"/>
              </w:rPr>
            </w:pPr>
            <w:r>
              <w:rPr>
                <w:sz w:val="18"/>
                <w:szCs w:val="18"/>
                <w:lang w:val="it-CH"/>
              </w:rPr>
              <w:t>Protezione dei dati</w:t>
            </w:r>
          </w:p>
          <w:p w:rsidR="00C276A3" w:rsidRPr="000D07A7" w:rsidRDefault="00C276A3" w:rsidP="00B649F2">
            <w:pPr>
              <w:pStyle w:val="Listenabsatz"/>
              <w:widowControl w:val="0"/>
              <w:numPr>
                <w:ilvl w:val="0"/>
                <w:numId w:val="31"/>
              </w:numPr>
              <w:spacing w:after="0"/>
              <w:ind w:left="317" w:hanging="283"/>
              <w:rPr>
                <w:sz w:val="18"/>
                <w:szCs w:val="18"/>
                <w:lang w:val="it-CH"/>
              </w:rPr>
            </w:pPr>
            <w:r>
              <w:rPr>
                <w:sz w:val="18"/>
                <w:szCs w:val="18"/>
                <w:lang w:val="it-CH"/>
              </w:rPr>
              <w:t>Sicurezza/integrità della rete</w:t>
            </w:r>
          </w:p>
          <w:p w:rsidR="00C276A3" w:rsidRPr="000D07A7" w:rsidRDefault="00C276A3" w:rsidP="00805E36">
            <w:pPr>
              <w:pStyle w:val="Listenabsatz"/>
              <w:keepNext/>
              <w:widowControl w:val="0"/>
              <w:numPr>
                <w:ilvl w:val="0"/>
                <w:numId w:val="31"/>
              </w:numPr>
              <w:spacing w:after="0"/>
              <w:ind w:left="317" w:hanging="283"/>
              <w:rPr>
                <w:sz w:val="18"/>
                <w:szCs w:val="18"/>
                <w:lang w:val="it-CH"/>
              </w:rPr>
            </w:pPr>
            <w:r>
              <w:rPr>
                <w:sz w:val="18"/>
                <w:szCs w:val="18"/>
                <w:lang w:val="it-CH"/>
              </w:rPr>
              <w:t>Accesso aperto</w:t>
            </w:r>
          </w:p>
        </w:tc>
      </w:tr>
    </w:tbl>
    <w:p w:rsidR="00C276A3" w:rsidRPr="000D07A7" w:rsidRDefault="00C276A3" w:rsidP="00805E36">
      <w:pPr>
        <w:pStyle w:val="Beschriftung"/>
        <w:spacing w:before="120" w:beforeAutospacing="0" w:after="240"/>
        <w:rPr>
          <w:lang w:val="it-CH"/>
        </w:rPr>
      </w:pPr>
      <w:r w:rsidRPr="000D07A7">
        <w:rPr>
          <w:lang w:val="it-CH"/>
        </w:rPr>
        <w:tab/>
        <w:t>Tabell</w:t>
      </w:r>
      <w:r>
        <w:rPr>
          <w:lang w:val="it-CH"/>
        </w:rPr>
        <w:t>a</w:t>
      </w:r>
      <w:r w:rsidRPr="000D07A7">
        <w:rPr>
          <w:lang w:val="it-CH"/>
        </w:rPr>
        <w:t xml:space="preserve"> </w:t>
      </w:r>
      <w:r w:rsidR="00F7403E" w:rsidRPr="000D07A7">
        <w:rPr>
          <w:lang w:val="it-CH"/>
        </w:rPr>
        <w:fldChar w:fldCharType="begin"/>
      </w:r>
      <w:r w:rsidRPr="000D07A7">
        <w:rPr>
          <w:lang w:val="it-CH"/>
        </w:rPr>
        <w:instrText xml:space="preserve"> SEQ Tabelle \* ARABIC </w:instrText>
      </w:r>
      <w:r w:rsidR="00F7403E" w:rsidRPr="000D07A7">
        <w:rPr>
          <w:lang w:val="it-CH"/>
        </w:rPr>
        <w:fldChar w:fldCharType="separate"/>
      </w:r>
      <w:r>
        <w:rPr>
          <w:noProof/>
          <w:lang w:val="it-CH"/>
        </w:rPr>
        <w:t>1</w:t>
      </w:r>
      <w:r w:rsidR="00F7403E" w:rsidRPr="000D07A7">
        <w:rPr>
          <w:lang w:val="it-CH"/>
        </w:rPr>
        <w:fldChar w:fldCharType="end"/>
      </w:r>
      <w:r>
        <w:rPr>
          <w:lang w:val="it-CH"/>
        </w:rPr>
        <w:t>:</w:t>
      </w:r>
      <w:r w:rsidRPr="000D07A7">
        <w:rPr>
          <w:lang w:val="it-CH"/>
        </w:rPr>
        <w:t xml:space="preserve"> </w:t>
      </w:r>
      <w:r>
        <w:rPr>
          <w:lang w:val="it-CH"/>
        </w:rPr>
        <w:t>Requisiti per quanto riguarda l’interconnessione</w:t>
      </w:r>
    </w:p>
    <w:p w:rsidR="00C276A3" w:rsidRDefault="00C276A3" w:rsidP="00B649F2">
      <w:pPr>
        <w:rPr>
          <w:lang w:val="it-CH"/>
        </w:rPr>
      </w:pPr>
      <w:r>
        <w:rPr>
          <w:lang w:val="it-CH"/>
        </w:rPr>
        <w:t xml:space="preserve">Va da sé che tale tipo di rete deve garantire sicurezza e ridondanza. </w:t>
      </w:r>
      <w:r w:rsidRPr="00494DDC">
        <w:rPr>
          <w:lang w:val="it-CH"/>
        </w:rPr>
        <w:t>In futuro</w:t>
      </w:r>
      <w:r>
        <w:rPr>
          <w:lang w:val="it-CH"/>
        </w:rPr>
        <w:t>, i</w:t>
      </w:r>
      <w:r w:rsidRPr="00494DDC">
        <w:rPr>
          <w:lang w:val="it-CH"/>
        </w:rPr>
        <w:t xml:space="preserve"> requisiti qualitativi potranno essere soddisfatti con un numero molto ristretto </w:t>
      </w:r>
      <w:r>
        <w:rPr>
          <w:lang w:val="it-CH"/>
        </w:rPr>
        <w:t xml:space="preserve">di punti d’interconnessione </w:t>
      </w:r>
      <w:r w:rsidRPr="000D07A7">
        <w:rPr>
          <w:lang w:val="it-CH"/>
        </w:rPr>
        <w:t>(Points of Interconnection [</w:t>
      </w:r>
      <w:r w:rsidRPr="00665508">
        <w:rPr>
          <w:i/>
          <w:lang w:val="it-CH"/>
        </w:rPr>
        <w:t>PoI</w:t>
      </w:r>
      <w:r w:rsidRPr="000D07A7">
        <w:rPr>
          <w:lang w:val="it-CH"/>
        </w:rPr>
        <w:t xml:space="preserve">]). </w:t>
      </w:r>
      <w:r>
        <w:rPr>
          <w:lang w:val="it-CH"/>
        </w:rPr>
        <w:t xml:space="preserve">Possono bastare da due a tre </w:t>
      </w:r>
      <w:r w:rsidRPr="00665508">
        <w:rPr>
          <w:i/>
          <w:lang w:val="it-CH"/>
        </w:rPr>
        <w:t>Pol</w:t>
      </w:r>
      <w:r>
        <w:rPr>
          <w:lang w:val="it-CH"/>
        </w:rPr>
        <w:t xml:space="preserve"> per ogni NGN.</w:t>
      </w:r>
      <w:r w:rsidDel="007874A5">
        <w:rPr>
          <w:lang w:val="it-CH"/>
        </w:rPr>
        <w:t xml:space="preserve"> </w:t>
      </w:r>
    </w:p>
    <w:p w:rsidR="00C276A3" w:rsidRPr="00E74E16" w:rsidRDefault="00C276A3" w:rsidP="00B649F2">
      <w:pPr>
        <w:rPr>
          <w:i/>
          <w:lang w:val="it-CH"/>
        </w:rPr>
      </w:pPr>
      <w:r w:rsidRPr="00E74E16">
        <w:rPr>
          <w:b/>
          <w:i/>
          <w:lang w:val="it-CH"/>
        </w:rPr>
        <w:t>Nota:</w:t>
      </w:r>
      <w:r w:rsidRPr="00E74E16">
        <w:rPr>
          <w:i/>
          <w:lang w:val="it-CH"/>
        </w:rPr>
        <w:t xml:space="preserve"> A inizio febbraio, questa rappresentazione sommaria dell’architettura e dei requisiti di una nu</w:t>
      </w:r>
      <w:r w:rsidRPr="00E74E16">
        <w:rPr>
          <w:i/>
          <w:lang w:val="it-CH"/>
        </w:rPr>
        <w:t>o</w:t>
      </w:r>
      <w:r w:rsidRPr="00E74E16">
        <w:rPr>
          <w:i/>
          <w:lang w:val="it-CH"/>
        </w:rPr>
        <w:t xml:space="preserve">va rete di telecomunicazione sarà completata e illustrata ulteriormente da un allegato (Approccio dell’UFCOM in materia di regolamentazione delle moderne reti di telecomunicazione </w:t>
      </w:r>
      <w:r w:rsidR="00217FA4">
        <w:rPr>
          <w:i/>
          <w:lang w:val="it-CH"/>
        </w:rPr>
        <w:t>[</w:t>
      </w:r>
      <w:r w:rsidRPr="00E74E16">
        <w:rPr>
          <w:i/>
          <w:lang w:val="it-CH"/>
        </w:rPr>
        <w:t>NGN</w:t>
      </w:r>
      <w:r w:rsidR="00217FA4">
        <w:rPr>
          <w:i/>
          <w:lang w:val="it-CH"/>
        </w:rPr>
        <w:t>]</w:t>
      </w:r>
      <w:r w:rsidRPr="00E74E16">
        <w:rPr>
          <w:i/>
          <w:lang w:val="it-CH"/>
        </w:rPr>
        <w:t xml:space="preserve"> disponibile sul sito web dell’UFCOM insieme al questionario</w:t>
      </w:r>
      <w:r w:rsidR="00217FA4">
        <w:rPr>
          <w:i/>
          <w:lang w:val="it-CH"/>
        </w:rPr>
        <w:t xml:space="preserve"> [</w:t>
      </w:r>
      <w:r w:rsidR="00986664">
        <w:rPr>
          <w:i/>
          <w:lang w:val="it-CH"/>
        </w:rPr>
        <w:t>solo in tedesco e francese</w:t>
      </w:r>
      <w:r w:rsidR="00217FA4">
        <w:rPr>
          <w:i/>
          <w:lang w:val="it-CH"/>
        </w:rPr>
        <w:t>]</w:t>
      </w:r>
      <w:r w:rsidR="00986664">
        <w:rPr>
          <w:i/>
          <w:lang w:val="it-CH"/>
        </w:rPr>
        <w:t>)</w:t>
      </w:r>
      <w:r w:rsidRPr="00E74E16">
        <w:rPr>
          <w:i/>
          <w:lang w:val="it-CH"/>
        </w:rPr>
        <w:t>.</w:t>
      </w:r>
    </w:p>
    <w:p w:rsidR="00C276A3" w:rsidRPr="000D07A7" w:rsidRDefault="00C276A3" w:rsidP="00E74E16">
      <w:pPr>
        <w:pStyle w:val="Hauptfragen"/>
      </w:pPr>
      <w:r w:rsidRPr="00FA441F">
        <w:rPr>
          <w:lang w:val="it-CH"/>
        </w:rPr>
        <w:t xml:space="preserve">In che misura concordate con la costruzione, con i requisiti di cui sopra? </w:t>
      </w:r>
      <w:r>
        <w:t>Vogliate spiegare.</w:t>
      </w:r>
    </w:p>
    <w:p w:rsidR="00C276A3" w:rsidRPr="00E74E16" w:rsidRDefault="00F7403E" w:rsidP="00E74E16">
      <w:pPr>
        <w:pStyle w:val="Antworten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C276A3" w:rsidRPr="000D07A7">
        <w:instrText xml:space="preserve"> FORMTEXT </w:instrText>
      </w:r>
      <w:r w:rsidRPr="000D07A7">
        <w:fldChar w:fldCharType="separate"/>
      </w:r>
      <w:r w:rsidR="00C276A3" w:rsidRPr="000D07A7">
        <w:t> </w:t>
      </w:r>
      <w:r w:rsidR="00C276A3" w:rsidRPr="000D07A7">
        <w:t> </w:t>
      </w:r>
      <w:r w:rsidR="00C276A3" w:rsidRPr="000D07A7">
        <w:t> </w:t>
      </w:r>
      <w:r w:rsidR="00C276A3" w:rsidRPr="000D07A7">
        <w:t> </w:t>
      </w:r>
      <w:r w:rsidR="00C276A3" w:rsidRPr="000D07A7">
        <w:t> </w:t>
      </w:r>
      <w:r w:rsidRPr="000D07A7">
        <w:fldChar w:fldCharType="end"/>
      </w:r>
    </w:p>
    <w:p w:rsidR="00C276A3" w:rsidRPr="00E74E16" w:rsidRDefault="00C276A3" w:rsidP="00E74E16">
      <w:pPr>
        <w:pStyle w:val="Hauptfragen"/>
        <w:rPr>
          <w:lang w:val="it-CH"/>
        </w:rPr>
      </w:pPr>
      <w:r w:rsidRPr="00E74E16">
        <w:rPr>
          <w:lang w:val="it-CH"/>
        </w:rPr>
        <w:t xml:space="preserve">Vogliate porre la vostra risposta alla domanda </w:t>
      </w:r>
      <w:r w:rsidR="00361E9C">
        <w:rPr>
          <w:lang w:val="it-CH"/>
        </w:rPr>
        <w:t>32</w:t>
      </w:r>
      <w:r w:rsidR="00361E9C" w:rsidRPr="00E74E16">
        <w:rPr>
          <w:lang w:val="it-CH"/>
        </w:rPr>
        <w:t xml:space="preserve"> </w:t>
      </w:r>
      <w:r w:rsidRPr="00E74E16">
        <w:rPr>
          <w:lang w:val="it-CH"/>
        </w:rPr>
        <w:t>in relazione alla modellizzazione dei costi.</w:t>
      </w:r>
      <w:r w:rsidRPr="00E74E16" w:rsidDel="007874A5">
        <w:rPr>
          <w:lang w:val="it-CH"/>
        </w:rPr>
        <w:t xml:space="preserve"> </w:t>
      </w:r>
    </w:p>
    <w:p w:rsidR="00C276A3" w:rsidRPr="00E74E16" w:rsidRDefault="00F7403E" w:rsidP="00E74E16">
      <w:pPr>
        <w:pStyle w:val="Antworten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C276A3" w:rsidRPr="000D07A7">
        <w:instrText xml:space="preserve"> FORMTEXT </w:instrText>
      </w:r>
      <w:r w:rsidRPr="000D07A7">
        <w:fldChar w:fldCharType="separate"/>
      </w:r>
      <w:r w:rsidR="00C276A3" w:rsidRPr="000D07A7">
        <w:t> </w:t>
      </w:r>
      <w:r w:rsidR="00C276A3" w:rsidRPr="000D07A7">
        <w:t> </w:t>
      </w:r>
      <w:r w:rsidR="00C276A3" w:rsidRPr="000D07A7">
        <w:t> </w:t>
      </w:r>
      <w:r w:rsidR="00C276A3" w:rsidRPr="000D07A7">
        <w:t> </w:t>
      </w:r>
      <w:r w:rsidR="00C276A3" w:rsidRPr="000D07A7">
        <w:t> </w:t>
      </w:r>
      <w:r w:rsidRPr="000D07A7">
        <w:fldChar w:fldCharType="end"/>
      </w:r>
    </w:p>
    <w:p w:rsidR="00C276A3" w:rsidRPr="00E74E16" w:rsidRDefault="00C276A3" w:rsidP="00E74E16">
      <w:pPr>
        <w:pStyle w:val="Hauptfragen"/>
        <w:rPr>
          <w:lang w:val="it-CH"/>
        </w:rPr>
      </w:pPr>
      <w:r w:rsidRPr="00FA441F">
        <w:rPr>
          <w:lang w:val="it-CH"/>
        </w:rPr>
        <w:t>Nella sua decisione del 7 dicembre 2011 la ComCom ha concluso che in futuro le disposizioni dell’ordinanza potevano essere soddisfatte solo con l’utilizzo di NGN e NGA.</w:t>
      </w:r>
      <w:r w:rsidRPr="00FA441F" w:rsidDel="007874A5">
        <w:rPr>
          <w:lang w:val="it-CH"/>
        </w:rPr>
        <w:t xml:space="preserve"> </w:t>
      </w:r>
    </w:p>
    <w:p w:rsidR="00C276A3" w:rsidRPr="00E74E16" w:rsidRDefault="00C276A3" w:rsidP="00E74E16">
      <w:pPr>
        <w:pStyle w:val="Unterfragen"/>
        <w:numPr>
          <w:ilvl w:val="1"/>
          <w:numId w:val="41"/>
        </w:numPr>
        <w:rPr>
          <w:lang w:val="it-CH"/>
        </w:rPr>
      </w:pPr>
      <w:r w:rsidRPr="00E74E16">
        <w:rPr>
          <w:lang w:val="it-CH"/>
        </w:rPr>
        <w:t xml:space="preserve">Quali </w:t>
      </w:r>
      <w:r w:rsidRPr="00FA441F">
        <w:rPr>
          <w:lang w:val="it-CH"/>
        </w:rPr>
        <w:t>sono</w:t>
      </w:r>
      <w:r w:rsidRPr="00E74E16">
        <w:rPr>
          <w:lang w:val="it-CH"/>
        </w:rPr>
        <w:t xml:space="preserve"> gli effetti di questa decisione sull’offerta di interfacce d’interconnessione?</w:t>
      </w:r>
    </w:p>
    <w:p w:rsidR="00C276A3" w:rsidRPr="000D07A7" w:rsidRDefault="00F7403E" w:rsidP="00E74E16">
      <w:pPr>
        <w:pStyle w:val="AntwortenEbene2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C276A3" w:rsidRPr="000D07A7">
        <w:instrText xml:space="preserve"> FORMTEXT </w:instrText>
      </w:r>
      <w:r w:rsidRPr="000D07A7">
        <w:fldChar w:fldCharType="separate"/>
      </w:r>
      <w:r w:rsidR="00C276A3" w:rsidRPr="000D07A7">
        <w:t> </w:t>
      </w:r>
      <w:r w:rsidR="00C276A3" w:rsidRPr="000D07A7">
        <w:t> </w:t>
      </w:r>
      <w:r w:rsidR="00C276A3" w:rsidRPr="000D07A7">
        <w:t> </w:t>
      </w:r>
      <w:r w:rsidR="00C276A3" w:rsidRPr="000D07A7">
        <w:t> </w:t>
      </w:r>
      <w:r w:rsidR="00C276A3" w:rsidRPr="000D07A7">
        <w:t> </w:t>
      </w:r>
      <w:r w:rsidRPr="000D07A7">
        <w:fldChar w:fldCharType="end"/>
      </w:r>
    </w:p>
    <w:p w:rsidR="00C276A3" w:rsidRPr="00E74E16" w:rsidRDefault="00C276A3" w:rsidP="00E74E16">
      <w:pPr>
        <w:pStyle w:val="Unterfragen"/>
        <w:rPr>
          <w:lang w:val="it-CH"/>
        </w:rPr>
      </w:pPr>
      <w:r>
        <w:rPr>
          <w:lang w:val="it-CH"/>
        </w:rPr>
        <w:t>Quali altri effetti potrebbe avere questa conclusione sugli attori del mercato</w:t>
      </w:r>
      <w:r w:rsidRPr="000D07A7">
        <w:rPr>
          <w:lang w:val="it-CH"/>
        </w:rPr>
        <w:t>?</w:t>
      </w:r>
      <w:r w:rsidRPr="000D07A7" w:rsidDel="007874A5">
        <w:rPr>
          <w:lang w:val="it-CH"/>
        </w:rPr>
        <w:t xml:space="preserve"> </w:t>
      </w:r>
    </w:p>
    <w:p w:rsidR="00C276A3" w:rsidRPr="00E74E16" w:rsidRDefault="00F7403E" w:rsidP="00E74E16">
      <w:pPr>
        <w:pStyle w:val="AntwortenEbene2"/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C276A3" w:rsidRPr="000D07A7">
        <w:instrText xml:space="preserve"> FORMTEXT </w:instrText>
      </w:r>
      <w:r w:rsidRPr="000D07A7">
        <w:fldChar w:fldCharType="separate"/>
      </w:r>
      <w:r w:rsidR="00C276A3" w:rsidRPr="000D07A7">
        <w:t> </w:t>
      </w:r>
      <w:r w:rsidR="00C276A3" w:rsidRPr="000D07A7">
        <w:t> </w:t>
      </w:r>
      <w:r w:rsidR="00C276A3" w:rsidRPr="000D07A7">
        <w:t> </w:t>
      </w:r>
      <w:r w:rsidR="00C276A3" w:rsidRPr="000D07A7">
        <w:t> </w:t>
      </w:r>
      <w:r w:rsidR="00C276A3" w:rsidRPr="000D07A7">
        <w:t> </w:t>
      </w:r>
      <w:r w:rsidRPr="000D07A7">
        <w:fldChar w:fldCharType="end"/>
      </w:r>
    </w:p>
    <w:p w:rsidR="00B9149B" w:rsidRPr="000D07A7" w:rsidRDefault="00514510" w:rsidP="00B9149B">
      <w:pPr>
        <w:pStyle w:val="berschrift2"/>
        <w:rPr>
          <w:lang w:val="it-CH"/>
        </w:rPr>
      </w:pPr>
      <w:bookmarkStart w:id="39" w:name="_Toc314226922"/>
      <w:r>
        <w:rPr>
          <w:lang w:val="it-CH"/>
        </w:rPr>
        <w:t>Osservazioni</w:t>
      </w:r>
      <w:bookmarkEnd w:id="39"/>
    </w:p>
    <w:p w:rsidR="00B9149B" w:rsidRPr="005A7A73" w:rsidRDefault="005A7A73" w:rsidP="008E4314">
      <w:pPr>
        <w:spacing w:after="0"/>
        <w:rPr>
          <w:lang w:val="it-CH"/>
        </w:rPr>
      </w:pPr>
      <w:r w:rsidRPr="005A7A73">
        <w:rPr>
          <w:rFonts w:cs="Arial"/>
          <w:color w:val="000000"/>
          <w:lang w:val="it-CH"/>
        </w:rPr>
        <w:t>Vogliate comunicarci le vostre eventuali osservazioni</w:t>
      </w:r>
      <w:r w:rsidR="00B9149B" w:rsidRPr="005A7A73">
        <w:rPr>
          <w:rFonts w:cs="Arial"/>
          <w:color w:val="000000"/>
          <w:lang w:val="it-CH"/>
        </w:rPr>
        <w:t>.</w:t>
      </w:r>
      <w:r w:rsidR="00B9149B" w:rsidRPr="005A7A73">
        <w:rPr>
          <w:lang w:val="it-CH"/>
        </w:rPr>
        <w:t xml:space="preserve"> </w:t>
      </w:r>
    </w:p>
    <w:p w:rsidR="00B9149B" w:rsidRPr="000D07A7" w:rsidRDefault="00F7403E" w:rsidP="00E74E16">
      <w:pPr>
        <w:pStyle w:val="Antworten"/>
        <w:ind w:left="0"/>
        <w:rPr>
          <w:rFonts w:ascii="Times New Roman" w:hAnsi="Times New Roman"/>
          <w:color w:val="000000"/>
        </w:rPr>
      </w:pPr>
      <w:r w:rsidRPr="000D07A7">
        <w:fldChar w:fldCharType="begin">
          <w:ffData>
            <w:name w:val="Text1"/>
            <w:enabled/>
            <w:calcOnExit w:val="0"/>
            <w:textInput/>
          </w:ffData>
        </w:fldChar>
      </w:r>
      <w:r w:rsidR="008E4314" w:rsidRPr="000D07A7">
        <w:instrText xml:space="preserve"> FORMTEXT </w:instrText>
      </w:r>
      <w:r w:rsidRPr="000D07A7">
        <w:fldChar w:fldCharType="separate"/>
      </w:r>
      <w:r w:rsidR="008E4314" w:rsidRPr="000D07A7">
        <w:t> </w:t>
      </w:r>
      <w:r w:rsidR="008E4314" w:rsidRPr="000D07A7">
        <w:t> </w:t>
      </w:r>
      <w:r w:rsidR="008E4314" w:rsidRPr="000D07A7">
        <w:t> </w:t>
      </w:r>
      <w:r w:rsidR="008E4314" w:rsidRPr="000D07A7">
        <w:t> </w:t>
      </w:r>
      <w:r w:rsidR="008E4314" w:rsidRPr="000D07A7">
        <w:t> </w:t>
      </w:r>
      <w:r w:rsidRPr="000D07A7">
        <w:fldChar w:fldCharType="end"/>
      </w:r>
    </w:p>
    <w:p w:rsidR="009E5483" w:rsidRPr="000D07A7" w:rsidRDefault="00C04E50" w:rsidP="005D0A22">
      <w:pPr>
        <w:pStyle w:val="Listenabsatz"/>
        <w:ind w:left="0"/>
        <w:rPr>
          <w:lang w:val="it-CH"/>
        </w:rPr>
      </w:pPr>
      <w:r w:rsidRPr="000D07A7">
        <w:rPr>
          <w:lang w:val="it-CH"/>
        </w:rPr>
        <w:br w:type="page"/>
      </w:r>
      <w:bookmarkStart w:id="40" w:name="Referenzen"/>
      <w:r w:rsidR="005D0A22" w:rsidRPr="000D07A7">
        <w:rPr>
          <w:lang w:val="it-CH"/>
        </w:rPr>
        <w:t xml:space="preserve"> </w:t>
      </w:r>
    </w:p>
    <w:p w:rsidR="009E5483" w:rsidRPr="000D07A7" w:rsidRDefault="00A44EDE" w:rsidP="009E5483">
      <w:pPr>
        <w:pStyle w:val="Referenzen"/>
        <w:rPr>
          <w:lang w:val="it-CH"/>
        </w:rPr>
      </w:pPr>
      <w:bookmarkStart w:id="41" w:name="_Toc314226923"/>
      <w:r w:rsidRPr="000D07A7">
        <w:rPr>
          <w:lang w:val="it-CH"/>
        </w:rPr>
        <w:t>R</w:t>
      </w:r>
      <w:r w:rsidR="008C7A5D">
        <w:rPr>
          <w:lang w:val="it-CH"/>
        </w:rPr>
        <w:t>i</w:t>
      </w:r>
      <w:r w:rsidR="00187F01">
        <w:rPr>
          <w:lang w:val="it-CH"/>
        </w:rPr>
        <w:t>ferimenti</w:t>
      </w:r>
      <w:bookmarkEnd w:id="41"/>
    </w:p>
    <w:tbl>
      <w:tblPr>
        <w:tblStyle w:val="Tabellengitternetz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06"/>
        <w:gridCol w:w="8250"/>
      </w:tblGrid>
      <w:tr w:rsidR="009E5483" w:rsidRPr="00844DEC">
        <w:tc>
          <w:tcPr>
            <w:tcW w:w="1134" w:type="dxa"/>
          </w:tcPr>
          <w:p w:rsidR="00773018" w:rsidRPr="000D07A7" w:rsidRDefault="009E5483" w:rsidP="00CE73A6">
            <w:pPr>
              <w:spacing w:before="40" w:after="40"/>
              <w:rPr>
                <w:lang w:val="it-CH"/>
              </w:rPr>
            </w:pPr>
            <w:r w:rsidRPr="000D07A7">
              <w:rPr>
                <w:lang w:val="it-CH"/>
              </w:rPr>
              <w:t>[1]</w:t>
            </w:r>
          </w:p>
        </w:tc>
        <w:tc>
          <w:tcPr>
            <w:tcW w:w="8222" w:type="dxa"/>
          </w:tcPr>
          <w:p w:rsidR="00A44EDE" w:rsidRPr="00F2761D" w:rsidRDefault="00F2761D" w:rsidP="00361E9C">
            <w:pPr>
              <w:spacing w:before="40" w:after="40"/>
              <w:rPr>
                <w:lang w:val="it-CH"/>
              </w:rPr>
            </w:pPr>
            <w:r w:rsidRPr="00F2761D">
              <w:rPr>
                <w:lang w:val="it-CH"/>
              </w:rPr>
              <w:t>Valutazione del mercato delle telecomunicazioni</w:t>
            </w:r>
            <w:r w:rsidR="0074764B" w:rsidRPr="00F2761D">
              <w:rPr>
                <w:lang w:val="it-CH"/>
              </w:rPr>
              <w:t xml:space="preserve"> – </w:t>
            </w:r>
            <w:r w:rsidRPr="00F2761D">
              <w:rPr>
                <w:lang w:val="it-CH"/>
              </w:rPr>
              <w:t>Rapporto del Consiglio federale in r</w:t>
            </w:r>
            <w:r w:rsidRPr="00F2761D">
              <w:rPr>
                <w:lang w:val="it-CH"/>
              </w:rPr>
              <w:t>i</w:t>
            </w:r>
            <w:r w:rsidRPr="00F2761D">
              <w:rPr>
                <w:lang w:val="it-CH"/>
              </w:rPr>
              <w:t>sposta al postulato della CTT</w:t>
            </w:r>
            <w:r w:rsidR="0074764B" w:rsidRPr="00F2761D">
              <w:rPr>
                <w:lang w:val="it-CH"/>
              </w:rPr>
              <w:t xml:space="preserve">-S </w:t>
            </w:r>
            <w:r>
              <w:rPr>
                <w:lang w:val="it-CH"/>
              </w:rPr>
              <w:t>del 13 gennaio</w:t>
            </w:r>
            <w:r w:rsidR="0074764B" w:rsidRPr="00F2761D">
              <w:rPr>
                <w:lang w:val="it-CH"/>
              </w:rPr>
              <w:t xml:space="preserve"> 2009 (09.3002)</w:t>
            </w:r>
            <w:r w:rsidR="0072095F" w:rsidRPr="00F2761D">
              <w:rPr>
                <w:lang w:val="it-CH"/>
              </w:rPr>
              <w:t xml:space="preserve">, </w:t>
            </w:r>
            <w:hyperlink r:id="rId14" w:history="1">
              <w:r w:rsidR="00361E9C" w:rsidRPr="00F2761D">
                <w:rPr>
                  <w:rStyle w:val="Hyperlink"/>
                  <w:lang w:val="it-CH"/>
                </w:rPr>
                <w:t>http://www.bakom.admin.ch/dokumentation/gesetzgebung/00512/03498/index.html?lang=</w:t>
              </w:r>
              <w:r w:rsidR="00361E9C">
                <w:rPr>
                  <w:rStyle w:val="Hyperlink"/>
                  <w:lang w:val="it-CH"/>
                </w:rPr>
                <w:t>it</w:t>
              </w:r>
            </w:hyperlink>
          </w:p>
        </w:tc>
      </w:tr>
      <w:tr w:rsidR="0074764B" w:rsidRPr="00844DEC">
        <w:tc>
          <w:tcPr>
            <w:tcW w:w="1134" w:type="dxa"/>
          </w:tcPr>
          <w:p w:rsidR="0074764B" w:rsidRPr="000D07A7" w:rsidRDefault="0074764B" w:rsidP="00CE73A6">
            <w:pPr>
              <w:spacing w:before="40" w:after="40"/>
              <w:rPr>
                <w:lang w:val="it-CH"/>
              </w:rPr>
            </w:pPr>
            <w:r w:rsidRPr="000D07A7">
              <w:rPr>
                <w:lang w:val="it-CH"/>
              </w:rPr>
              <w:t>[2]</w:t>
            </w:r>
          </w:p>
        </w:tc>
        <w:tc>
          <w:tcPr>
            <w:tcW w:w="8222" w:type="dxa"/>
          </w:tcPr>
          <w:p w:rsidR="00E35C52" w:rsidRPr="008C7A5D" w:rsidRDefault="0072095F" w:rsidP="008C7A5D">
            <w:pPr>
              <w:spacing w:before="40" w:after="40"/>
              <w:rPr>
                <w:lang w:val="it-CH"/>
              </w:rPr>
            </w:pPr>
            <w:r w:rsidRPr="008C7A5D">
              <w:rPr>
                <w:lang w:val="it-CH"/>
              </w:rPr>
              <w:t>Lombardi Filippo, 11.3931 – Interpella</w:t>
            </w:r>
            <w:r w:rsidR="008C7A5D">
              <w:rPr>
                <w:lang w:val="it-CH"/>
              </w:rPr>
              <w:t>nza</w:t>
            </w:r>
            <w:r w:rsidRPr="008C7A5D">
              <w:rPr>
                <w:lang w:val="it-CH"/>
              </w:rPr>
              <w:t xml:space="preserve">: </w:t>
            </w:r>
            <w:r w:rsidR="008C7A5D" w:rsidRPr="008C7A5D">
              <w:rPr>
                <w:i/>
                <w:lang w:val="it-CH"/>
              </w:rPr>
              <w:t>Accesso non discriminatorio alle reti di telec</w:t>
            </w:r>
            <w:r w:rsidR="008C7A5D" w:rsidRPr="008C7A5D">
              <w:rPr>
                <w:i/>
                <w:lang w:val="it-CH"/>
              </w:rPr>
              <w:t>o</w:t>
            </w:r>
            <w:r w:rsidR="008C7A5D" w:rsidRPr="008C7A5D">
              <w:rPr>
                <w:i/>
                <w:lang w:val="it-CH"/>
              </w:rPr>
              <w:t>municazione</w:t>
            </w:r>
          </w:p>
        </w:tc>
      </w:tr>
      <w:tr w:rsidR="009E5483" w:rsidRPr="00844DEC">
        <w:tc>
          <w:tcPr>
            <w:tcW w:w="1134" w:type="dxa"/>
          </w:tcPr>
          <w:p w:rsidR="00CF563F" w:rsidRPr="000D07A7" w:rsidRDefault="0075025A" w:rsidP="00CE73A6">
            <w:pPr>
              <w:spacing w:before="40" w:after="40"/>
              <w:rPr>
                <w:lang w:val="it-CH"/>
              </w:rPr>
            </w:pPr>
            <w:r w:rsidRPr="000D07A7">
              <w:rPr>
                <w:lang w:val="it-CH"/>
              </w:rPr>
              <w:t>[3]</w:t>
            </w:r>
          </w:p>
        </w:tc>
        <w:tc>
          <w:tcPr>
            <w:tcW w:w="8222" w:type="dxa"/>
          </w:tcPr>
          <w:p w:rsidR="00572ED7" w:rsidRPr="00F2761D" w:rsidRDefault="008C7A5D" w:rsidP="00F2761D">
            <w:pPr>
              <w:spacing w:before="40" w:after="40"/>
              <w:rPr>
                <w:szCs w:val="22"/>
                <w:lang w:val="it-CH" w:eastAsia="fr-CH"/>
              </w:rPr>
            </w:pPr>
            <w:r w:rsidRPr="00F2761D">
              <w:rPr>
                <w:lang w:val="it-CH"/>
              </w:rPr>
              <w:t>RS</w:t>
            </w:r>
            <w:r w:rsidR="0074764B" w:rsidRPr="00F2761D">
              <w:rPr>
                <w:lang w:val="it-CH"/>
              </w:rPr>
              <w:t xml:space="preserve"> 784.101.1 </w:t>
            </w:r>
            <w:r w:rsidR="00F2761D" w:rsidRPr="00F2761D">
              <w:rPr>
                <w:lang w:val="it-CH"/>
              </w:rPr>
              <w:t>Ordinanza del 9 marzo 2007 sui servizi di telecomunicazione (OST</w:t>
            </w:r>
            <w:r w:rsidR="0074764B" w:rsidRPr="00F2761D">
              <w:rPr>
                <w:lang w:val="it-CH"/>
              </w:rPr>
              <w:t>)</w:t>
            </w:r>
          </w:p>
        </w:tc>
      </w:tr>
      <w:tr w:rsidR="00A44EDE" w:rsidRPr="00844DEC">
        <w:tc>
          <w:tcPr>
            <w:tcW w:w="1134" w:type="dxa"/>
          </w:tcPr>
          <w:p w:rsidR="00A44EDE" w:rsidRPr="000D07A7" w:rsidRDefault="00A44EDE" w:rsidP="00CE73A6">
            <w:pPr>
              <w:spacing w:before="40" w:after="40"/>
              <w:rPr>
                <w:lang w:val="it-CH"/>
              </w:rPr>
            </w:pPr>
            <w:r w:rsidRPr="000D07A7">
              <w:rPr>
                <w:lang w:val="it-CH"/>
              </w:rPr>
              <w:t>[4]</w:t>
            </w:r>
          </w:p>
        </w:tc>
        <w:tc>
          <w:tcPr>
            <w:tcW w:w="8222" w:type="dxa"/>
          </w:tcPr>
          <w:p w:rsidR="00E35C52" w:rsidRPr="00F2761D" w:rsidRDefault="00F2761D">
            <w:pPr>
              <w:spacing w:before="40" w:after="40"/>
              <w:rPr>
                <w:szCs w:val="22"/>
                <w:lang w:val="it-CH" w:eastAsia="fr-CH"/>
              </w:rPr>
            </w:pPr>
            <w:r w:rsidRPr="00F2761D">
              <w:rPr>
                <w:szCs w:val="22"/>
                <w:lang w:val="it-CH" w:eastAsia="fr-CH"/>
              </w:rPr>
              <w:t xml:space="preserve">Decisione della Commissione federale delle comunicazioni </w:t>
            </w:r>
            <w:r w:rsidR="0072095F" w:rsidRPr="00F2761D">
              <w:rPr>
                <w:szCs w:val="22"/>
                <w:lang w:val="it-CH" w:eastAsia="fr-CH"/>
              </w:rPr>
              <w:t xml:space="preserve">ComCom </w:t>
            </w:r>
            <w:r w:rsidRPr="00F2761D">
              <w:rPr>
                <w:szCs w:val="22"/>
                <w:lang w:val="it-CH" w:eastAsia="fr-CH"/>
              </w:rPr>
              <w:t>del 7 dicembre</w:t>
            </w:r>
            <w:r w:rsidR="00373D55" w:rsidRPr="00F2761D">
              <w:rPr>
                <w:szCs w:val="22"/>
                <w:lang w:val="it-CH" w:eastAsia="fr-CH"/>
              </w:rPr>
              <w:t xml:space="preserve"> 2011 </w:t>
            </w:r>
            <w:bookmarkStart w:id="42" w:name="os_autosavelastposition5521917"/>
            <w:bookmarkEnd w:id="42"/>
            <w:r w:rsidR="003A01DF" w:rsidRPr="003A01DF">
              <w:rPr>
                <w:szCs w:val="22"/>
                <w:lang w:val="it-CH" w:eastAsia="fr-CH"/>
              </w:rPr>
              <w:t>concernente l’interconnessione, l’accesso completamente disaggregato alla rete locale e la collocazione</w:t>
            </w:r>
            <w:r w:rsidR="00373D55" w:rsidRPr="008E69C7">
              <w:rPr>
                <w:szCs w:val="22"/>
                <w:lang w:val="it-CH" w:eastAsia="fr-CH"/>
              </w:rPr>
              <w:t>,</w:t>
            </w:r>
          </w:p>
          <w:p w:rsidR="00E35C52" w:rsidRPr="00C611EB" w:rsidRDefault="00F7403E" w:rsidP="00F2761D">
            <w:pPr>
              <w:spacing w:before="40" w:after="40"/>
              <w:rPr>
                <w:szCs w:val="22"/>
                <w:lang w:val="it-CH" w:eastAsia="fr-CH"/>
              </w:rPr>
            </w:pPr>
            <w:hyperlink r:id="rId15" w:history="1">
              <w:r w:rsidR="00F2761D" w:rsidRPr="00C611EB">
                <w:rPr>
                  <w:rStyle w:val="Hyperlink"/>
                  <w:lang w:val="it-CH"/>
                </w:rPr>
                <w:t>http://www.comcom.admin.ch/themen/00500/00782/index.html?lang=it</w:t>
              </w:r>
            </w:hyperlink>
          </w:p>
        </w:tc>
      </w:tr>
      <w:tr w:rsidR="00A44EDE" w:rsidRPr="00844DEC">
        <w:tc>
          <w:tcPr>
            <w:tcW w:w="1134" w:type="dxa"/>
          </w:tcPr>
          <w:p w:rsidR="00A44EDE" w:rsidRPr="000D07A7" w:rsidRDefault="00A44EDE" w:rsidP="00CE73A6">
            <w:pPr>
              <w:spacing w:before="40" w:after="40"/>
              <w:rPr>
                <w:lang w:val="it-CH"/>
              </w:rPr>
            </w:pPr>
            <w:r w:rsidRPr="000D07A7">
              <w:rPr>
                <w:lang w:val="it-CH"/>
              </w:rPr>
              <w:t>[5]</w:t>
            </w:r>
          </w:p>
        </w:tc>
        <w:tc>
          <w:tcPr>
            <w:tcW w:w="8222" w:type="dxa"/>
          </w:tcPr>
          <w:p w:rsidR="00A44EDE" w:rsidRPr="00F2761D" w:rsidDel="00A44EDE" w:rsidRDefault="00F7403E" w:rsidP="00F2761D">
            <w:pPr>
              <w:spacing w:before="40" w:after="40"/>
              <w:rPr>
                <w:szCs w:val="22"/>
                <w:lang w:val="it-CH" w:eastAsia="fr-CH"/>
              </w:rPr>
            </w:pPr>
            <w:hyperlink r:id="rId16" w:history="1">
              <w:r w:rsidR="00F2761D" w:rsidRPr="00F2761D">
                <w:rPr>
                  <w:lang w:val="it-CH"/>
                </w:rPr>
                <w:t>RS</w:t>
              </w:r>
              <w:r w:rsidR="0074764B" w:rsidRPr="00F2761D">
                <w:rPr>
                  <w:lang w:val="it-CH"/>
                </w:rPr>
                <w:t xml:space="preserve"> 784.10</w:t>
              </w:r>
            </w:hyperlink>
            <w:r w:rsidR="0074764B" w:rsidRPr="00F2761D">
              <w:rPr>
                <w:lang w:val="it-CH"/>
              </w:rPr>
              <w:t xml:space="preserve"> </w:t>
            </w:r>
            <w:r w:rsidR="00F2761D" w:rsidRPr="00F2761D">
              <w:rPr>
                <w:lang w:val="it-CH"/>
              </w:rPr>
              <w:t>Legge del 30 aprile</w:t>
            </w:r>
            <w:r w:rsidR="0074764B" w:rsidRPr="00F2761D">
              <w:rPr>
                <w:lang w:val="it-CH"/>
              </w:rPr>
              <w:t xml:space="preserve"> 1997</w:t>
            </w:r>
            <w:r w:rsidR="00F2761D">
              <w:rPr>
                <w:lang w:val="it-CH"/>
              </w:rPr>
              <w:t xml:space="preserve"> sulle telecomunicazioni (LTC</w:t>
            </w:r>
            <w:r w:rsidR="0074764B" w:rsidRPr="00F2761D">
              <w:rPr>
                <w:lang w:val="it-CH"/>
              </w:rPr>
              <w:t>)</w:t>
            </w:r>
          </w:p>
        </w:tc>
      </w:tr>
      <w:bookmarkEnd w:id="40"/>
    </w:tbl>
    <w:p w:rsidR="00A44EDE" w:rsidRPr="00F2761D" w:rsidRDefault="00A44EDE" w:rsidP="00A44EDE">
      <w:pPr>
        <w:spacing w:before="40" w:after="40"/>
        <w:rPr>
          <w:szCs w:val="22"/>
          <w:lang w:val="it-CH" w:eastAsia="fr-CH"/>
        </w:rPr>
      </w:pPr>
    </w:p>
    <w:p w:rsidR="00A44EDE" w:rsidRPr="00F2761D" w:rsidRDefault="00A44EDE" w:rsidP="00A44EDE">
      <w:pPr>
        <w:spacing w:before="40" w:after="40"/>
        <w:rPr>
          <w:szCs w:val="22"/>
          <w:lang w:val="it-CH" w:eastAsia="fr-CH"/>
        </w:rPr>
      </w:pPr>
    </w:p>
    <w:p w:rsidR="00CF563F" w:rsidRPr="00F2761D" w:rsidRDefault="00CF563F" w:rsidP="00A44EDE">
      <w:pPr>
        <w:pStyle w:val="Referenzen"/>
        <w:rPr>
          <w:lang w:val="it-CH"/>
        </w:rPr>
      </w:pPr>
    </w:p>
    <w:sectPr w:rsidR="00CF563F" w:rsidRPr="00F2761D" w:rsidSect="00A579E7">
      <w:endnotePr>
        <w:numFmt w:val="decimal"/>
        <w:numStart w:val="20"/>
      </w:endnotePr>
      <w:pgSz w:w="11906" w:h="16838" w:code="9"/>
      <w:pgMar w:top="1134" w:right="1134" w:bottom="1134" w:left="1701" w:header="680" w:footer="907" w:gutter="0"/>
      <w:pgBorders w:offsetFrom="page">
        <w:top w:val="none" w:sz="20" w:space="13" w:color="140030" w:shadow="1"/>
        <w:left w:val="none" w:sz="18" w:space="8" w:color="FFFFFF" w:themeColor="accent6" w:themeTint="0" w:themeShade="0" w:shadow="1" w:frame="1"/>
        <w:bottom w:val="none" w:sz="20" w:space="26" w:color="140024" w:shadow="1"/>
        <w:right w:val="none" w:sz="0" w:space="15" w:color="140000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718" w:rsidRDefault="001E0718">
      <w:r>
        <w:separator/>
      </w:r>
    </w:p>
  </w:endnote>
  <w:endnote w:type="continuationSeparator" w:id="0">
    <w:p w:rsidR="001E0718" w:rsidRDefault="001E0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4AD" w:rsidRPr="00AA76AE" w:rsidRDefault="000C64AD" w:rsidP="0084156C">
    <w:pPr>
      <w:pStyle w:val="Seite"/>
      <w:tabs>
        <w:tab w:val="right" w:pos="9498"/>
      </w:tabs>
      <w:ind w:right="-427"/>
      <w:jc w:val="left"/>
    </w:pPr>
    <w:r>
      <w:t>D/ECM/9092106</w:t>
    </w:r>
    <w:r>
      <w:tab/>
    </w:r>
    <w:r w:rsidR="00F7403E" w:rsidRPr="00D33E17">
      <w:fldChar w:fldCharType="begin"/>
    </w:r>
    <w:r w:rsidRPr="00D33E17">
      <w:instrText xml:space="preserve"> </w:instrText>
    </w:r>
    <w:r w:rsidRPr="00646327">
      <w:instrText>PAGE \h \MERGEFORMAT</w:instrText>
    </w:r>
    <w:r w:rsidRPr="00D33E17">
      <w:instrText xml:space="preserve"> </w:instrText>
    </w:r>
    <w:r w:rsidR="00F7403E" w:rsidRPr="00D33E17">
      <w:fldChar w:fldCharType="separate"/>
    </w:r>
    <w:r w:rsidR="00C6725E">
      <w:rPr>
        <w:noProof/>
      </w:rPr>
      <w:t>ii</w:t>
    </w:r>
    <w:r w:rsidR="00F7403E" w:rsidRPr="00D33E17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4AD" w:rsidRDefault="000C64AD">
    <w:pPr>
      <w:pStyle w:val="Fuzeile"/>
    </w:pPr>
    <w:r>
      <w:rPr>
        <w:noProof/>
      </w:rPr>
      <w:drawing>
        <wp:inline distT="0" distB="0" distL="0" distR="0">
          <wp:extent cx="5746115" cy="1896110"/>
          <wp:effectExtent l="19050" t="0" r="6985" b="0"/>
          <wp:docPr id="3" name="Bild 3" descr="BAKOM_Grafik2ko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KOM_Grafik2ko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115" cy="1896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4AD" w:rsidRPr="009839B8" w:rsidRDefault="00F7403E" w:rsidP="00636CD7">
    <w:pPr>
      <w:pStyle w:val="Seite"/>
      <w:ind w:right="-427"/>
    </w:pPr>
    <w:fldSimple w:instr=" PAGE ">
      <w:r w:rsidR="00C6725E">
        <w:rPr>
          <w:noProof/>
        </w:rPr>
        <w:t>5</w:t>
      </w:r>
    </w:fldSimple>
    <w:r w:rsidR="000C64AD" w:rsidRPr="009839B8">
      <w:t>/</w:t>
    </w:r>
    <w:r>
      <w:fldChar w:fldCharType="begin"/>
    </w:r>
    <w:r w:rsidR="000C64AD">
      <w:instrText xml:space="preserve"> </w:instrText>
    </w:r>
    <w:r w:rsidR="000C64AD" w:rsidRPr="000478CE">
      <w:rPr>
        <w:sz w:val="16"/>
        <w:szCs w:val="16"/>
      </w:rPr>
      <w:instrText>REF  Bakom</w:instrText>
    </w:r>
    <w:r w:rsidR="000C64AD">
      <w:instrText xml:space="preserve"> </w:instrText>
    </w:r>
    <w:r>
      <w:fldChar w:fldCharType="separate"/>
    </w:r>
    <w:r w:rsidR="00361E9C">
      <w:rPr>
        <w:noProof/>
      </w:rPr>
      <w:t>16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718" w:rsidRDefault="001E0718">
      <w:r>
        <w:separator/>
      </w:r>
    </w:p>
  </w:footnote>
  <w:footnote w:type="continuationSeparator" w:id="0">
    <w:p w:rsidR="001E0718" w:rsidRDefault="001E0718">
      <w:r>
        <w:continuationSeparator/>
      </w:r>
    </w:p>
  </w:footnote>
  <w:footnote w:id="1">
    <w:p w:rsidR="000C64AD" w:rsidRPr="00D40332" w:rsidRDefault="000C64AD" w:rsidP="008E6557">
      <w:pPr>
        <w:pStyle w:val="Funotentext"/>
        <w:rPr>
          <w:lang w:val="it-CH"/>
        </w:rPr>
      </w:pPr>
      <w:r>
        <w:rPr>
          <w:rStyle w:val="Funotenzeichen"/>
        </w:rPr>
        <w:footnoteRef/>
      </w:r>
      <w:r w:rsidRPr="002B387C">
        <w:rPr>
          <w:lang w:val="it-CH"/>
        </w:rPr>
        <w:t xml:space="preserve"> MEA è un concetto proveniente dalla contabil</w:t>
      </w:r>
      <w:r>
        <w:rPr>
          <w:lang w:val="it-CH"/>
        </w:rPr>
        <w:t>ità</w:t>
      </w:r>
      <w:r w:rsidRPr="002B387C">
        <w:rPr>
          <w:lang w:val="it-CH"/>
        </w:rPr>
        <w:t xml:space="preserve"> che serve a dedurre i valori</w:t>
      </w:r>
      <w:r>
        <w:rPr>
          <w:lang w:val="it-CH"/>
        </w:rPr>
        <w:t xml:space="preserve"> e costi</w:t>
      </w:r>
      <w:r w:rsidRPr="002B387C">
        <w:rPr>
          <w:lang w:val="it-CH"/>
        </w:rPr>
        <w:t xml:space="preserve"> di riacquisto </w:t>
      </w:r>
      <w:r>
        <w:rPr>
          <w:lang w:val="it-CH"/>
        </w:rPr>
        <w:t xml:space="preserve">dei mezzi di produzione. </w:t>
      </w:r>
      <w:r w:rsidRPr="002B387C">
        <w:rPr>
          <w:lang w:val="it-CH"/>
        </w:rPr>
        <w:t xml:space="preserve">Ciò significa che i costi di un </w:t>
      </w:r>
      <w:r>
        <w:rPr>
          <w:lang w:val="it-CH"/>
        </w:rPr>
        <w:t xml:space="preserve">dato </w:t>
      </w:r>
      <w:r w:rsidRPr="002B387C">
        <w:rPr>
          <w:lang w:val="it-CH"/>
        </w:rPr>
        <w:t>mezzo di produzione devono misurarsi ai costi del mezzo di prod</w:t>
      </w:r>
      <w:r w:rsidRPr="002B387C">
        <w:rPr>
          <w:lang w:val="it-CH"/>
        </w:rPr>
        <w:t>u</w:t>
      </w:r>
      <w:r w:rsidRPr="002B387C">
        <w:rPr>
          <w:lang w:val="it-CH"/>
        </w:rPr>
        <w:t>zione pi</w:t>
      </w:r>
      <w:r>
        <w:rPr>
          <w:lang w:val="it-CH"/>
        </w:rPr>
        <w:t>ù moderno disponibile sul mercato. Il modello MEA mira a definire il valore dei mezzi di produzione acqu</w:t>
      </w:r>
      <w:r>
        <w:rPr>
          <w:lang w:val="it-CH"/>
        </w:rPr>
        <w:t>i</w:t>
      </w:r>
      <w:r>
        <w:rPr>
          <w:lang w:val="it-CH"/>
        </w:rPr>
        <w:t>stati in passato. Può essere applicato soltanto in presenza di un mezzo di produzione moderno comparabile dal punto di vista della performance</w:t>
      </w:r>
      <w:r w:rsidRPr="002B387C">
        <w:rPr>
          <w:lang w:val="it-CH"/>
        </w:rPr>
        <w:t xml:space="preserve">. </w:t>
      </w:r>
    </w:p>
  </w:footnote>
  <w:footnote w:id="2">
    <w:p w:rsidR="000C64AD" w:rsidRPr="00D40332" w:rsidRDefault="000C64AD" w:rsidP="00E37756">
      <w:pPr>
        <w:pStyle w:val="Funotentext"/>
        <w:rPr>
          <w:lang w:val="it-CH"/>
        </w:rPr>
      </w:pPr>
      <w:r>
        <w:rPr>
          <w:rStyle w:val="Funotenzeichen"/>
        </w:rPr>
        <w:footnoteRef/>
      </w:r>
      <w:r w:rsidRPr="0045440C">
        <w:rPr>
          <w:lang w:val="it-CH"/>
        </w:rPr>
        <w:t xml:space="preserve"> La base di cost</w:t>
      </w:r>
      <w:r>
        <w:rPr>
          <w:lang w:val="it-CH"/>
        </w:rPr>
        <w:t>o</w:t>
      </w:r>
      <w:r w:rsidRPr="0045440C">
        <w:rPr>
          <w:lang w:val="it-CH"/>
        </w:rPr>
        <w:t xml:space="preserve"> definisce i costi </w:t>
      </w:r>
      <w:r>
        <w:rPr>
          <w:lang w:val="it-CH"/>
        </w:rPr>
        <w:t>considerati</w:t>
      </w:r>
      <w:r w:rsidRPr="0045440C">
        <w:rPr>
          <w:lang w:val="it-CH"/>
        </w:rPr>
        <w:t xml:space="preserve"> in un primo </w:t>
      </w:r>
      <w:r>
        <w:rPr>
          <w:lang w:val="it-CH"/>
        </w:rPr>
        <w:t>tempo</w:t>
      </w:r>
      <w:r w:rsidRPr="0045440C">
        <w:rPr>
          <w:lang w:val="it-CH"/>
        </w:rPr>
        <w:t xml:space="preserve">. </w:t>
      </w:r>
      <w:r w:rsidRPr="00D40332">
        <w:rPr>
          <w:lang w:val="it-CH"/>
        </w:rPr>
        <w:t xml:space="preserve">Si </w:t>
      </w:r>
      <w:r>
        <w:rPr>
          <w:lang w:val="it-CH"/>
        </w:rPr>
        <w:t xml:space="preserve">è soliti </w:t>
      </w:r>
      <w:r w:rsidRPr="00D40332">
        <w:rPr>
          <w:lang w:val="it-CH"/>
        </w:rPr>
        <w:t>distingue</w:t>
      </w:r>
      <w:r>
        <w:rPr>
          <w:lang w:val="it-CH"/>
        </w:rPr>
        <w:t>re</w:t>
      </w:r>
      <w:r w:rsidRPr="00D40332">
        <w:rPr>
          <w:lang w:val="it-CH"/>
        </w:rPr>
        <w:t xml:space="preserve"> tra costi storici e costi di riacquisto.</w:t>
      </w:r>
    </w:p>
  </w:footnote>
  <w:footnote w:id="3">
    <w:p w:rsidR="000C64AD" w:rsidRPr="00015E1A" w:rsidRDefault="000C64AD" w:rsidP="004D6A68">
      <w:pPr>
        <w:pStyle w:val="Funotentext"/>
        <w:rPr>
          <w:lang w:val="it-CH"/>
        </w:rPr>
      </w:pPr>
      <w:r>
        <w:rPr>
          <w:rStyle w:val="Funotenzeichen"/>
        </w:rPr>
        <w:footnoteRef/>
      </w:r>
      <w:r w:rsidRPr="00015E1A">
        <w:rPr>
          <w:lang w:val="it-CH"/>
        </w:rPr>
        <w:t xml:space="preserve"> </w:t>
      </w:r>
      <w:r w:rsidRPr="004A5E2B">
        <w:rPr>
          <w:noProof/>
        </w:rPr>
        <w:drawing>
          <wp:inline distT="0" distB="0" distL="0" distR="0">
            <wp:extent cx="850900" cy="385642"/>
            <wp:effectExtent l="19050" t="0" r="635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 l="45781" t="76323" r="42914" b="15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536" cy="390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5E1A">
        <w:rPr>
          <w:lang w:val="it-CH"/>
        </w:rPr>
        <w:t xml:space="preserve">, dove A rappresenta le annualità, WACC il costo dei capitali, </w:t>
      </w:r>
      <w:r w:rsidRPr="00015E1A">
        <w:rPr>
          <w:szCs w:val="18"/>
          <w:lang w:val="it-CH"/>
        </w:rPr>
        <w:t xml:space="preserve">I gli investimenti, dp la rata di modifica dei prezzi e T </w:t>
      </w:r>
      <w:r>
        <w:rPr>
          <w:szCs w:val="18"/>
          <w:lang w:val="it-CH"/>
        </w:rPr>
        <w:t>la durata d’utilizzo</w:t>
      </w:r>
      <w:r w:rsidRPr="00015E1A">
        <w:rPr>
          <w:szCs w:val="18"/>
          <w:lang w:val="it-CH"/>
        </w:rPr>
        <w:t>.</w:t>
      </w:r>
    </w:p>
  </w:footnote>
  <w:footnote w:id="4">
    <w:p w:rsidR="000C64AD" w:rsidRPr="00D40332" w:rsidRDefault="000C64AD">
      <w:pPr>
        <w:pStyle w:val="Funotentext"/>
        <w:rPr>
          <w:lang w:val="it-CH"/>
        </w:rPr>
      </w:pPr>
      <w:r>
        <w:rPr>
          <w:rStyle w:val="Funotenzeichen"/>
        </w:rPr>
        <w:footnoteRef/>
      </w:r>
      <w:r w:rsidRPr="00015E1A">
        <w:rPr>
          <w:lang w:val="it-CH"/>
        </w:rPr>
        <w:t xml:space="preserve"> In questo contesto, l’espressione «concorrenza intramodale» rimanda alla concorrenza su una determinata rete di telecomunicazione. </w:t>
      </w:r>
      <w:r w:rsidRPr="00D40332">
        <w:rPr>
          <w:lang w:val="it-CH"/>
        </w:rPr>
        <w:t>Solitamente si distingue tra reti fisse, via cavo e mobili. Le reti di collegamento in fibra ott</w:t>
      </w:r>
      <w:r w:rsidRPr="00D40332">
        <w:rPr>
          <w:lang w:val="it-CH"/>
        </w:rPr>
        <w:t>i</w:t>
      </w:r>
      <w:r w:rsidRPr="00D40332">
        <w:rPr>
          <w:lang w:val="it-CH"/>
        </w:rPr>
        <w:t xml:space="preserve">ca e in rame vengono talvolta attribuite alla stessa modalità (rete fissa). </w:t>
      </w:r>
    </w:p>
  </w:footnote>
  <w:footnote w:id="5">
    <w:p w:rsidR="000C64AD" w:rsidRPr="00015E1A" w:rsidRDefault="000C64AD">
      <w:pPr>
        <w:pStyle w:val="Funotentext"/>
        <w:rPr>
          <w:lang w:val="it-CH"/>
        </w:rPr>
      </w:pPr>
      <w:r>
        <w:rPr>
          <w:rStyle w:val="Funotenzeichen"/>
        </w:rPr>
        <w:footnoteRef/>
      </w:r>
      <w:r w:rsidRPr="00015E1A">
        <w:rPr>
          <w:lang w:val="it-CH"/>
        </w:rPr>
        <w:t xml:space="preserve"> In questo contesto, diversamente dalla «concorrenza intramodale» (cfr. nota </w:t>
      </w:r>
      <w:r w:rsidR="00F7403E">
        <w:rPr>
          <w:highlight w:val="yellow"/>
        </w:rPr>
        <w:fldChar w:fldCharType="begin"/>
      </w:r>
      <w:r w:rsidRPr="00015E1A">
        <w:rPr>
          <w:lang w:val="it-CH"/>
        </w:rPr>
        <w:instrText xml:space="preserve"> NOTEREF _Ref312760938 \h </w:instrText>
      </w:r>
      <w:r w:rsidR="00F7403E">
        <w:rPr>
          <w:highlight w:val="yellow"/>
        </w:rPr>
      </w:r>
      <w:r w:rsidR="00F7403E">
        <w:rPr>
          <w:highlight w:val="yellow"/>
        </w:rPr>
        <w:fldChar w:fldCharType="separate"/>
      </w:r>
      <w:r w:rsidRPr="00015E1A">
        <w:rPr>
          <w:lang w:val="it-CH"/>
        </w:rPr>
        <w:t>4</w:t>
      </w:r>
      <w:r w:rsidR="00F7403E">
        <w:rPr>
          <w:highlight w:val="yellow"/>
        </w:rPr>
        <w:fldChar w:fldCharType="end"/>
      </w:r>
      <w:r w:rsidRPr="00015E1A">
        <w:rPr>
          <w:lang w:val="it-CH"/>
        </w:rPr>
        <w:t>) l’espressione «concorrenza intermodale» rimanda invece alla concorrenza tra le varie reti di telecomunicazione. Solitamente si distingue tra reti fisse, via cavo e mobili. Le reti di collegamento in fibra ottica e in rame vengono talvolta attribuite alla stessa modalità (rete fissa).</w:t>
      </w:r>
    </w:p>
  </w:footnote>
  <w:footnote w:id="6">
    <w:p w:rsidR="000C64AD" w:rsidRPr="00B74F4C" w:rsidRDefault="000C64AD">
      <w:pPr>
        <w:pStyle w:val="Funotentext"/>
        <w:rPr>
          <w:lang w:val="it-CH"/>
        </w:rPr>
      </w:pPr>
      <w:r>
        <w:rPr>
          <w:rStyle w:val="Funotenzeichen"/>
        </w:rPr>
        <w:footnoteRef/>
      </w:r>
      <w:r w:rsidRPr="00F90D04">
        <w:rPr>
          <w:lang w:val="it-CH"/>
        </w:rPr>
        <w:t xml:space="preserve"> Nel caso di SRIC (o SRIC+</w:t>
      </w:r>
      <w:r>
        <w:rPr>
          <w:lang w:val="it-CH"/>
        </w:rPr>
        <w:t>,</w:t>
      </w:r>
      <w:r w:rsidRPr="00F90D04">
        <w:rPr>
          <w:lang w:val="it-CH"/>
        </w:rPr>
        <w:t xml:space="preserve"> ossia comprendente i </w:t>
      </w:r>
      <w:r>
        <w:rPr>
          <w:lang w:val="it-CH"/>
        </w:rPr>
        <w:t>costi operativi</w:t>
      </w:r>
      <w:r w:rsidRPr="00F90D04">
        <w:rPr>
          <w:lang w:val="it-CH"/>
        </w:rPr>
        <w:t xml:space="preserve">), costi incrementali </w:t>
      </w:r>
      <w:r>
        <w:rPr>
          <w:lang w:val="it-CH"/>
        </w:rPr>
        <w:t>di breve periodo</w:t>
      </w:r>
      <w:r w:rsidRPr="00F90D04">
        <w:rPr>
          <w:lang w:val="it-CH"/>
        </w:rPr>
        <w:t xml:space="preserve"> o costi </w:t>
      </w:r>
      <w:r>
        <w:rPr>
          <w:lang w:val="it-CH"/>
        </w:rPr>
        <w:t>marginali</w:t>
      </w:r>
      <w:r w:rsidRPr="00F90D04">
        <w:rPr>
          <w:lang w:val="it-CH"/>
        </w:rPr>
        <w:t xml:space="preserve"> vengono identificati i costi evitabili a breve termine se un’azienda adegua il suo volume di produzione a una </w:t>
      </w:r>
      <w:r>
        <w:rPr>
          <w:lang w:val="it-CH"/>
        </w:rPr>
        <w:t>variazione</w:t>
      </w:r>
      <w:r w:rsidRPr="00F90D04">
        <w:rPr>
          <w:lang w:val="it-CH"/>
        </w:rPr>
        <w:t xml:space="preserve"> della domanda.</w:t>
      </w:r>
      <w:r>
        <w:rPr>
          <w:lang w:val="it-CH"/>
        </w:rPr>
        <w:t xml:space="preserve"> </w:t>
      </w:r>
      <w:r w:rsidRPr="00F90D04">
        <w:rPr>
          <w:lang w:val="it-CH"/>
        </w:rPr>
        <w:t xml:space="preserve">Dato che i costi </w:t>
      </w:r>
      <w:r>
        <w:rPr>
          <w:lang w:val="it-CH"/>
        </w:rPr>
        <w:t>operativi</w:t>
      </w:r>
      <w:r w:rsidRPr="00F90D04">
        <w:rPr>
          <w:lang w:val="it-CH"/>
        </w:rPr>
        <w:t xml:space="preserve"> e quelli fissi subiscono raramente modifiche o tutt’al più </w:t>
      </w:r>
      <w:r w:rsidRPr="00B5580F">
        <w:rPr>
          <w:lang w:val="it-CH"/>
        </w:rPr>
        <w:t>a scalini, essi tendono piuttosto in direzione dei costi d’esercizio, soprattutto per quanto riguarda le reti di telecom</w:t>
      </w:r>
      <w:r w:rsidRPr="00B5580F">
        <w:rPr>
          <w:lang w:val="it-CH"/>
        </w:rPr>
        <w:t>u</w:t>
      </w:r>
      <w:r w:rsidRPr="00B5580F">
        <w:rPr>
          <w:lang w:val="it-CH"/>
        </w:rPr>
        <w:t>nicazione.  .</w:t>
      </w:r>
    </w:p>
  </w:footnote>
  <w:footnote w:id="7">
    <w:p w:rsidR="000C64AD" w:rsidRPr="00B74F4C" w:rsidRDefault="000C64AD">
      <w:pPr>
        <w:pStyle w:val="Funotentext"/>
        <w:rPr>
          <w:lang w:val="it-CH"/>
        </w:rPr>
      </w:pPr>
      <w:r>
        <w:rPr>
          <w:rStyle w:val="Funotenzeichen"/>
        </w:rPr>
        <w:footnoteRef/>
      </w:r>
      <w:r w:rsidRPr="00B74F4C">
        <w:rPr>
          <w:lang w:val="it-CH"/>
        </w:rPr>
        <w:t xml:space="preserve"> Siamo in presenza di un </w:t>
      </w:r>
      <w:r w:rsidRPr="00B74F4C">
        <w:rPr>
          <w:i/>
          <w:lang w:val="it-CH"/>
        </w:rPr>
        <w:t>margin squeeze</w:t>
      </w:r>
      <w:r w:rsidRPr="00B74F4C">
        <w:rPr>
          <w:lang w:val="it-CH"/>
        </w:rPr>
        <w:t xml:space="preserve"> qualora un’azienda monopolista integrata verticalmente </w:t>
      </w:r>
      <w:r>
        <w:rPr>
          <w:lang w:val="it-CH"/>
        </w:rPr>
        <w:t xml:space="preserve">offre ai clienti finali i suoi prodotti a prezzi più bassi rispetto ai prezzi all’ingrosso </w:t>
      </w:r>
      <w:r w:rsidRPr="00B74F4C">
        <w:rPr>
          <w:lang w:val="it-CH"/>
        </w:rPr>
        <w:t>impedendo a</w:t>
      </w:r>
      <w:r>
        <w:rPr>
          <w:lang w:val="it-CH"/>
        </w:rPr>
        <w:t xml:space="preserve"> nuovi</w:t>
      </w:r>
      <w:r w:rsidRPr="00B74F4C">
        <w:rPr>
          <w:lang w:val="it-CH"/>
        </w:rPr>
        <w:t xml:space="preserve"> attori di mercato efficienti </w:t>
      </w:r>
      <w:r>
        <w:rPr>
          <w:lang w:val="it-CH"/>
        </w:rPr>
        <w:t>di offrire prodotti concorrenziali sul mercato al dettaglio.</w:t>
      </w:r>
    </w:p>
  </w:footnote>
  <w:footnote w:id="8">
    <w:p w:rsidR="000C64AD" w:rsidRPr="00EC71C5" w:rsidRDefault="000C64AD">
      <w:pPr>
        <w:pStyle w:val="Funotentext"/>
        <w:rPr>
          <w:lang w:val="en-US"/>
        </w:rPr>
      </w:pPr>
      <w:r>
        <w:rPr>
          <w:rStyle w:val="Funotenzeichen"/>
        </w:rPr>
        <w:footnoteRef/>
      </w:r>
      <w:r>
        <w:rPr>
          <w:lang w:val="en-US"/>
        </w:rPr>
        <w:t xml:space="preserve"> I</w:t>
      </w:r>
      <w:r w:rsidRPr="00EC71C5">
        <w:rPr>
          <w:lang w:val="en-US"/>
        </w:rPr>
        <w:t xml:space="preserve">ngl. </w:t>
      </w:r>
      <w:r w:rsidRPr="00300AD1">
        <w:rPr>
          <w:i/>
          <w:lang w:val="en-US"/>
        </w:rPr>
        <w:t>Capacity Based Charges</w:t>
      </w:r>
      <w:r w:rsidRPr="00EC71C5">
        <w:rPr>
          <w:lang w:val="en-US"/>
        </w:rPr>
        <w:t xml:space="preserve"> (CBC)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4AD" w:rsidRPr="002F0000" w:rsidRDefault="00F7403E" w:rsidP="002F0000">
    <w:pPr>
      <w:pStyle w:val="Kopfzeile"/>
      <w:rPr>
        <w:rStyle w:val="Fett"/>
      </w:rPr>
    </w:pPr>
    <w:fldSimple w:instr=" STYLEREF  BAKOM-Titel  \* MERGEFORMAT ">
      <w:r w:rsidR="00C6725E">
        <w:t>Sondaggio pubblico presso gli esperti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/>
    </w:tblPr>
    <w:tblGrid>
      <w:gridCol w:w="4848"/>
      <w:gridCol w:w="4961"/>
    </w:tblGrid>
    <w:tr w:rsidR="000C64AD" w:rsidRPr="00844DEC">
      <w:trPr>
        <w:cantSplit/>
        <w:trHeight w:hRule="exact" w:val="1871"/>
      </w:trPr>
      <w:tc>
        <w:tcPr>
          <w:tcW w:w="4848" w:type="dxa"/>
        </w:tcPr>
        <w:p w:rsidR="000C64AD" w:rsidRDefault="000C64AD">
          <w:pPr>
            <w:pStyle w:val="Logo"/>
          </w:pPr>
          <w:r>
            <w:drawing>
              <wp:inline distT="0" distB="0" distL="0" distR="0">
                <wp:extent cx="2059940" cy="664210"/>
                <wp:effectExtent l="19050" t="0" r="0" b="0"/>
                <wp:docPr id="2" name="Bild 2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9940" cy="664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C64AD" w:rsidRPr="00E534A0" w:rsidRDefault="00F7403E">
          <w:pPr>
            <w:pStyle w:val="Logo"/>
          </w:pPr>
          <w:r w:rsidRPr="0027028B">
            <w:fldChar w:fldCharType="begin"/>
          </w:r>
          <w:r w:rsidR="000C64AD" w:rsidRPr="0027028B">
            <w:instrText xml:space="preserve"> SET  </w:instrText>
          </w:r>
          <w:r w:rsidR="000C64AD" w:rsidRPr="0027028B">
            <w:rPr>
              <w:highlight w:val="cyan"/>
            </w:rPr>
            <w:instrText>Bakom</w:instrText>
          </w:r>
          <w:r w:rsidR="000C64AD" w:rsidRPr="0027028B">
            <w:instrText xml:space="preserve"> </w:instrText>
          </w:r>
          <w:r w:rsidRPr="0027028B">
            <w:fldChar w:fldCharType="begin"/>
          </w:r>
          <w:r w:rsidR="000C64AD" w:rsidRPr="0027028B">
            <w:instrText xml:space="preserve"> =(</w:instrText>
          </w:r>
          <w:fldSimple w:instr=" NUMPAGES ">
            <w:r w:rsidR="00C6725E">
              <w:instrText>18</w:instrText>
            </w:r>
          </w:fldSimple>
          <w:r w:rsidR="000C64AD" w:rsidRPr="0027028B">
            <w:instrText xml:space="preserve"> - </w:instrText>
          </w:r>
          <w:fldSimple w:instr=" SECTIONPAGES ">
            <w:r w:rsidR="00C6725E">
              <w:instrText>2</w:instrText>
            </w:r>
          </w:fldSimple>
          <w:r w:rsidR="000C64AD" w:rsidRPr="0027028B">
            <w:instrText xml:space="preserve">) </w:instrText>
          </w:r>
          <w:r w:rsidRPr="0027028B">
            <w:fldChar w:fldCharType="separate"/>
          </w:r>
          <w:r w:rsidR="00C6725E">
            <w:instrText>16</w:instrText>
          </w:r>
          <w:r w:rsidRPr="0027028B">
            <w:fldChar w:fldCharType="end"/>
          </w:r>
          <w:r w:rsidRPr="0027028B">
            <w:fldChar w:fldCharType="separate"/>
          </w:r>
          <w:bookmarkStart w:id="1" w:name="GB"/>
          <w:bookmarkStart w:id="2" w:name="Bakom"/>
          <w:r w:rsidR="00C6725E">
            <w:t>16</w:t>
          </w:r>
          <w:bookmarkEnd w:id="2"/>
          <w:bookmarkEnd w:id="1"/>
          <w:r w:rsidRPr="0027028B">
            <w:fldChar w:fldCharType="end"/>
          </w:r>
        </w:p>
      </w:tc>
      <w:tc>
        <w:tcPr>
          <w:tcW w:w="4961" w:type="dxa"/>
        </w:tcPr>
        <w:p w:rsidR="000C64AD" w:rsidRPr="009E6948" w:rsidRDefault="000C64AD" w:rsidP="005F4B33">
          <w:pPr>
            <w:pStyle w:val="KopfDept"/>
            <w:rPr>
              <w:lang w:val="it-CH"/>
            </w:rPr>
          </w:pPr>
          <w:r w:rsidRPr="009E6948">
            <w:rPr>
              <w:lang w:val="it-CH"/>
            </w:rPr>
            <w:t>Dipartimento federale dell’ambiente,</w:t>
          </w:r>
          <w:r>
            <w:rPr>
              <w:lang w:val="it-CH"/>
            </w:rPr>
            <w:t>dei trasporti,</w:t>
          </w:r>
          <w:r>
            <w:rPr>
              <w:lang w:val="it-CH"/>
            </w:rPr>
            <w:br/>
          </w:r>
          <w:r w:rsidRPr="009E6948">
            <w:rPr>
              <w:lang w:val="it-CH"/>
            </w:rPr>
            <w:t>dell’energia e delle comunicazioni DATEC</w:t>
          </w:r>
        </w:p>
        <w:p w:rsidR="000C64AD" w:rsidRPr="009E6948" w:rsidRDefault="000C64AD" w:rsidP="002E1A2D">
          <w:pPr>
            <w:pStyle w:val="KopfFett"/>
            <w:spacing w:after="0"/>
            <w:rPr>
              <w:lang w:val="it-CH"/>
            </w:rPr>
          </w:pPr>
          <w:r w:rsidRPr="009E6948">
            <w:rPr>
              <w:lang w:val="it-CH"/>
            </w:rPr>
            <w:t>Ufficio federale delle comunicazioni UFCOM</w:t>
          </w:r>
        </w:p>
        <w:p w:rsidR="000C64AD" w:rsidRPr="009E6948" w:rsidRDefault="000C64AD" w:rsidP="005F4B33">
          <w:pPr>
            <w:pStyle w:val="Kopfzeile"/>
            <w:rPr>
              <w:lang w:val="it-CH"/>
            </w:rPr>
          </w:pPr>
          <w:r w:rsidRPr="009E6948">
            <w:rPr>
              <w:lang w:val="it-CH"/>
            </w:rPr>
            <w:t>Divisione Servizi di telecomunicazione</w:t>
          </w:r>
        </w:p>
      </w:tc>
    </w:tr>
  </w:tbl>
  <w:p w:rsidR="000C64AD" w:rsidRPr="009E6948" w:rsidRDefault="000C64AD">
    <w:pPr>
      <w:pStyle w:val="Platzhalter"/>
      <w:rPr>
        <w:lang w:val="it-C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322AE8A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76D24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A22053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09B020C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6138016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737AB48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6F687A2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C08C3FC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1F714F8"/>
    <w:multiLevelType w:val="hybridMultilevel"/>
    <w:tmpl w:val="83304258"/>
    <w:lvl w:ilvl="0" w:tplc="74149C70">
      <w:start w:val="1"/>
      <w:numFmt w:val="bullet"/>
      <w:pStyle w:val="FormatvorlageNach6p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CB10E8"/>
    <w:multiLevelType w:val="hybridMultilevel"/>
    <w:tmpl w:val="993C0E42"/>
    <w:lvl w:ilvl="0" w:tplc="0F28DA2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2FC1243"/>
    <w:multiLevelType w:val="multilevel"/>
    <w:tmpl w:val="F4E6DE18"/>
    <w:styleLink w:val="FormatvorlageNummerierteListeLinks0cmHngend127cm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1C301CF6"/>
    <w:multiLevelType w:val="hybridMultilevel"/>
    <w:tmpl w:val="8D20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3C3CF1"/>
    <w:multiLevelType w:val="hybridMultilevel"/>
    <w:tmpl w:val="81D2C298"/>
    <w:lvl w:ilvl="0" w:tplc="81921E4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C028A"/>
    <w:multiLevelType w:val="hybridMultilevel"/>
    <w:tmpl w:val="417EE28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27F73"/>
    <w:multiLevelType w:val="multilevel"/>
    <w:tmpl w:val="982C753E"/>
    <w:styleLink w:val="FormatvorlageNummerierteList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2E9D72C2"/>
    <w:multiLevelType w:val="hybridMultilevel"/>
    <w:tmpl w:val="B7BA0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487C4B"/>
    <w:multiLevelType w:val="hybridMultilevel"/>
    <w:tmpl w:val="736674B2"/>
    <w:lvl w:ilvl="0" w:tplc="4DF89430">
      <w:start w:val="1"/>
      <w:numFmt w:val="bullet"/>
      <w:pStyle w:val="Aufzhlungszeichen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E710E3B0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C46E9A"/>
    <w:multiLevelType w:val="hybridMultilevel"/>
    <w:tmpl w:val="6324CD28"/>
    <w:lvl w:ilvl="0" w:tplc="D25A65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0175C"/>
    <w:multiLevelType w:val="singleLevel"/>
    <w:tmpl w:val="6DFCD29A"/>
    <w:lvl w:ilvl="0">
      <w:start w:val="1"/>
      <w:numFmt w:val="decimal"/>
      <w:pStyle w:val="Hauptfragen"/>
      <w:lvlText w:val="Q %1."/>
      <w:lvlJc w:val="left"/>
      <w:pPr>
        <w:ind w:left="700" w:hanging="360"/>
      </w:pPr>
      <w:rPr>
        <w:rFonts w:ascii="Arial" w:hAnsi="Arial" w:cs="Arial" w:hint="default"/>
        <w:sz w:val="20"/>
      </w:rPr>
    </w:lvl>
  </w:abstractNum>
  <w:abstractNum w:abstractNumId="19">
    <w:nsid w:val="3C281CE7"/>
    <w:multiLevelType w:val="multilevel"/>
    <w:tmpl w:val="87F89F98"/>
    <w:styleLink w:val="FormatvorlageAufgezhlt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C800CE"/>
    <w:multiLevelType w:val="hybridMultilevel"/>
    <w:tmpl w:val="41C6C91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219EB"/>
    <w:multiLevelType w:val="hybridMultilevel"/>
    <w:tmpl w:val="611836EC"/>
    <w:lvl w:ilvl="0" w:tplc="D25A65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D72E2"/>
    <w:multiLevelType w:val="hybridMultilevel"/>
    <w:tmpl w:val="419435E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9895FD5"/>
    <w:multiLevelType w:val="hybridMultilevel"/>
    <w:tmpl w:val="D9682A16"/>
    <w:lvl w:ilvl="0" w:tplc="D25A65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E0D57"/>
    <w:multiLevelType w:val="hybridMultilevel"/>
    <w:tmpl w:val="D6B0A0B2"/>
    <w:lvl w:ilvl="0" w:tplc="9F34128C">
      <w:start w:val="1"/>
      <w:numFmt w:val="bullet"/>
      <w:pStyle w:val="Bulletpoint"/>
      <w:lvlText w:val=""/>
      <w:lvlJc w:val="left"/>
      <w:pPr>
        <w:tabs>
          <w:tab w:val="num" w:pos="454"/>
        </w:tabs>
        <w:ind w:left="454" w:firstLine="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1C6048"/>
    <w:multiLevelType w:val="hybridMultilevel"/>
    <w:tmpl w:val="D9682A16"/>
    <w:lvl w:ilvl="0" w:tplc="D25A65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25A7B"/>
    <w:multiLevelType w:val="multilevel"/>
    <w:tmpl w:val="6464E6E4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pStyle w:val="Unterfragen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B6EAA"/>
    <w:multiLevelType w:val="hybridMultilevel"/>
    <w:tmpl w:val="F90CF3C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42100"/>
    <w:multiLevelType w:val="hybridMultilevel"/>
    <w:tmpl w:val="46DCB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33623C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0">
    <w:nsid w:val="646836DF"/>
    <w:multiLevelType w:val="multilevel"/>
    <w:tmpl w:val="7702258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6A9A5D65"/>
    <w:multiLevelType w:val="singleLevel"/>
    <w:tmpl w:val="F6F25950"/>
    <w:lvl w:ilvl="0">
      <w:start w:val="1"/>
      <w:numFmt w:val="decimal"/>
      <w:pStyle w:val="Urteilsforme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B7F07F1"/>
    <w:multiLevelType w:val="hybridMultilevel"/>
    <w:tmpl w:val="B8286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1D78D0"/>
    <w:multiLevelType w:val="hybridMultilevel"/>
    <w:tmpl w:val="210E6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31"/>
  </w:num>
  <w:num w:numId="4">
    <w:abstractNumId w:val="10"/>
  </w:num>
  <w:num w:numId="5">
    <w:abstractNumId w:val="24"/>
  </w:num>
  <w:num w:numId="6">
    <w:abstractNumId w:val="8"/>
  </w:num>
  <w:num w:numId="7">
    <w:abstractNumId w:val="29"/>
  </w:num>
  <w:num w:numId="8">
    <w:abstractNumId w:val="1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7"/>
  </w:num>
  <w:num w:numId="14">
    <w:abstractNumId w:val="2"/>
  </w:num>
  <w:num w:numId="15">
    <w:abstractNumId w:val="1"/>
  </w:num>
  <w:num w:numId="16">
    <w:abstractNumId w:val="0"/>
  </w:num>
  <w:num w:numId="17">
    <w:abstractNumId w:val="30"/>
  </w:num>
  <w:num w:numId="18">
    <w:abstractNumId w:val="9"/>
  </w:num>
  <w:num w:numId="19">
    <w:abstractNumId w:val="17"/>
  </w:num>
  <w:num w:numId="20">
    <w:abstractNumId w:val="12"/>
  </w:num>
  <w:num w:numId="21">
    <w:abstractNumId w:val="17"/>
  </w:num>
  <w:num w:numId="22">
    <w:abstractNumId w:val="20"/>
  </w:num>
  <w:num w:numId="23">
    <w:abstractNumId w:val="27"/>
  </w:num>
  <w:num w:numId="24">
    <w:abstractNumId w:val="25"/>
  </w:num>
  <w:num w:numId="25">
    <w:abstractNumId w:val="23"/>
  </w:num>
  <w:num w:numId="26">
    <w:abstractNumId w:val="21"/>
  </w:num>
  <w:num w:numId="27">
    <w:abstractNumId w:val="15"/>
  </w:num>
  <w:num w:numId="28">
    <w:abstractNumId w:val="28"/>
  </w:num>
  <w:num w:numId="29">
    <w:abstractNumId w:val="32"/>
  </w:num>
  <w:num w:numId="30">
    <w:abstractNumId w:val="33"/>
  </w:num>
  <w:num w:numId="31">
    <w:abstractNumId w:val="11"/>
  </w:num>
  <w:num w:numId="32">
    <w:abstractNumId w:val="13"/>
  </w:num>
  <w:num w:numId="33">
    <w:abstractNumId w:val="22"/>
  </w:num>
  <w:num w:numId="34">
    <w:abstractNumId w:val="18"/>
  </w:num>
  <w:num w:numId="35">
    <w:abstractNumId w:val="30"/>
  </w:num>
  <w:num w:numId="36">
    <w:abstractNumId w:val="30"/>
  </w:num>
  <w:num w:numId="37">
    <w:abstractNumId w:val="30"/>
  </w:num>
  <w:num w:numId="38">
    <w:abstractNumId w:val="30"/>
  </w:num>
  <w:num w:numId="39">
    <w:abstractNumId w:val="26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stylePaneFormatFilter w:val="2001"/>
  <w:documentProtection w:edit="forms" w:enforcement="1" w:cryptProviderType="rsaFull" w:cryptAlgorithmClass="hash" w:cryptAlgorithmType="typeAny" w:cryptAlgorithmSid="4" w:cryptSpinCount="100000" w:hash="MuLSuOA5olL1utw4rDw8Pn2xtCw=" w:salt="FCxvxgOGmPyToghXYMep2g==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315393"/>
  </w:hdrShapeDefaults>
  <w:footnotePr>
    <w:footnote w:id="-1"/>
    <w:footnote w:id="0"/>
  </w:footnotePr>
  <w:endnotePr>
    <w:numFmt w:val="decimal"/>
    <w:numStart w:val="20"/>
    <w:endnote w:id="-1"/>
    <w:endnote w:id="0"/>
  </w:endnotePr>
  <w:compat/>
  <w:docVars>
    <w:docVar w:name="Amt" w:val="Amt"/>
    <w:docVar w:name="Amtkurz" w:val="Amtkurz"/>
    <w:docVar w:name="Dept" w:val="Dept"/>
    <w:docVar w:name="Deptkurz" w:val="Deptkurz"/>
    <w:docVar w:name="FussAdr" w:val="FussAdr"/>
    <w:docVar w:name="OrgEinheit" w:val="OrgEinheit"/>
    <w:docVar w:name="os_autosavelastposition5521917" w:val="37299"/>
    <w:docVar w:name="os_autosavelastposition7084050" w:val="9565"/>
    <w:docVar w:name="os_autosavelastposition7781169" w:val="26581"/>
  </w:docVars>
  <w:rsids>
    <w:rsidRoot w:val="00756F4D"/>
    <w:rsid w:val="0000764D"/>
    <w:rsid w:val="00007E3A"/>
    <w:rsid w:val="000111F6"/>
    <w:rsid w:val="00015E1A"/>
    <w:rsid w:val="0001778C"/>
    <w:rsid w:val="00017BD7"/>
    <w:rsid w:val="00020EC1"/>
    <w:rsid w:val="00021106"/>
    <w:rsid w:val="00023309"/>
    <w:rsid w:val="0002369C"/>
    <w:rsid w:val="0002409E"/>
    <w:rsid w:val="00030354"/>
    <w:rsid w:val="0003225E"/>
    <w:rsid w:val="000326E2"/>
    <w:rsid w:val="00033695"/>
    <w:rsid w:val="000336C7"/>
    <w:rsid w:val="000354EB"/>
    <w:rsid w:val="000359D6"/>
    <w:rsid w:val="00037695"/>
    <w:rsid w:val="00037C73"/>
    <w:rsid w:val="0004089A"/>
    <w:rsid w:val="00041F97"/>
    <w:rsid w:val="00042E2A"/>
    <w:rsid w:val="00043B0E"/>
    <w:rsid w:val="00044517"/>
    <w:rsid w:val="00045F5A"/>
    <w:rsid w:val="00046F80"/>
    <w:rsid w:val="00047246"/>
    <w:rsid w:val="00047F52"/>
    <w:rsid w:val="00053588"/>
    <w:rsid w:val="00053886"/>
    <w:rsid w:val="000579DB"/>
    <w:rsid w:val="0006139A"/>
    <w:rsid w:val="00062E91"/>
    <w:rsid w:val="00063BA9"/>
    <w:rsid w:val="000644F4"/>
    <w:rsid w:val="0006580D"/>
    <w:rsid w:val="00065826"/>
    <w:rsid w:val="00066D19"/>
    <w:rsid w:val="0006758D"/>
    <w:rsid w:val="0007338E"/>
    <w:rsid w:val="00073FF8"/>
    <w:rsid w:val="00075B00"/>
    <w:rsid w:val="000768F9"/>
    <w:rsid w:val="0008182F"/>
    <w:rsid w:val="00081EDB"/>
    <w:rsid w:val="00084CB1"/>
    <w:rsid w:val="00085755"/>
    <w:rsid w:val="00086511"/>
    <w:rsid w:val="00086C21"/>
    <w:rsid w:val="00087FAB"/>
    <w:rsid w:val="000913C0"/>
    <w:rsid w:val="00093191"/>
    <w:rsid w:val="00093B0E"/>
    <w:rsid w:val="0009408F"/>
    <w:rsid w:val="000978DE"/>
    <w:rsid w:val="000A07E8"/>
    <w:rsid w:val="000A0A49"/>
    <w:rsid w:val="000A1DDD"/>
    <w:rsid w:val="000A209A"/>
    <w:rsid w:val="000A32B7"/>
    <w:rsid w:val="000A3769"/>
    <w:rsid w:val="000A3DED"/>
    <w:rsid w:val="000B1E40"/>
    <w:rsid w:val="000B2A95"/>
    <w:rsid w:val="000B2B07"/>
    <w:rsid w:val="000B51DA"/>
    <w:rsid w:val="000B6A0E"/>
    <w:rsid w:val="000B716E"/>
    <w:rsid w:val="000B7A19"/>
    <w:rsid w:val="000C0479"/>
    <w:rsid w:val="000C1F63"/>
    <w:rsid w:val="000C29B6"/>
    <w:rsid w:val="000C355A"/>
    <w:rsid w:val="000C4CA0"/>
    <w:rsid w:val="000C543A"/>
    <w:rsid w:val="000C5ACC"/>
    <w:rsid w:val="000C61A6"/>
    <w:rsid w:val="000C64AD"/>
    <w:rsid w:val="000D0432"/>
    <w:rsid w:val="000D07A7"/>
    <w:rsid w:val="000D0F98"/>
    <w:rsid w:val="000D2468"/>
    <w:rsid w:val="000D3066"/>
    <w:rsid w:val="000D3380"/>
    <w:rsid w:val="000D3C80"/>
    <w:rsid w:val="000D5555"/>
    <w:rsid w:val="000D5996"/>
    <w:rsid w:val="000D783F"/>
    <w:rsid w:val="000D7F5E"/>
    <w:rsid w:val="000E0A2C"/>
    <w:rsid w:val="000E0D03"/>
    <w:rsid w:val="000E285E"/>
    <w:rsid w:val="000E34A3"/>
    <w:rsid w:val="000E3A1E"/>
    <w:rsid w:val="000E5280"/>
    <w:rsid w:val="000E60E4"/>
    <w:rsid w:val="000E62EB"/>
    <w:rsid w:val="000E6D96"/>
    <w:rsid w:val="000E74B4"/>
    <w:rsid w:val="000E7C38"/>
    <w:rsid w:val="000F1857"/>
    <w:rsid w:val="000F723A"/>
    <w:rsid w:val="00102EDC"/>
    <w:rsid w:val="00104525"/>
    <w:rsid w:val="0010591A"/>
    <w:rsid w:val="0011116A"/>
    <w:rsid w:val="00111E1C"/>
    <w:rsid w:val="00113A8B"/>
    <w:rsid w:val="001143A5"/>
    <w:rsid w:val="001154EC"/>
    <w:rsid w:val="0011587A"/>
    <w:rsid w:val="00115C4F"/>
    <w:rsid w:val="0011628E"/>
    <w:rsid w:val="001176A6"/>
    <w:rsid w:val="00120AE0"/>
    <w:rsid w:val="001214C4"/>
    <w:rsid w:val="001264A6"/>
    <w:rsid w:val="00126F27"/>
    <w:rsid w:val="001278A9"/>
    <w:rsid w:val="001321BF"/>
    <w:rsid w:val="00133714"/>
    <w:rsid w:val="00133DA5"/>
    <w:rsid w:val="0013628D"/>
    <w:rsid w:val="001404F9"/>
    <w:rsid w:val="001420B7"/>
    <w:rsid w:val="00144EE1"/>
    <w:rsid w:val="00145C0A"/>
    <w:rsid w:val="00145F88"/>
    <w:rsid w:val="00151FB0"/>
    <w:rsid w:val="00152297"/>
    <w:rsid w:val="001523ED"/>
    <w:rsid w:val="0015553D"/>
    <w:rsid w:val="00155B6A"/>
    <w:rsid w:val="00156E2A"/>
    <w:rsid w:val="001602A9"/>
    <w:rsid w:val="00162B74"/>
    <w:rsid w:val="001632E4"/>
    <w:rsid w:val="00163DBC"/>
    <w:rsid w:val="0016565C"/>
    <w:rsid w:val="00172850"/>
    <w:rsid w:val="00172B57"/>
    <w:rsid w:val="00173C4E"/>
    <w:rsid w:val="001749A2"/>
    <w:rsid w:val="00174D1F"/>
    <w:rsid w:val="00175D29"/>
    <w:rsid w:val="0018048A"/>
    <w:rsid w:val="001809DC"/>
    <w:rsid w:val="00181F91"/>
    <w:rsid w:val="001835E5"/>
    <w:rsid w:val="00185A7D"/>
    <w:rsid w:val="00186CEF"/>
    <w:rsid w:val="00187F01"/>
    <w:rsid w:val="00190D37"/>
    <w:rsid w:val="00195222"/>
    <w:rsid w:val="001972B8"/>
    <w:rsid w:val="001A1387"/>
    <w:rsid w:val="001A5D60"/>
    <w:rsid w:val="001A730D"/>
    <w:rsid w:val="001B4BB9"/>
    <w:rsid w:val="001B7648"/>
    <w:rsid w:val="001C01FE"/>
    <w:rsid w:val="001C0E17"/>
    <w:rsid w:val="001C170C"/>
    <w:rsid w:val="001C22B2"/>
    <w:rsid w:val="001C35DD"/>
    <w:rsid w:val="001C3EFA"/>
    <w:rsid w:val="001C43A4"/>
    <w:rsid w:val="001C58E5"/>
    <w:rsid w:val="001C6755"/>
    <w:rsid w:val="001D0A26"/>
    <w:rsid w:val="001D0E37"/>
    <w:rsid w:val="001D1C65"/>
    <w:rsid w:val="001D66A2"/>
    <w:rsid w:val="001D7730"/>
    <w:rsid w:val="001D7890"/>
    <w:rsid w:val="001E0718"/>
    <w:rsid w:val="001E16DA"/>
    <w:rsid w:val="001E375C"/>
    <w:rsid w:val="001E5449"/>
    <w:rsid w:val="001E5C02"/>
    <w:rsid w:val="001E77C1"/>
    <w:rsid w:val="001E7DD3"/>
    <w:rsid w:val="001F2259"/>
    <w:rsid w:val="001F37D9"/>
    <w:rsid w:val="001F4680"/>
    <w:rsid w:val="001F6458"/>
    <w:rsid w:val="001F650D"/>
    <w:rsid w:val="001F6DC9"/>
    <w:rsid w:val="001F6EBF"/>
    <w:rsid w:val="002006AC"/>
    <w:rsid w:val="00202BE4"/>
    <w:rsid w:val="00202FAD"/>
    <w:rsid w:val="002031B8"/>
    <w:rsid w:val="0020514A"/>
    <w:rsid w:val="002056B7"/>
    <w:rsid w:val="00210CCD"/>
    <w:rsid w:val="00210E3E"/>
    <w:rsid w:val="00211336"/>
    <w:rsid w:val="00211D44"/>
    <w:rsid w:val="00212A26"/>
    <w:rsid w:val="0021450D"/>
    <w:rsid w:val="00215D82"/>
    <w:rsid w:val="002169E7"/>
    <w:rsid w:val="00217294"/>
    <w:rsid w:val="00217EC2"/>
    <w:rsid w:val="00217FA4"/>
    <w:rsid w:val="00220482"/>
    <w:rsid w:val="00221507"/>
    <w:rsid w:val="002234D4"/>
    <w:rsid w:val="00223700"/>
    <w:rsid w:val="00223EE5"/>
    <w:rsid w:val="00224A7D"/>
    <w:rsid w:val="00224B9E"/>
    <w:rsid w:val="00224D9F"/>
    <w:rsid w:val="00225C19"/>
    <w:rsid w:val="00226118"/>
    <w:rsid w:val="0023053A"/>
    <w:rsid w:val="00232499"/>
    <w:rsid w:val="00232C22"/>
    <w:rsid w:val="00232F8B"/>
    <w:rsid w:val="00235596"/>
    <w:rsid w:val="00240E0B"/>
    <w:rsid w:val="00241A03"/>
    <w:rsid w:val="00241C53"/>
    <w:rsid w:val="00243677"/>
    <w:rsid w:val="00244AC6"/>
    <w:rsid w:val="00245BD0"/>
    <w:rsid w:val="002478C5"/>
    <w:rsid w:val="00251207"/>
    <w:rsid w:val="00254286"/>
    <w:rsid w:val="00255623"/>
    <w:rsid w:val="00255F06"/>
    <w:rsid w:val="0025612B"/>
    <w:rsid w:val="00257D12"/>
    <w:rsid w:val="0026010C"/>
    <w:rsid w:val="00261A08"/>
    <w:rsid w:val="00262370"/>
    <w:rsid w:val="00265871"/>
    <w:rsid w:val="002671CD"/>
    <w:rsid w:val="00270CF5"/>
    <w:rsid w:val="00271975"/>
    <w:rsid w:val="00271A59"/>
    <w:rsid w:val="00272674"/>
    <w:rsid w:val="00272E97"/>
    <w:rsid w:val="002735C1"/>
    <w:rsid w:val="00274461"/>
    <w:rsid w:val="002744A1"/>
    <w:rsid w:val="00275643"/>
    <w:rsid w:val="00276F9A"/>
    <w:rsid w:val="002777EE"/>
    <w:rsid w:val="00285B8F"/>
    <w:rsid w:val="002867B8"/>
    <w:rsid w:val="002868BC"/>
    <w:rsid w:val="00287826"/>
    <w:rsid w:val="002879E3"/>
    <w:rsid w:val="00287F9D"/>
    <w:rsid w:val="0029041F"/>
    <w:rsid w:val="0029175E"/>
    <w:rsid w:val="00292121"/>
    <w:rsid w:val="00292B29"/>
    <w:rsid w:val="002945BA"/>
    <w:rsid w:val="00294B00"/>
    <w:rsid w:val="002A3322"/>
    <w:rsid w:val="002A3954"/>
    <w:rsid w:val="002A48A3"/>
    <w:rsid w:val="002A4E39"/>
    <w:rsid w:val="002A4F4D"/>
    <w:rsid w:val="002A5241"/>
    <w:rsid w:val="002A5C37"/>
    <w:rsid w:val="002A70BC"/>
    <w:rsid w:val="002B0D97"/>
    <w:rsid w:val="002B1F92"/>
    <w:rsid w:val="002B22F3"/>
    <w:rsid w:val="002B387C"/>
    <w:rsid w:val="002B38DF"/>
    <w:rsid w:val="002B55CD"/>
    <w:rsid w:val="002B6861"/>
    <w:rsid w:val="002B796D"/>
    <w:rsid w:val="002B7F02"/>
    <w:rsid w:val="002C013C"/>
    <w:rsid w:val="002C0B1B"/>
    <w:rsid w:val="002C246B"/>
    <w:rsid w:val="002C3BE1"/>
    <w:rsid w:val="002C4472"/>
    <w:rsid w:val="002C53C1"/>
    <w:rsid w:val="002C7183"/>
    <w:rsid w:val="002D1404"/>
    <w:rsid w:val="002D187F"/>
    <w:rsid w:val="002D280B"/>
    <w:rsid w:val="002D2F08"/>
    <w:rsid w:val="002D36F9"/>
    <w:rsid w:val="002D5A5F"/>
    <w:rsid w:val="002D7DB4"/>
    <w:rsid w:val="002E0906"/>
    <w:rsid w:val="002E1A2D"/>
    <w:rsid w:val="002E1D88"/>
    <w:rsid w:val="002E2BD4"/>
    <w:rsid w:val="002E3444"/>
    <w:rsid w:val="002E55E3"/>
    <w:rsid w:val="002F0000"/>
    <w:rsid w:val="002F0003"/>
    <w:rsid w:val="002F2C5D"/>
    <w:rsid w:val="00300621"/>
    <w:rsid w:val="00300A1F"/>
    <w:rsid w:val="00300AD1"/>
    <w:rsid w:val="00301081"/>
    <w:rsid w:val="00303863"/>
    <w:rsid w:val="00304E0B"/>
    <w:rsid w:val="003071B6"/>
    <w:rsid w:val="00310398"/>
    <w:rsid w:val="00312A14"/>
    <w:rsid w:val="00313D58"/>
    <w:rsid w:val="00313EB5"/>
    <w:rsid w:val="003153AB"/>
    <w:rsid w:val="00315EE4"/>
    <w:rsid w:val="00316A90"/>
    <w:rsid w:val="00320EE4"/>
    <w:rsid w:val="00323246"/>
    <w:rsid w:val="0032404B"/>
    <w:rsid w:val="003242FB"/>
    <w:rsid w:val="00325C6C"/>
    <w:rsid w:val="003262CB"/>
    <w:rsid w:val="00326748"/>
    <w:rsid w:val="00332659"/>
    <w:rsid w:val="003346A6"/>
    <w:rsid w:val="0033579B"/>
    <w:rsid w:val="00336BC2"/>
    <w:rsid w:val="00336C8A"/>
    <w:rsid w:val="00340F6C"/>
    <w:rsid w:val="00345113"/>
    <w:rsid w:val="00347705"/>
    <w:rsid w:val="00347C48"/>
    <w:rsid w:val="003507D3"/>
    <w:rsid w:val="003516F8"/>
    <w:rsid w:val="00351FE8"/>
    <w:rsid w:val="00352E03"/>
    <w:rsid w:val="00353B8E"/>
    <w:rsid w:val="0035420C"/>
    <w:rsid w:val="00354B18"/>
    <w:rsid w:val="00354C7A"/>
    <w:rsid w:val="003579F6"/>
    <w:rsid w:val="00357B05"/>
    <w:rsid w:val="00360C5A"/>
    <w:rsid w:val="00361E9C"/>
    <w:rsid w:val="003634E4"/>
    <w:rsid w:val="00364F3F"/>
    <w:rsid w:val="00365DE2"/>
    <w:rsid w:val="00372DC2"/>
    <w:rsid w:val="00373D55"/>
    <w:rsid w:val="00373EDB"/>
    <w:rsid w:val="003760A7"/>
    <w:rsid w:val="003804E4"/>
    <w:rsid w:val="003812D9"/>
    <w:rsid w:val="00382D4E"/>
    <w:rsid w:val="00383BD0"/>
    <w:rsid w:val="003856AA"/>
    <w:rsid w:val="00385BF9"/>
    <w:rsid w:val="003860EF"/>
    <w:rsid w:val="003876F1"/>
    <w:rsid w:val="00387D8B"/>
    <w:rsid w:val="0039144A"/>
    <w:rsid w:val="00393ACC"/>
    <w:rsid w:val="003955D7"/>
    <w:rsid w:val="00397ACC"/>
    <w:rsid w:val="003A009D"/>
    <w:rsid w:val="003A01DF"/>
    <w:rsid w:val="003A0B24"/>
    <w:rsid w:val="003A3F39"/>
    <w:rsid w:val="003A47CA"/>
    <w:rsid w:val="003B1F7F"/>
    <w:rsid w:val="003B3373"/>
    <w:rsid w:val="003B487B"/>
    <w:rsid w:val="003B5813"/>
    <w:rsid w:val="003B6046"/>
    <w:rsid w:val="003C0434"/>
    <w:rsid w:val="003C1D09"/>
    <w:rsid w:val="003C3590"/>
    <w:rsid w:val="003C3D5C"/>
    <w:rsid w:val="003C3D8E"/>
    <w:rsid w:val="003C4270"/>
    <w:rsid w:val="003C636A"/>
    <w:rsid w:val="003C659A"/>
    <w:rsid w:val="003D171E"/>
    <w:rsid w:val="003D26D5"/>
    <w:rsid w:val="003D4B33"/>
    <w:rsid w:val="003D672B"/>
    <w:rsid w:val="003D6981"/>
    <w:rsid w:val="003E069C"/>
    <w:rsid w:val="003E0B8B"/>
    <w:rsid w:val="003E0D03"/>
    <w:rsid w:val="003E4655"/>
    <w:rsid w:val="003E607D"/>
    <w:rsid w:val="003E6935"/>
    <w:rsid w:val="003E6B48"/>
    <w:rsid w:val="003E7582"/>
    <w:rsid w:val="003F29E5"/>
    <w:rsid w:val="003F2AAB"/>
    <w:rsid w:val="003F3962"/>
    <w:rsid w:val="003F3AF5"/>
    <w:rsid w:val="003F5ABA"/>
    <w:rsid w:val="003F5EA0"/>
    <w:rsid w:val="003F7710"/>
    <w:rsid w:val="003F772B"/>
    <w:rsid w:val="003F783E"/>
    <w:rsid w:val="00402FFD"/>
    <w:rsid w:val="004036AF"/>
    <w:rsid w:val="004058D4"/>
    <w:rsid w:val="00406148"/>
    <w:rsid w:val="0040737F"/>
    <w:rsid w:val="00407BAD"/>
    <w:rsid w:val="004101BC"/>
    <w:rsid w:val="0041165F"/>
    <w:rsid w:val="00413471"/>
    <w:rsid w:val="004144E4"/>
    <w:rsid w:val="004152AF"/>
    <w:rsid w:val="004153C7"/>
    <w:rsid w:val="00416160"/>
    <w:rsid w:val="00417217"/>
    <w:rsid w:val="00417C99"/>
    <w:rsid w:val="00420394"/>
    <w:rsid w:val="00420484"/>
    <w:rsid w:val="00420FB2"/>
    <w:rsid w:val="00421153"/>
    <w:rsid w:val="004318D9"/>
    <w:rsid w:val="00432251"/>
    <w:rsid w:val="00432D4F"/>
    <w:rsid w:val="00433205"/>
    <w:rsid w:val="004343E6"/>
    <w:rsid w:val="0043500C"/>
    <w:rsid w:val="0043557D"/>
    <w:rsid w:val="00440182"/>
    <w:rsid w:val="004416AC"/>
    <w:rsid w:val="00442D11"/>
    <w:rsid w:val="00444F68"/>
    <w:rsid w:val="00445025"/>
    <w:rsid w:val="004460D5"/>
    <w:rsid w:val="0044768F"/>
    <w:rsid w:val="004509F6"/>
    <w:rsid w:val="00452B74"/>
    <w:rsid w:val="00453B65"/>
    <w:rsid w:val="0045425B"/>
    <w:rsid w:val="0045440C"/>
    <w:rsid w:val="004571DD"/>
    <w:rsid w:val="0046288A"/>
    <w:rsid w:val="00462DCC"/>
    <w:rsid w:val="00464235"/>
    <w:rsid w:val="004722DB"/>
    <w:rsid w:val="00472BAD"/>
    <w:rsid w:val="00473691"/>
    <w:rsid w:val="00474E20"/>
    <w:rsid w:val="00474F4E"/>
    <w:rsid w:val="00475C66"/>
    <w:rsid w:val="00484AFE"/>
    <w:rsid w:val="00484EA7"/>
    <w:rsid w:val="004862A0"/>
    <w:rsid w:val="00490826"/>
    <w:rsid w:val="004934DF"/>
    <w:rsid w:val="004938A3"/>
    <w:rsid w:val="00494755"/>
    <w:rsid w:val="00494DA0"/>
    <w:rsid w:val="00494DDC"/>
    <w:rsid w:val="004954BA"/>
    <w:rsid w:val="00495DCC"/>
    <w:rsid w:val="004A0175"/>
    <w:rsid w:val="004A0248"/>
    <w:rsid w:val="004A06C0"/>
    <w:rsid w:val="004A1A39"/>
    <w:rsid w:val="004A1D6E"/>
    <w:rsid w:val="004A3034"/>
    <w:rsid w:val="004A43E3"/>
    <w:rsid w:val="004A5E2B"/>
    <w:rsid w:val="004B6B32"/>
    <w:rsid w:val="004B75A4"/>
    <w:rsid w:val="004C090D"/>
    <w:rsid w:val="004C0CC7"/>
    <w:rsid w:val="004C117E"/>
    <w:rsid w:val="004C1662"/>
    <w:rsid w:val="004C2C80"/>
    <w:rsid w:val="004C3640"/>
    <w:rsid w:val="004C42AE"/>
    <w:rsid w:val="004C53E1"/>
    <w:rsid w:val="004C55D3"/>
    <w:rsid w:val="004C6DB6"/>
    <w:rsid w:val="004D1A75"/>
    <w:rsid w:val="004D5C4D"/>
    <w:rsid w:val="004D6A68"/>
    <w:rsid w:val="004D6E1B"/>
    <w:rsid w:val="004D6F74"/>
    <w:rsid w:val="004E139A"/>
    <w:rsid w:val="004E3102"/>
    <w:rsid w:val="004E3C1F"/>
    <w:rsid w:val="004E3F1F"/>
    <w:rsid w:val="004E5D64"/>
    <w:rsid w:val="004E6C31"/>
    <w:rsid w:val="004E6DA2"/>
    <w:rsid w:val="004E7000"/>
    <w:rsid w:val="004F2830"/>
    <w:rsid w:val="004F4605"/>
    <w:rsid w:val="004F4F0B"/>
    <w:rsid w:val="004F7981"/>
    <w:rsid w:val="004F7D5B"/>
    <w:rsid w:val="00500BD8"/>
    <w:rsid w:val="005012B8"/>
    <w:rsid w:val="00501A7E"/>
    <w:rsid w:val="00505122"/>
    <w:rsid w:val="00505977"/>
    <w:rsid w:val="005073C2"/>
    <w:rsid w:val="0051104F"/>
    <w:rsid w:val="00511BC5"/>
    <w:rsid w:val="00512281"/>
    <w:rsid w:val="00514510"/>
    <w:rsid w:val="0051737E"/>
    <w:rsid w:val="00520A9B"/>
    <w:rsid w:val="0052350C"/>
    <w:rsid w:val="00525D83"/>
    <w:rsid w:val="00526BAB"/>
    <w:rsid w:val="0053197A"/>
    <w:rsid w:val="00532099"/>
    <w:rsid w:val="005327DB"/>
    <w:rsid w:val="0053419F"/>
    <w:rsid w:val="00535095"/>
    <w:rsid w:val="005367CE"/>
    <w:rsid w:val="005375B8"/>
    <w:rsid w:val="005379C5"/>
    <w:rsid w:val="00541710"/>
    <w:rsid w:val="0054285D"/>
    <w:rsid w:val="00551A59"/>
    <w:rsid w:val="005525F0"/>
    <w:rsid w:val="005532D6"/>
    <w:rsid w:val="00553E30"/>
    <w:rsid w:val="00555569"/>
    <w:rsid w:val="00557E4C"/>
    <w:rsid w:val="005601B4"/>
    <w:rsid w:val="005610D3"/>
    <w:rsid w:val="0056282E"/>
    <w:rsid w:val="0056380E"/>
    <w:rsid w:val="00564ECD"/>
    <w:rsid w:val="00567FBC"/>
    <w:rsid w:val="0057157B"/>
    <w:rsid w:val="00571A61"/>
    <w:rsid w:val="00572A28"/>
    <w:rsid w:val="00572AF4"/>
    <w:rsid w:val="00572ED7"/>
    <w:rsid w:val="00573D1E"/>
    <w:rsid w:val="0058189D"/>
    <w:rsid w:val="00581943"/>
    <w:rsid w:val="005819B6"/>
    <w:rsid w:val="00581D7B"/>
    <w:rsid w:val="0058335C"/>
    <w:rsid w:val="00585992"/>
    <w:rsid w:val="005859B3"/>
    <w:rsid w:val="00585CCF"/>
    <w:rsid w:val="00591697"/>
    <w:rsid w:val="005944D0"/>
    <w:rsid w:val="005A467B"/>
    <w:rsid w:val="005A7A73"/>
    <w:rsid w:val="005B0FC8"/>
    <w:rsid w:val="005B179E"/>
    <w:rsid w:val="005B2345"/>
    <w:rsid w:val="005B309B"/>
    <w:rsid w:val="005B421D"/>
    <w:rsid w:val="005B5EA9"/>
    <w:rsid w:val="005B6129"/>
    <w:rsid w:val="005B694E"/>
    <w:rsid w:val="005B69B1"/>
    <w:rsid w:val="005B6F64"/>
    <w:rsid w:val="005C05E4"/>
    <w:rsid w:val="005C2819"/>
    <w:rsid w:val="005C48D9"/>
    <w:rsid w:val="005C4ADE"/>
    <w:rsid w:val="005C542D"/>
    <w:rsid w:val="005C5934"/>
    <w:rsid w:val="005C6548"/>
    <w:rsid w:val="005C679A"/>
    <w:rsid w:val="005C6AA2"/>
    <w:rsid w:val="005C6BA0"/>
    <w:rsid w:val="005D03D4"/>
    <w:rsid w:val="005D0A22"/>
    <w:rsid w:val="005D551D"/>
    <w:rsid w:val="005D557A"/>
    <w:rsid w:val="005D560F"/>
    <w:rsid w:val="005D65C3"/>
    <w:rsid w:val="005D691F"/>
    <w:rsid w:val="005D7299"/>
    <w:rsid w:val="005D7CB7"/>
    <w:rsid w:val="005E23AC"/>
    <w:rsid w:val="005E466F"/>
    <w:rsid w:val="005E4A6A"/>
    <w:rsid w:val="005E5368"/>
    <w:rsid w:val="005E61CE"/>
    <w:rsid w:val="005E7974"/>
    <w:rsid w:val="005E7EBE"/>
    <w:rsid w:val="005F0207"/>
    <w:rsid w:val="005F0C19"/>
    <w:rsid w:val="005F2C57"/>
    <w:rsid w:val="005F3B11"/>
    <w:rsid w:val="005F479B"/>
    <w:rsid w:val="005F4B33"/>
    <w:rsid w:val="005F5A51"/>
    <w:rsid w:val="0060396D"/>
    <w:rsid w:val="00604D73"/>
    <w:rsid w:val="00610B31"/>
    <w:rsid w:val="0061232A"/>
    <w:rsid w:val="00613492"/>
    <w:rsid w:val="006152FC"/>
    <w:rsid w:val="0061607D"/>
    <w:rsid w:val="00616834"/>
    <w:rsid w:val="006173A4"/>
    <w:rsid w:val="00617F07"/>
    <w:rsid w:val="00617F0E"/>
    <w:rsid w:val="00621A4B"/>
    <w:rsid w:val="00621A7A"/>
    <w:rsid w:val="00621B7E"/>
    <w:rsid w:val="0062659C"/>
    <w:rsid w:val="00630630"/>
    <w:rsid w:val="0063636B"/>
    <w:rsid w:val="00636CD7"/>
    <w:rsid w:val="00636F2D"/>
    <w:rsid w:val="00637FCD"/>
    <w:rsid w:val="006417DA"/>
    <w:rsid w:val="00642DD6"/>
    <w:rsid w:val="00645474"/>
    <w:rsid w:val="00650B51"/>
    <w:rsid w:val="0065220D"/>
    <w:rsid w:val="00652FB0"/>
    <w:rsid w:val="0065323E"/>
    <w:rsid w:val="00653EDE"/>
    <w:rsid w:val="00657D62"/>
    <w:rsid w:val="006634D3"/>
    <w:rsid w:val="00664EC7"/>
    <w:rsid w:val="00665508"/>
    <w:rsid w:val="00666EC0"/>
    <w:rsid w:val="00670190"/>
    <w:rsid w:val="00670629"/>
    <w:rsid w:val="00670DF3"/>
    <w:rsid w:val="0067490A"/>
    <w:rsid w:val="00674FA7"/>
    <w:rsid w:val="00675372"/>
    <w:rsid w:val="006763F5"/>
    <w:rsid w:val="0067651D"/>
    <w:rsid w:val="00677BB4"/>
    <w:rsid w:val="0068092B"/>
    <w:rsid w:val="00682AE8"/>
    <w:rsid w:val="006835E2"/>
    <w:rsid w:val="006859ED"/>
    <w:rsid w:val="00690A9B"/>
    <w:rsid w:val="00691E5A"/>
    <w:rsid w:val="006927C6"/>
    <w:rsid w:val="00693CE2"/>
    <w:rsid w:val="006955DD"/>
    <w:rsid w:val="00697B76"/>
    <w:rsid w:val="006A1B30"/>
    <w:rsid w:val="006A1EDF"/>
    <w:rsid w:val="006A1FB6"/>
    <w:rsid w:val="006A65A7"/>
    <w:rsid w:val="006A7952"/>
    <w:rsid w:val="006B23B2"/>
    <w:rsid w:val="006B68C5"/>
    <w:rsid w:val="006C02B7"/>
    <w:rsid w:val="006C171F"/>
    <w:rsid w:val="006C1F97"/>
    <w:rsid w:val="006C5C9E"/>
    <w:rsid w:val="006C6907"/>
    <w:rsid w:val="006D0933"/>
    <w:rsid w:val="006D27EE"/>
    <w:rsid w:val="006D3394"/>
    <w:rsid w:val="006D38FD"/>
    <w:rsid w:val="006D3AA3"/>
    <w:rsid w:val="006D40CD"/>
    <w:rsid w:val="006E0A6D"/>
    <w:rsid w:val="006E0E9A"/>
    <w:rsid w:val="006E1AF6"/>
    <w:rsid w:val="006E1E1F"/>
    <w:rsid w:val="006E2A1D"/>
    <w:rsid w:val="006E302F"/>
    <w:rsid w:val="006E6362"/>
    <w:rsid w:val="006E795F"/>
    <w:rsid w:val="006F15A3"/>
    <w:rsid w:val="006F1DB7"/>
    <w:rsid w:val="006F27ED"/>
    <w:rsid w:val="006F36A0"/>
    <w:rsid w:val="006F4E3A"/>
    <w:rsid w:val="006F619C"/>
    <w:rsid w:val="006F78C5"/>
    <w:rsid w:val="006F79B3"/>
    <w:rsid w:val="007046C4"/>
    <w:rsid w:val="00705021"/>
    <w:rsid w:val="00705EB9"/>
    <w:rsid w:val="00706A3E"/>
    <w:rsid w:val="00713869"/>
    <w:rsid w:val="00714493"/>
    <w:rsid w:val="00715F53"/>
    <w:rsid w:val="00720755"/>
    <w:rsid w:val="00720816"/>
    <w:rsid w:val="0072095F"/>
    <w:rsid w:val="00721366"/>
    <w:rsid w:val="00721AE4"/>
    <w:rsid w:val="00722490"/>
    <w:rsid w:val="007234F8"/>
    <w:rsid w:val="00724A63"/>
    <w:rsid w:val="00724D95"/>
    <w:rsid w:val="007256AA"/>
    <w:rsid w:val="0072575B"/>
    <w:rsid w:val="00725CC9"/>
    <w:rsid w:val="00726373"/>
    <w:rsid w:val="007277B8"/>
    <w:rsid w:val="007300A9"/>
    <w:rsid w:val="007301B7"/>
    <w:rsid w:val="00731FD7"/>
    <w:rsid w:val="007326B4"/>
    <w:rsid w:val="007342DD"/>
    <w:rsid w:val="00737556"/>
    <w:rsid w:val="007447E6"/>
    <w:rsid w:val="0074764B"/>
    <w:rsid w:val="0075025A"/>
    <w:rsid w:val="007527FA"/>
    <w:rsid w:val="00753ABE"/>
    <w:rsid w:val="007554E0"/>
    <w:rsid w:val="00755819"/>
    <w:rsid w:val="00755E6D"/>
    <w:rsid w:val="00756F4D"/>
    <w:rsid w:val="007614BE"/>
    <w:rsid w:val="007644CD"/>
    <w:rsid w:val="007657B0"/>
    <w:rsid w:val="007657D9"/>
    <w:rsid w:val="00767BB6"/>
    <w:rsid w:val="00770D8B"/>
    <w:rsid w:val="00773018"/>
    <w:rsid w:val="00774A9A"/>
    <w:rsid w:val="00774BC3"/>
    <w:rsid w:val="00776D78"/>
    <w:rsid w:val="007874A5"/>
    <w:rsid w:val="007874D8"/>
    <w:rsid w:val="00792CA0"/>
    <w:rsid w:val="00792CA6"/>
    <w:rsid w:val="007934CC"/>
    <w:rsid w:val="00793F78"/>
    <w:rsid w:val="00794DFE"/>
    <w:rsid w:val="0079606D"/>
    <w:rsid w:val="0079791A"/>
    <w:rsid w:val="007A4326"/>
    <w:rsid w:val="007A4935"/>
    <w:rsid w:val="007A4AB1"/>
    <w:rsid w:val="007A4DF9"/>
    <w:rsid w:val="007A5E8B"/>
    <w:rsid w:val="007A6DA6"/>
    <w:rsid w:val="007A729B"/>
    <w:rsid w:val="007B2093"/>
    <w:rsid w:val="007B236B"/>
    <w:rsid w:val="007B2764"/>
    <w:rsid w:val="007B29BB"/>
    <w:rsid w:val="007B309D"/>
    <w:rsid w:val="007B3B09"/>
    <w:rsid w:val="007B4991"/>
    <w:rsid w:val="007B4ACD"/>
    <w:rsid w:val="007B7B07"/>
    <w:rsid w:val="007C0D2E"/>
    <w:rsid w:val="007C2DC1"/>
    <w:rsid w:val="007C3111"/>
    <w:rsid w:val="007C6441"/>
    <w:rsid w:val="007C7F9C"/>
    <w:rsid w:val="007D0B34"/>
    <w:rsid w:val="007D63E8"/>
    <w:rsid w:val="007D7EBD"/>
    <w:rsid w:val="007E2188"/>
    <w:rsid w:val="007E26A5"/>
    <w:rsid w:val="007E2A53"/>
    <w:rsid w:val="007E35EE"/>
    <w:rsid w:val="007E5862"/>
    <w:rsid w:val="007E7B03"/>
    <w:rsid w:val="007F1758"/>
    <w:rsid w:val="007F2CC5"/>
    <w:rsid w:val="007F4DB3"/>
    <w:rsid w:val="007F739E"/>
    <w:rsid w:val="00804D93"/>
    <w:rsid w:val="00805259"/>
    <w:rsid w:val="00805E36"/>
    <w:rsid w:val="00810364"/>
    <w:rsid w:val="00810910"/>
    <w:rsid w:val="00811B37"/>
    <w:rsid w:val="00812AF7"/>
    <w:rsid w:val="008164AA"/>
    <w:rsid w:val="0082024D"/>
    <w:rsid w:val="00820D75"/>
    <w:rsid w:val="00821CCC"/>
    <w:rsid w:val="00825422"/>
    <w:rsid w:val="00826206"/>
    <w:rsid w:val="008267E3"/>
    <w:rsid w:val="00826EE8"/>
    <w:rsid w:val="008278D3"/>
    <w:rsid w:val="00830520"/>
    <w:rsid w:val="00831613"/>
    <w:rsid w:val="00833961"/>
    <w:rsid w:val="008341B3"/>
    <w:rsid w:val="00837802"/>
    <w:rsid w:val="0083783D"/>
    <w:rsid w:val="00837D3E"/>
    <w:rsid w:val="00841279"/>
    <w:rsid w:val="0084156C"/>
    <w:rsid w:val="008432EA"/>
    <w:rsid w:val="00844DEC"/>
    <w:rsid w:val="00847096"/>
    <w:rsid w:val="00850420"/>
    <w:rsid w:val="00850A80"/>
    <w:rsid w:val="00850CFE"/>
    <w:rsid w:val="0085161B"/>
    <w:rsid w:val="00852212"/>
    <w:rsid w:val="008528E4"/>
    <w:rsid w:val="008558F3"/>
    <w:rsid w:val="00862928"/>
    <w:rsid w:val="00864EB9"/>
    <w:rsid w:val="00880701"/>
    <w:rsid w:val="0088465A"/>
    <w:rsid w:val="00886A4C"/>
    <w:rsid w:val="00886DD7"/>
    <w:rsid w:val="0089011A"/>
    <w:rsid w:val="00892BBF"/>
    <w:rsid w:val="00892C07"/>
    <w:rsid w:val="00893EBE"/>
    <w:rsid w:val="00894F67"/>
    <w:rsid w:val="008957CE"/>
    <w:rsid w:val="008957FA"/>
    <w:rsid w:val="00897D0B"/>
    <w:rsid w:val="008A31F6"/>
    <w:rsid w:val="008A5AE1"/>
    <w:rsid w:val="008A5C4F"/>
    <w:rsid w:val="008A60AE"/>
    <w:rsid w:val="008B0A1F"/>
    <w:rsid w:val="008B2D0E"/>
    <w:rsid w:val="008B4D1B"/>
    <w:rsid w:val="008B56CF"/>
    <w:rsid w:val="008B68BC"/>
    <w:rsid w:val="008B78B7"/>
    <w:rsid w:val="008B7FDD"/>
    <w:rsid w:val="008C0F0E"/>
    <w:rsid w:val="008C1802"/>
    <w:rsid w:val="008C2987"/>
    <w:rsid w:val="008C2D8F"/>
    <w:rsid w:val="008C7079"/>
    <w:rsid w:val="008C7843"/>
    <w:rsid w:val="008C7A2D"/>
    <w:rsid w:val="008C7A5D"/>
    <w:rsid w:val="008C7FE4"/>
    <w:rsid w:val="008D327D"/>
    <w:rsid w:val="008D5F2F"/>
    <w:rsid w:val="008D5FE6"/>
    <w:rsid w:val="008E06D8"/>
    <w:rsid w:val="008E1996"/>
    <w:rsid w:val="008E20B4"/>
    <w:rsid w:val="008E4314"/>
    <w:rsid w:val="008E4CFD"/>
    <w:rsid w:val="008E5191"/>
    <w:rsid w:val="008E52FE"/>
    <w:rsid w:val="008E5610"/>
    <w:rsid w:val="008E56D9"/>
    <w:rsid w:val="008E6093"/>
    <w:rsid w:val="008E6557"/>
    <w:rsid w:val="008E69C7"/>
    <w:rsid w:val="008F30A7"/>
    <w:rsid w:val="008F514B"/>
    <w:rsid w:val="008F7F72"/>
    <w:rsid w:val="00901987"/>
    <w:rsid w:val="00902A5E"/>
    <w:rsid w:val="0090394F"/>
    <w:rsid w:val="00905402"/>
    <w:rsid w:val="00906B70"/>
    <w:rsid w:val="009104BB"/>
    <w:rsid w:val="00910C5B"/>
    <w:rsid w:val="009157D4"/>
    <w:rsid w:val="00917F2E"/>
    <w:rsid w:val="00920CDD"/>
    <w:rsid w:val="009212AE"/>
    <w:rsid w:val="00921A69"/>
    <w:rsid w:val="009224CB"/>
    <w:rsid w:val="0092394C"/>
    <w:rsid w:val="00923D8D"/>
    <w:rsid w:val="00924FEB"/>
    <w:rsid w:val="00925354"/>
    <w:rsid w:val="00925C32"/>
    <w:rsid w:val="00935377"/>
    <w:rsid w:val="00935695"/>
    <w:rsid w:val="009358DE"/>
    <w:rsid w:val="009359C1"/>
    <w:rsid w:val="00935A35"/>
    <w:rsid w:val="0093722A"/>
    <w:rsid w:val="009375B8"/>
    <w:rsid w:val="00940898"/>
    <w:rsid w:val="00940FF3"/>
    <w:rsid w:val="009462A6"/>
    <w:rsid w:val="00946770"/>
    <w:rsid w:val="00947AD6"/>
    <w:rsid w:val="0095163E"/>
    <w:rsid w:val="0095565B"/>
    <w:rsid w:val="0095690E"/>
    <w:rsid w:val="00960C8D"/>
    <w:rsid w:val="00962797"/>
    <w:rsid w:val="0096383B"/>
    <w:rsid w:val="009646A7"/>
    <w:rsid w:val="009656E6"/>
    <w:rsid w:val="00965741"/>
    <w:rsid w:val="00966E47"/>
    <w:rsid w:val="00970404"/>
    <w:rsid w:val="009730F9"/>
    <w:rsid w:val="00975FBD"/>
    <w:rsid w:val="0097790B"/>
    <w:rsid w:val="00977BD3"/>
    <w:rsid w:val="00977D2A"/>
    <w:rsid w:val="009824D4"/>
    <w:rsid w:val="009839B8"/>
    <w:rsid w:val="0098436F"/>
    <w:rsid w:val="00985B4B"/>
    <w:rsid w:val="00985CFE"/>
    <w:rsid w:val="00986664"/>
    <w:rsid w:val="00986D4A"/>
    <w:rsid w:val="00991BC7"/>
    <w:rsid w:val="00992565"/>
    <w:rsid w:val="009932C6"/>
    <w:rsid w:val="0099438E"/>
    <w:rsid w:val="009947D2"/>
    <w:rsid w:val="00994EEE"/>
    <w:rsid w:val="00995A63"/>
    <w:rsid w:val="00996C89"/>
    <w:rsid w:val="009A200E"/>
    <w:rsid w:val="009A5F91"/>
    <w:rsid w:val="009A6346"/>
    <w:rsid w:val="009A6ED4"/>
    <w:rsid w:val="009B0CED"/>
    <w:rsid w:val="009B11EE"/>
    <w:rsid w:val="009B40EE"/>
    <w:rsid w:val="009B6788"/>
    <w:rsid w:val="009B75B5"/>
    <w:rsid w:val="009C1EF5"/>
    <w:rsid w:val="009C5AF0"/>
    <w:rsid w:val="009C69C0"/>
    <w:rsid w:val="009C7428"/>
    <w:rsid w:val="009C76AB"/>
    <w:rsid w:val="009D470B"/>
    <w:rsid w:val="009E034A"/>
    <w:rsid w:val="009E0976"/>
    <w:rsid w:val="009E4D20"/>
    <w:rsid w:val="009E5483"/>
    <w:rsid w:val="009E55F2"/>
    <w:rsid w:val="009E5D07"/>
    <w:rsid w:val="009E6220"/>
    <w:rsid w:val="009E6948"/>
    <w:rsid w:val="009E6AD7"/>
    <w:rsid w:val="009E7237"/>
    <w:rsid w:val="009E777A"/>
    <w:rsid w:val="009F0C2A"/>
    <w:rsid w:val="009F19EC"/>
    <w:rsid w:val="009F4DE1"/>
    <w:rsid w:val="009F6FE1"/>
    <w:rsid w:val="009F706E"/>
    <w:rsid w:val="00A0216D"/>
    <w:rsid w:val="00A02920"/>
    <w:rsid w:val="00A02BA7"/>
    <w:rsid w:val="00A034CF"/>
    <w:rsid w:val="00A03A6B"/>
    <w:rsid w:val="00A043EC"/>
    <w:rsid w:val="00A056E2"/>
    <w:rsid w:val="00A10579"/>
    <w:rsid w:val="00A114E2"/>
    <w:rsid w:val="00A11BD8"/>
    <w:rsid w:val="00A11E4E"/>
    <w:rsid w:val="00A1282C"/>
    <w:rsid w:val="00A1372F"/>
    <w:rsid w:val="00A13B4E"/>
    <w:rsid w:val="00A147C3"/>
    <w:rsid w:val="00A20440"/>
    <w:rsid w:val="00A20F9F"/>
    <w:rsid w:val="00A2175C"/>
    <w:rsid w:val="00A309B8"/>
    <w:rsid w:val="00A30D44"/>
    <w:rsid w:val="00A321B7"/>
    <w:rsid w:val="00A3417E"/>
    <w:rsid w:val="00A36C74"/>
    <w:rsid w:val="00A37D45"/>
    <w:rsid w:val="00A4164D"/>
    <w:rsid w:val="00A417AC"/>
    <w:rsid w:val="00A42C30"/>
    <w:rsid w:val="00A44CF9"/>
    <w:rsid w:val="00A44EDE"/>
    <w:rsid w:val="00A46665"/>
    <w:rsid w:val="00A51BAB"/>
    <w:rsid w:val="00A51DCB"/>
    <w:rsid w:val="00A52A21"/>
    <w:rsid w:val="00A52B1F"/>
    <w:rsid w:val="00A554CA"/>
    <w:rsid w:val="00A5663C"/>
    <w:rsid w:val="00A579E7"/>
    <w:rsid w:val="00A61FAE"/>
    <w:rsid w:val="00A625B6"/>
    <w:rsid w:val="00A6385E"/>
    <w:rsid w:val="00A64382"/>
    <w:rsid w:val="00A70C92"/>
    <w:rsid w:val="00A73BE6"/>
    <w:rsid w:val="00A73C09"/>
    <w:rsid w:val="00A76698"/>
    <w:rsid w:val="00A76DEB"/>
    <w:rsid w:val="00A77D4E"/>
    <w:rsid w:val="00A77FB8"/>
    <w:rsid w:val="00A805F4"/>
    <w:rsid w:val="00A80FBF"/>
    <w:rsid w:val="00A813F0"/>
    <w:rsid w:val="00A832F1"/>
    <w:rsid w:val="00A84295"/>
    <w:rsid w:val="00A84B4C"/>
    <w:rsid w:val="00A8635D"/>
    <w:rsid w:val="00A902C3"/>
    <w:rsid w:val="00A9298A"/>
    <w:rsid w:val="00A9332A"/>
    <w:rsid w:val="00A949DA"/>
    <w:rsid w:val="00A94E21"/>
    <w:rsid w:val="00A950D8"/>
    <w:rsid w:val="00A966C6"/>
    <w:rsid w:val="00A96C63"/>
    <w:rsid w:val="00AA0700"/>
    <w:rsid w:val="00AA0B34"/>
    <w:rsid w:val="00AA1058"/>
    <w:rsid w:val="00AA1060"/>
    <w:rsid w:val="00AA11CD"/>
    <w:rsid w:val="00AB08C0"/>
    <w:rsid w:val="00AB18AA"/>
    <w:rsid w:val="00AB4EA3"/>
    <w:rsid w:val="00AC14BA"/>
    <w:rsid w:val="00AC31CB"/>
    <w:rsid w:val="00AC488E"/>
    <w:rsid w:val="00AC7014"/>
    <w:rsid w:val="00AC7EC1"/>
    <w:rsid w:val="00AD15EB"/>
    <w:rsid w:val="00AD2615"/>
    <w:rsid w:val="00AD60D5"/>
    <w:rsid w:val="00AD67E5"/>
    <w:rsid w:val="00AD751C"/>
    <w:rsid w:val="00AE2E0D"/>
    <w:rsid w:val="00AE3318"/>
    <w:rsid w:val="00AE6FF0"/>
    <w:rsid w:val="00AF0CA6"/>
    <w:rsid w:val="00AF6591"/>
    <w:rsid w:val="00AF7983"/>
    <w:rsid w:val="00B0051E"/>
    <w:rsid w:val="00B01EF2"/>
    <w:rsid w:val="00B03D77"/>
    <w:rsid w:val="00B116B3"/>
    <w:rsid w:val="00B11EBD"/>
    <w:rsid w:val="00B1224D"/>
    <w:rsid w:val="00B12FEE"/>
    <w:rsid w:val="00B146FC"/>
    <w:rsid w:val="00B14F94"/>
    <w:rsid w:val="00B1547C"/>
    <w:rsid w:val="00B16FA6"/>
    <w:rsid w:val="00B17D61"/>
    <w:rsid w:val="00B20602"/>
    <w:rsid w:val="00B20C30"/>
    <w:rsid w:val="00B22C61"/>
    <w:rsid w:val="00B22D3C"/>
    <w:rsid w:val="00B26DC1"/>
    <w:rsid w:val="00B27B92"/>
    <w:rsid w:val="00B27CF9"/>
    <w:rsid w:val="00B415CD"/>
    <w:rsid w:val="00B4477C"/>
    <w:rsid w:val="00B44D4B"/>
    <w:rsid w:val="00B513F3"/>
    <w:rsid w:val="00B513FF"/>
    <w:rsid w:val="00B53577"/>
    <w:rsid w:val="00B53C09"/>
    <w:rsid w:val="00B546FB"/>
    <w:rsid w:val="00B54972"/>
    <w:rsid w:val="00B5580F"/>
    <w:rsid w:val="00B55FBC"/>
    <w:rsid w:val="00B56DEF"/>
    <w:rsid w:val="00B5767E"/>
    <w:rsid w:val="00B649AE"/>
    <w:rsid w:val="00B649F2"/>
    <w:rsid w:val="00B662B2"/>
    <w:rsid w:val="00B67034"/>
    <w:rsid w:val="00B67E7C"/>
    <w:rsid w:val="00B71DF2"/>
    <w:rsid w:val="00B72CEF"/>
    <w:rsid w:val="00B7334F"/>
    <w:rsid w:val="00B73D79"/>
    <w:rsid w:val="00B73F23"/>
    <w:rsid w:val="00B74F4C"/>
    <w:rsid w:val="00B81A49"/>
    <w:rsid w:val="00B82F5E"/>
    <w:rsid w:val="00B83FEC"/>
    <w:rsid w:val="00B84A91"/>
    <w:rsid w:val="00B86EBF"/>
    <w:rsid w:val="00B9149B"/>
    <w:rsid w:val="00B9756A"/>
    <w:rsid w:val="00B97775"/>
    <w:rsid w:val="00BA2171"/>
    <w:rsid w:val="00BA45E3"/>
    <w:rsid w:val="00BA794C"/>
    <w:rsid w:val="00BA7B9A"/>
    <w:rsid w:val="00BB0EFF"/>
    <w:rsid w:val="00BB233F"/>
    <w:rsid w:val="00BB514F"/>
    <w:rsid w:val="00BB7490"/>
    <w:rsid w:val="00BC0BF0"/>
    <w:rsid w:val="00BC13BF"/>
    <w:rsid w:val="00BC2159"/>
    <w:rsid w:val="00BC509C"/>
    <w:rsid w:val="00BC50D6"/>
    <w:rsid w:val="00BC5177"/>
    <w:rsid w:val="00BC5D9D"/>
    <w:rsid w:val="00BD17D8"/>
    <w:rsid w:val="00BD258A"/>
    <w:rsid w:val="00BD3A96"/>
    <w:rsid w:val="00BD3B8F"/>
    <w:rsid w:val="00BD3D79"/>
    <w:rsid w:val="00BD4342"/>
    <w:rsid w:val="00BD52EE"/>
    <w:rsid w:val="00BD7FDA"/>
    <w:rsid w:val="00BE0C94"/>
    <w:rsid w:val="00BE1A1C"/>
    <w:rsid w:val="00BE3002"/>
    <w:rsid w:val="00BE4F70"/>
    <w:rsid w:val="00BE6BEB"/>
    <w:rsid w:val="00BF1640"/>
    <w:rsid w:val="00BF1E77"/>
    <w:rsid w:val="00BF2049"/>
    <w:rsid w:val="00BF3981"/>
    <w:rsid w:val="00BF4608"/>
    <w:rsid w:val="00BF5387"/>
    <w:rsid w:val="00BF6361"/>
    <w:rsid w:val="00BF68EF"/>
    <w:rsid w:val="00C01279"/>
    <w:rsid w:val="00C0405C"/>
    <w:rsid w:val="00C04421"/>
    <w:rsid w:val="00C04E50"/>
    <w:rsid w:val="00C15502"/>
    <w:rsid w:val="00C17FCE"/>
    <w:rsid w:val="00C22A1A"/>
    <w:rsid w:val="00C23FE9"/>
    <w:rsid w:val="00C24E29"/>
    <w:rsid w:val="00C255DD"/>
    <w:rsid w:val="00C25D27"/>
    <w:rsid w:val="00C26B59"/>
    <w:rsid w:val="00C26D3C"/>
    <w:rsid w:val="00C272C7"/>
    <w:rsid w:val="00C276A3"/>
    <w:rsid w:val="00C30382"/>
    <w:rsid w:val="00C31B96"/>
    <w:rsid w:val="00C4051D"/>
    <w:rsid w:val="00C424B2"/>
    <w:rsid w:val="00C42524"/>
    <w:rsid w:val="00C428F4"/>
    <w:rsid w:val="00C4327C"/>
    <w:rsid w:val="00C477DA"/>
    <w:rsid w:val="00C47A53"/>
    <w:rsid w:val="00C52FAC"/>
    <w:rsid w:val="00C548E3"/>
    <w:rsid w:val="00C54B69"/>
    <w:rsid w:val="00C56418"/>
    <w:rsid w:val="00C56706"/>
    <w:rsid w:val="00C5694D"/>
    <w:rsid w:val="00C574A1"/>
    <w:rsid w:val="00C57EE7"/>
    <w:rsid w:val="00C611EB"/>
    <w:rsid w:val="00C6188C"/>
    <w:rsid w:val="00C64C3D"/>
    <w:rsid w:val="00C669EF"/>
    <w:rsid w:val="00C6725E"/>
    <w:rsid w:val="00C67350"/>
    <w:rsid w:val="00C71254"/>
    <w:rsid w:val="00C71F72"/>
    <w:rsid w:val="00C7208B"/>
    <w:rsid w:val="00C7293C"/>
    <w:rsid w:val="00C75058"/>
    <w:rsid w:val="00C77E8C"/>
    <w:rsid w:val="00C82125"/>
    <w:rsid w:val="00C821F0"/>
    <w:rsid w:val="00C83723"/>
    <w:rsid w:val="00C843F9"/>
    <w:rsid w:val="00C84458"/>
    <w:rsid w:val="00C850DA"/>
    <w:rsid w:val="00C8533D"/>
    <w:rsid w:val="00C909E6"/>
    <w:rsid w:val="00C91F46"/>
    <w:rsid w:val="00C922C9"/>
    <w:rsid w:val="00C92C4D"/>
    <w:rsid w:val="00C945F8"/>
    <w:rsid w:val="00C9553B"/>
    <w:rsid w:val="00C96837"/>
    <w:rsid w:val="00CA089B"/>
    <w:rsid w:val="00CA14DB"/>
    <w:rsid w:val="00CA309F"/>
    <w:rsid w:val="00CA4435"/>
    <w:rsid w:val="00CA4507"/>
    <w:rsid w:val="00CA7E05"/>
    <w:rsid w:val="00CB00C2"/>
    <w:rsid w:val="00CB1591"/>
    <w:rsid w:val="00CB5400"/>
    <w:rsid w:val="00CB572A"/>
    <w:rsid w:val="00CB5A18"/>
    <w:rsid w:val="00CB6405"/>
    <w:rsid w:val="00CC1724"/>
    <w:rsid w:val="00CC73E0"/>
    <w:rsid w:val="00CC7F7D"/>
    <w:rsid w:val="00CD0EA1"/>
    <w:rsid w:val="00CD143A"/>
    <w:rsid w:val="00CD18E5"/>
    <w:rsid w:val="00CD440A"/>
    <w:rsid w:val="00CD4561"/>
    <w:rsid w:val="00CD46C5"/>
    <w:rsid w:val="00CD4942"/>
    <w:rsid w:val="00CD53AB"/>
    <w:rsid w:val="00CD5C02"/>
    <w:rsid w:val="00CD661E"/>
    <w:rsid w:val="00CD72DA"/>
    <w:rsid w:val="00CE3053"/>
    <w:rsid w:val="00CE31E3"/>
    <w:rsid w:val="00CE3957"/>
    <w:rsid w:val="00CE4B6E"/>
    <w:rsid w:val="00CE6459"/>
    <w:rsid w:val="00CE73A6"/>
    <w:rsid w:val="00CF0C60"/>
    <w:rsid w:val="00CF23D2"/>
    <w:rsid w:val="00CF23F6"/>
    <w:rsid w:val="00CF3439"/>
    <w:rsid w:val="00CF563F"/>
    <w:rsid w:val="00CF69C4"/>
    <w:rsid w:val="00D01046"/>
    <w:rsid w:val="00D015FB"/>
    <w:rsid w:val="00D018EF"/>
    <w:rsid w:val="00D01E19"/>
    <w:rsid w:val="00D02ADA"/>
    <w:rsid w:val="00D05445"/>
    <w:rsid w:val="00D10A24"/>
    <w:rsid w:val="00D10D9E"/>
    <w:rsid w:val="00D1329D"/>
    <w:rsid w:val="00D135B1"/>
    <w:rsid w:val="00D14808"/>
    <w:rsid w:val="00D14877"/>
    <w:rsid w:val="00D157A8"/>
    <w:rsid w:val="00D1652D"/>
    <w:rsid w:val="00D21489"/>
    <w:rsid w:val="00D21519"/>
    <w:rsid w:val="00D23387"/>
    <w:rsid w:val="00D2436D"/>
    <w:rsid w:val="00D24425"/>
    <w:rsid w:val="00D265FA"/>
    <w:rsid w:val="00D27249"/>
    <w:rsid w:val="00D30ECD"/>
    <w:rsid w:val="00D32641"/>
    <w:rsid w:val="00D40332"/>
    <w:rsid w:val="00D4083C"/>
    <w:rsid w:val="00D46532"/>
    <w:rsid w:val="00D46A9B"/>
    <w:rsid w:val="00D50DC1"/>
    <w:rsid w:val="00D51C15"/>
    <w:rsid w:val="00D53C93"/>
    <w:rsid w:val="00D557A9"/>
    <w:rsid w:val="00D560AD"/>
    <w:rsid w:val="00D607AA"/>
    <w:rsid w:val="00D619C4"/>
    <w:rsid w:val="00D62503"/>
    <w:rsid w:val="00D637D3"/>
    <w:rsid w:val="00D63F7C"/>
    <w:rsid w:val="00D640AE"/>
    <w:rsid w:val="00D66E3C"/>
    <w:rsid w:val="00D66EF1"/>
    <w:rsid w:val="00D70FDD"/>
    <w:rsid w:val="00D72138"/>
    <w:rsid w:val="00D72EC7"/>
    <w:rsid w:val="00D742A2"/>
    <w:rsid w:val="00D755CD"/>
    <w:rsid w:val="00D772B5"/>
    <w:rsid w:val="00D81748"/>
    <w:rsid w:val="00D8187D"/>
    <w:rsid w:val="00D83F0C"/>
    <w:rsid w:val="00D85C00"/>
    <w:rsid w:val="00D878E0"/>
    <w:rsid w:val="00D90453"/>
    <w:rsid w:val="00D907B7"/>
    <w:rsid w:val="00D90B72"/>
    <w:rsid w:val="00D95CF2"/>
    <w:rsid w:val="00D9732E"/>
    <w:rsid w:val="00D97992"/>
    <w:rsid w:val="00DA29B3"/>
    <w:rsid w:val="00DA3B17"/>
    <w:rsid w:val="00DA42B3"/>
    <w:rsid w:val="00DA44F6"/>
    <w:rsid w:val="00DA7C0B"/>
    <w:rsid w:val="00DB00B4"/>
    <w:rsid w:val="00DB0D92"/>
    <w:rsid w:val="00DB1B3E"/>
    <w:rsid w:val="00DB2469"/>
    <w:rsid w:val="00DB352F"/>
    <w:rsid w:val="00DB58D7"/>
    <w:rsid w:val="00DB77FA"/>
    <w:rsid w:val="00DC0D8B"/>
    <w:rsid w:val="00DC34AD"/>
    <w:rsid w:val="00DC56CE"/>
    <w:rsid w:val="00DD17C4"/>
    <w:rsid w:val="00DD2741"/>
    <w:rsid w:val="00DD3E75"/>
    <w:rsid w:val="00DD45B5"/>
    <w:rsid w:val="00DD6B2B"/>
    <w:rsid w:val="00DE0F6E"/>
    <w:rsid w:val="00DE31B4"/>
    <w:rsid w:val="00DE519E"/>
    <w:rsid w:val="00DE6677"/>
    <w:rsid w:val="00DE78B6"/>
    <w:rsid w:val="00DF070D"/>
    <w:rsid w:val="00DF1362"/>
    <w:rsid w:val="00DF368C"/>
    <w:rsid w:val="00DF46AD"/>
    <w:rsid w:val="00DF685F"/>
    <w:rsid w:val="00DF7F6E"/>
    <w:rsid w:val="00E016BA"/>
    <w:rsid w:val="00E039C7"/>
    <w:rsid w:val="00E06CB9"/>
    <w:rsid w:val="00E115E0"/>
    <w:rsid w:val="00E16268"/>
    <w:rsid w:val="00E17CBB"/>
    <w:rsid w:val="00E21E8D"/>
    <w:rsid w:val="00E24646"/>
    <w:rsid w:val="00E24760"/>
    <w:rsid w:val="00E255F6"/>
    <w:rsid w:val="00E256F7"/>
    <w:rsid w:val="00E264C1"/>
    <w:rsid w:val="00E274C6"/>
    <w:rsid w:val="00E35C1C"/>
    <w:rsid w:val="00E35C52"/>
    <w:rsid w:val="00E36119"/>
    <w:rsid w:val="00E3707D"/>
    <w:rsid w:val="00E37756"/>
    <w:rsid w:val="00E379CD"/>
    <w:rsid w:val="00E45B8F"/>
    <w:rsid w:val="00E4701B"/>
    <w:rsid w:val="00E47091"/>
    <w:rsid w:val="00E54310"/>
    <w:rsid w:val="00E545A0"/>
    <w:rsid w:val="00E56148"/>
    <w:rsid w:val="00E5714E"/>
    <w:rsid w:val="00E606A6"/>
    <w:rsid w:val="00E629FC"/>
    <w:rsid w:val="00E63C36"/>
    <w:rsid w:val="00E64BC6"/>
    <w:rsid w:val="00E701F7"/>
    <w:rsid w:val="00E74E16"/>
    <w:rsid w:val="00E752F9"/>
    <w:rsid w:val="00E767F3"/>
    <w:rsid w:val="00E774FA"/>
    <w:rsid w:val="00E83E11"/>
    <w:rsid w:val="00E87281"/>
    <w:rsid w:val="00E90D33"/>
    <w:rsid w:val="00E90EE8"/>
    <w:rsid w:val="00E91B75"/>
    <w:rsid w:val="00E91D94"/>
    <w:rsid w:val="00E93908"/>
    <w:rsid w:val="00E95BBB"/>
    <w:rsid w:val="00E95DF6"/>
    <w:rsid w:val="00E978D0"/>
    <w:rsid w:val="00EA03D9"/>
    <w:rsid w:val="00EA1A51"/>
    <w:rsid w:val="00EA2F5F"/>
    <w:rsid w:val="00EA2F85"/>
    <w:rsid w:val="00EA3836"/>
    <w:rsid w:val="00EA6C2F"/>
    <w:rsid w:val="00EA73A2"/>
    <w:rsid w:val="00EA7E37"/>
    <w:rsid w:val="00EB0122"/>
    <w:rsid w:val="00EB0484"/>
    <w:rsid w:val="00EB2127"/>
    <w:rsid w:val="00EB6629"/>
    <w:rsid w:val="00EC2493"/>
    <w:rsid w:val="00EC44BE"/>
    <w:rsid w:val="00EC4817"/>
    <w:rsid w:val="00EC5683"/>
    <w:rsid w:val="00EC632A"/>
    <w:rsid w:val="00EC71C5"/>
    <w:rsid w:val="00ED016B"/>
    <w:rsid w:val="00ED0449"/>
    <w:rsid w:val="00ED22D9"/>
    <w:rsid w:val="00ED2DCD"/>
    <w:rsid w:val="00ED74C4"/>
    <w:rsid w:val="00ED79D2"/>
    <w:rsid w:val="00EE08F0"/>
    <w:rsid w:val="00EE3605"/>
    <w:rsid w:val="00EE4489"/>
    <w:rsid w:val="00EE75EF"/>
    <w:rsid w:val="00EF0D1C"/>
    <w:rsid w:val="00EF2051"/>
    <w:rsid w:val="00EF38DF"/>
    <w:rsid w:val="00EF5166"/>
    <w:rsid w:val="00EF51B0"/>
    <w:rsid w:val="00EF5C7C"/>
    <w:rsid w:val="00EF68D5"/>
    <w:rsid w:val="00F02B98"/>
    <w:rsid w:val="00F03B91"/>
    <w:rsid w:val="00F04F0C"/>
    <w:rsid w:val="00F06EBF"/>
    <w:rsid w:val="00F07A65"/>
    <w:rsid w:val="00F1031B"/>
    <w:rsid w:val="00F14431"/>
    <w:rsid w:val="00F1479F"/>
    <w:rsid w:val="00F15652"/>
    <w:rsid w:val="00F165C0"/>
    <w:rsid w:val="00F1748A"/>
    <w:rsid w:val="00F175CF"/>
    <w:rsid w:val="00F20E88"/>
    <w:rsid w:val="00F21F12"/>
    <w:rsid w:val="00F22AFA"/>
    <w:rsid w:val="00F26749"/>
    <w:rsid w:val="00F2761D"/>
    <w:rsid w:val="00F276B9"/>
    <w:rsid w:val="00F31736"/>
    <w:rsid w:val="00F32A6A"/>
    <w:rsid w:val="00F343ED"/>
    <w:rsid w:val="00F34818"/>
    <w:rsid w:val="00F40688"/>
    <w:rsid w:val="00F40C84"/>
    <w:rsid w:val="00F41D1E"/>
    <w:rsid w:val="00F50348"/>
    <w:rsid w:val="00F550AE"/>
    <w:rsid w:val="00F557EF"/>
    <w:rsid w:val="00F6148A"/>
    <w:rsid w:val="00F642B8"/>
    <w:rsid w:val="00F6724F"/>
    <w:rsid w:val="00F70B8B"/>
    <w:rsid w:val="00F72902"/>
    <w:rsid w:val="00F72F60"/>
    <w:rsid w:val="00F7403E"/>
    <w:rsid w:val="00F762B2"/>
    <w:rsid w:val="00F820B4"/>
    <w:rsid w:val="00F836DB"/>
    <w:rsid w:val="00F87099"/>
    <w:rsid w:val="00F90D04"/>
    <w:rsid w:val="00F91251"/>
    <w:rsid w:val="00F91933"/>
    <w:rsid w:val="00F920F3"/>
    <w:rsid w:val="00F964C7"/>
    <w:rsid w:val="00F96A84"/>
    <w:rsid w:val="00F97058"/>
    <w:rsid w:val="00F970C2"/>
    <w:rsid w:val="00FA00CE"/>
    <w:rsid w:val="00FA2A04"/>
    <w:rsid w:val="00FA441F"/>
    <w:rsid w:val="00FA4596"/>
    <w:rsid w:val="00FA4B9F"/>
    <w:rsid w:val="00FA58FC"/>
    <w:rsid w:val="00FA622E"/>
    <w:rsid w:val="00FB10B9"/>
    <w:rsid w:val="00FB35A0"/>
    <w:rsid w:val="00FB4427"/>
    <w:rsid w:val="00FB73EF"/>
    <w:rsid w:val="00FC146A"/>
    <w:rsid w:val="00FC304F"/>
    <w:rsid w:val="00FC4431"/>
    <w:rsid w:val="00FC5E71"/>
    <w:rsid w:val="00FC61A9"/>
    <w:rsid w:val="00FC78D1"/>
    <w:rsid w:val="00FD0BDB"/>
    <w:rsid w:val="00FD1AD0"/>
    <w:rsid w:val="00FD1C56"/>
    <w:rsid w:val="00FD1E44"/>
    <w:rsid w:val="00FD1ED3"/>
    <w:rsid w:val="00FD231A"/>
    <w:rsid w:val="00FD280F"/>
    <w:rsid w:val="00FD47B4"/>
    <w:rsid w:val="00FD60FF"/>
    <w:rsid w:val="00FD63A3"/>
    <w:rsid w:val="00FD70FE"/>
    <w:rsid w:val="00FD7169"/>
    <w:rsid w:val="00FE6FD2"/>
    <w:rsid w:val="00FE7C6E"/>
    <w:rsid w:val="00FF05A2"/>
    <w:rsid w:val="00FF0DFF"/>
    <w:rsid w:val="00FF1134"/>
    <w:rsid w:val="00FF1D68"/>
    <w:rsid w:val="00FF3AED"/>
    <w:rsid w:val="00FF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2E91"/>
    <w:pPr>
      <w:spacing w:after="260"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7342DD"/>
    <w:pPr>
      <w:keepNext/>
      <w:keepLines/>
      <w:numPr>
        <w:numId w:val="38"/>
      </w:numPr>
      <w:spacing w:before="240" w:after="12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7342DD"/>
    <w:pPr>
      <w:keepNext/>
      <w:numPr>
        <w:ilvl w:val="1"/>
        <w:numId w:val="38"/>
      </w:numPr>
      <w:spacing w:before="480" w:after="120"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rsid w:val="007342DD"/>
    <w:pPr>
      <w:keepNext/>
      <w:numPr>
        <w:ilvl w:val="2"/>
        <w:numId w:val="38"/>
      </w:numPr>
      <w:spacing w:before="120"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7342DD"/>
    <w:pPr>
      <w:numPr>
        <w:ilvl w:val="3"/>
        <w:numId w:val="38"/>
      </w:numPr>
      <w:spacing w:before="120" w:after="120"/>
      <w:outlineLvl w:val="3"/>
    </w:pPr>
  </w:style>
  <w:style w:type="paragraph" w:styleId="berschrift5">
    <w:name w:val="heading 5"/>
    <w:basedOn w:val="Standard"/>
    <w:next w:val="Standard"/>
    <w:qFormat/>
    <w:rsid w:val="007D63E8"/>
    <w:pPr>
      <w:numPr>
        <w:ilvl w:val="4"/>
        <w:numId w:val="38"/>
      </w:numPr>
      <w:spacing w:before="120" w:after="12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7D63E8"/>
    <w:pPr>
      <w:numPr>
        <w:ilvl w:val="5"/>
        <w:numId w:val="38"/>
      </w:numPr>
      <w:spacing w:before="120" w:after="6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rsid w:val="007D63E8"/>
    <w:pPr>
      <w:numPr>
        <w:ilvl w:val="6"/>
        <w:numId w:val="38"/>
      </w:numPr>
      <w:spacing w:before="120" w:after="60"/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rsid w:val="007D63E8"/>
    <w:pPr>
      <w:numPr>
        <w:ilvl w:val="7"/>
        <w:numId w:val="38"/>
      </w:numPr>
      <w:spacing w:before="120" w:after="60"/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qFormat/>
    <w:rsid w:val="007D63E8"/>
    <w:pPr>
      <w:numPr>
        <w:ilvl w:val="8"/>
        <w:numId w:val="38"/>
      </w:numPr>
      <w:spacing w:before="12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C77E8C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link w:val="FuzeileZchn"/>
    <w:uiPriority w:val="99"/>
    <w:rsid w:val="00495DCC"/>
    <w:pPr>
      <w:tabs>
        <w:tab w:val="right" w:pos="8732"/>
      </w:tabs>
    </w:pPr>
    <w:rPr>
      <w:sz w:val="16"/>
    </w:rPr>
  </w:style>
  <w:style w:type="paragraph" w:customStyle="1" w:styleId="KopfFett">
    <w:name w:val="KopfFett"/>
    <w:basedOn w:val="Kopfzeile"/>
    <w:next w:val="Kopfzeile"/>
    <w:semiHidden/>
    <w:rsid w:val="00C77E8C"/>
    <w:rPr>
      <w:b/>
    </w:rPr>
  </w:style>
  <w:style w:type="paragraph" w:customStyle="1" w:styleId="KopfDept">
    <w:name w:val="KopfDept"/>
    <w:basedOn w:val="Kopfzeile"/>
    <w:next w:val="KopfFett"/>
    <w:semiHidden/>
    <w:rsid w:val="00C77E8C"/>
    <w:pPr>
      <w:spacing w:after="100"/>
      <w:contextualSpacing/>
    </w:pPr>
  </w:style>
  <w:style w:type="paragraph" w:customStyle="1" w:styleId="Logo">
    <w:name w:val="Logo"/>
    <w:semiHidden/>
    <w:rsid w:val="00C77E8C"/>
    <w:rPr>
      <w:rFonts w:ascii="Arial" w:hAnsi="Arial"/>
      <w:noProof/>
      <w:sz w:val="15"/>
    </w:rPr>
  </w:style>
  <w:style w:type="paragraph" w:customStyle="1" w:styleId="Ref">
    <w:name w:val="Ref"/>
    <w:basedOn w:val="Standard"/>
    <w:next w:val="Standard"/>
    <w:semiHidden/>
    <w:rsid w:val="00C77E8C"/>
    <w:pPr>
      <w:spacing w:line="200" w:lineRule="exact"/>
    </w:pPr>
    <w:rPr>
      <w:sz w:val="15"/>
    </w:rPr>
  </w:style>
  <w:style w:type="paragraph" w:customStyle="1" w:styleId="Form">
    <w:name w:val="Form"/>
    <w:basedOn w:val="Standard"/>
    <w:semiHidden/>
    <w:rsid w:val="00C77E8C"/>
    <w:rPr>
      <w:sz w:val="15"/>
    </w:rPr>
  </w:style>
  <w:style w:type="paragraph" w:customStyle="1" w:styleId="Pfad">
    <w:name w:val="Pfad"/>
    <w:next w:val="Fuzeile"/>
    <w:semiHidden/>
    <w:rsid w:val="00C77E8C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Linie1">
    <w:name w:val="Linie1"/>
    <w:basedOn w:val="Standard"/>
    <w:next w:val="Standard"/>
    <w:semiHidden/>
    <w:rsid w:val="00C77E8C"/>
    <w:pPr>
      <w:pBdr>
        <w:top w:val="single" w:sz="2" w:space="1" w:color="auto"/>
      </w:pBdr>
      <w:spacing w:before="270" w:line="160" w:lineRule="exact"/>
      <w:ind w:left="28" w:right="28"/>
    </w:pPr>
  </w:style>
  <w:style w:type="paragraph" w:customStyle="1" w:styleId="Seite">
    <w:name w:val="Seite"/>
    <w:basedOn w:val="Standard"/>
    <w:next w:val="Standard"/>
    <w:semiHidden/>
    <w:rsid w:val="009B75B5"/>
    <w:pPr>
      <w:suppressAutoHyphens/>
      <w:spacing w:after="0"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semiHidden/>
    <w:rsid w:val="00336C8A"/>
    <w:pPr>
      <w:spacing w:after="120" w:line="240" w:lineRule="auto"/>
    </w:pPr>
    <w:rPr>
      <w:sz w:val="2"/>
      <w:szCs w:val="2"/>
    </w:rPr>
  </w:style>
  <w:style w:type="paragraph" w:customStyle="1" w:styleId="Linie2">
    <w:name w:val="Linie2"/>
    <w:basedOn w:val="Standard"/>
    <w:next w:val="Standard"/>
    <w:semiHidden/>
    <w:rsid w:val="00C77E8C"/>
    <w:pPr>
      <w:pBdr>
        <w:bottom w:val="single" w:sz="2" w:space="1" w:color="auto"/>
      </w:pBdr>
      <w:spacing w:before="90" w:after="340"/>
    </w:pPr>
  </w:style>
  <w:style w:type="paragraph" w:customStyle="1" w:styleId="InhaltInformationsnotiz">
    <w:name w:val="Inhalt Informationsnotiz"/>
    <w:basedOn w:val="Standard"/>
    <w:next w:val="Standard"/>
    <w:semiHidden/>
    <w:rsid w:val="00C77E8C"/>
    <w:pPr>
      <w:spacing w:before="720"/>
    </w:pPr>
    <w:rPr>
      <w:b/>
      <w:sz w:val="32"/>
    </w:rPr>
  </w:style>
  <w:style w:type="paragraph" w:styleId="Textkrper">
    <w:name w:val="Body Text"/>
    <w:basedOn w:val="Standard"/>
    <w:semiHidden/>
    <w:rsid w:val="00C77E8C"/>
    <w:pPr>
      <w:spacing w:after="120"/>
    </w:pPr>
  </w:style>
  <w:style w:type="numbering" w:customStyle="1" w:styleId="FormatvorlageAufgezhlt">
    <w:name w:val="Formatvorlage Aufgezählt"/>
    <w:basedOn w:val="KeineListe"/>
    <w:semiHidden/>
    <w:rsid w:val="00C77E8C"/>
    <w:pPr>
      <w:numPr>
        <w:numId w:val="1"/>
      </w:numPr>
    </w:pPr>
  </w:style>
  <w:style w:type="numbering" w:customStyle="1" w:styleId="FormatvorlageNummerierteListe">
    <w:name w:val="Formatvorlage Nummerierte Liste"/>
    <w:basedOn w:val="KeineListe"/>
    <w:semiHidden/>
    <w:rsid w:val="00C77E8C"/>
    <w:pPr>
      <w:numPr>
        <w:numId w:val="2"/>
      </w:numPr>
    </w:pPr>
  </w:style>
  <w:style w:type="paragraph" w:customStyle="1" w:styleId="Absatz">
    <w:name w:val="Absatz"/>
    <w:basedOn w:val="Standard"/>
    <w:semiHidden/>
    <w:rsid w:val="00C77E8C"/>
    <w:pPr>
      <w:spacing w:line="260" w:lineRule="exact"/>
    </w:pPr>
  </w:style>
  <w:style w:type="paragraph" w:customStyle="1" w:styleId="Absender">
    <w:name w:val="Absender"/>
    <w:basedOn w:val="Standard"/>
    <w:semiHidden/>
    <w:rsid w:val="00C77E8C"/>
    <w:pPr>
      <w:pBdr>
        <w:bottom w:val="single" w:sz="2" w:space="3" w:color="auto"/>
      </w:pBdr>
      <w:spacing w:before="20" w:after="100" w:line="200" w:lineRule="exact"/>
      <w:ind w:right="5868"/>
    </w:pPr>
    <w:rPr>
      <w:sz w:val="14"/>
      <w:szCs w:val="14"/>
    </w:rPr>
  </w:style>
  <w:style w:type="paragraph" w:customStyle="1" w:styleId="Adresse">
    <w:name w:val="Adresse"/>
    <w:basedOn w:val="Standard"/>
    <w:semiHidden/>
    <w:rsid w:val="00C77E8C"/>
    <w:pPr>
      <w:spacing w:line="260" w:lineRule="exact"/>
    </w:pPr>
    <w:rPr>
      <w:noProof/>
    </w:rPr>
  </w:style>
  <w:style w:type="paragraph" w:customStyle="1" w:styleId="BAKOM">
    <w:name w:val="BAKOM"/>
    <w:basedOn w:val="Standard"/>
    <w:semiHidden/>
    <w:rsid w:val="00C77E8C"/>
    <w:pPr>
      <w:spacing w:before="520" w:after="780"/>
    </w:pPr>
    <w:rPr>
      <w:noProof/>
    </w:rPr>
  </w:style>
  <w:style w:type="paragraph" w:styleId="Datum">
    <w:name w:val="Date"/>
    <w:basedOn w:val="Standard"/>
    <w:semiHidden/>
    <w:rsid w:val="00C77E8C"/>
    <w:pPr>
      <w:spacing w:line="200" w:lineRule="exact"/>
    </w:pPr>
    <w:rPr>
      <w:b/>
      <w:bCs/>
      <w:sz w:val="15"/>
      <w:szCs w:val="15"/>
    </w:rPr>
  </w:style>
  <w:style w:type="paragraph" w:customStyle="1" w:styleId="Dispositiv">
    <w:name w:val="Dispositiv"/>
    <w:basedOn w:val="Standard"/>
    <w:semiHidden/>
    <w:rsid w:val="00C77E8C"/>
    <w:pPr>
      <w:spacing w:before="260" w:line="260" w:lineRule="exact"/>
    </w:pPr>
    <w:rPr>
      <w:b/>
      <w:bCs/>
    </w:rPr>
  </w:style>
  <w:style w:type="character" w:styleId="Fett">
    <w:name w:val="Strong"/>
    <w:basedOn w:val="Absatz-Standardschriftart"/>
    <w:qFormat/>
    <w:rsid w:val="00C77E8C"/>
    <w:rPr>
      <w:rFonts w:ascii="Arial" w:hAnsi="Arial"/>
      <w:b/>
      <w:bCs/>
      <w:sz w:val="20"/>
      <w:szCs w:val="20"/>
      <w:lang w:val="de-CH"/>
    </w:rPr>
  </w:style>
  <w:style w:type="paragraph" w:customStyle="1" w:styleId="Fuss">
    <w:name w:val="Fuss"/>
    <w:basedOn w:val="Standard"/>
    <w:semiHidden/>
    <w:rsid w:val="00C77E8C"/>
    <w:pPr>
      <w:tabs>
        <w:tab w:val="center" w:pos="4536"/>
        <w:tab w:val="right" w:pos="9072"/>
      </w:tabs>
    </w:pPr>
    <w:rPr>
      <w:sz w:val="15"/>
      <w:szCs w:val="15"/>
    </w:rPr>
  </w:style>
  <w:style w:type="paragraph" w:customStyle="1" w:styleId="Kopf">
    <w:name w:val="Kopf"/>
    <w:basedOn w:val="Standard"/>
    <w:semiHidden/>
    <w:rsid w:val="00C77E8C"/>
    <w:pPr>
      <w:tabs>
        <w:tab w:val="center" w:pos="4536"/>
        <w:tab w:val="right" w:pos="9072"/>
      </w:tabs>
      <w:spacing w:line="200" w:lineRule="exact"/>
    </w:pPr>
    <w:rPr>
      <w:sz w:val="15"/>
      <w:szCs w:val="15"/>
    </w:rPr>
  </w:style>
  <w:style w:type="paragraph" w:customStyle="1" w:styleId="Rechtsmittel">
    <w:name w:val="Rechtsmittel"/>
    <w:basedOn w:val="Standard"/>
    <w:semiHidden/>
    <w:rsid w:val="00C77E8C"/>
    <w:pPr>
      <w:suppressAutoHyphens/>
      <w:spacing w:after="120"/>
    </w:pPr>
  </w:style>
  <w:style w:type="paragraph" w:customStyle="1" w:styleId="Referenz">
    <w:name w:val="Referenz"/>
    <w:basedOn w:val="Standard"/>
    <w:semiHidden/>
    <w:rsid w:val="00C77E8C"/>
    <w:pPr>
      <w:suppressAutoHyphens/>
      <w:spacing w:line="200" w:lineRule="exact"/>
    </w:pPr>
    <w:rPr>
      <w:sz w:val="15"/>
      <w:szCs w:val="15"/>
    </w:rPr>
  </w:style>
  <w:style w:type="paragraph" w:styleId="Sprechblasentext">
    <w:name w:val="Balloon Text"/>
    <w:basedOn w:val="Standard"/>
    <w:semiHidden/>
    <w:rsid w:val="00C77E8C"/>
    <w:rPr>
      <w:rFonts w:ascii="Tahoma" w:hAnsi="Tahoma" w:cs="Tahoma"/>
      <w:sz w:val="16"/>
      <w:szCs w:val="16"/>
    </w:rPr>
  </w:style>
  <w:style w:type="paragraph" w:customStyle="1" w:styleId="Tafel">
    <w:name w:val="Tafel"/>
    <w:basedOn w:val="Standard"/>
    <w:semiHidden/>
    <w:rsid w:val="00C77E8C"/>
    <w:pPr>
      <w:spacing w:line="260" w:lineRule="exact"/>
    </w:pPr>
  </w:style>
  <w:style w:type="paragraph" w:customStyle="1" w:styleId="uLinie">
    <w:name w:val="uLinie"/>
    <w:basedOn w:val="Standard"/>
    <w:next w:val="Standard"/>
    <w:semiHidden/>
    <w:rsid w:val="00C77E8C"/>
    <w:pPr>
      <w:pBdr>
        <w:bottom w:val="single" w:sz="2" w:space="1" w:color="auto"/>
      </w:pBdr>
      <w:spacing w:after="320"/>
      <w:ind w:left="28" w:right="28"/>
    </w:pPr>
    <w:rPr>
      <w:noProof/>
      <w:sz w:val="15"/>
      <w:szCs w:val="15"/>
    </w:rPr>
  </w:style>
  <w:style w:type="paragraph" w:customStyle="1" w:styleId="Urteilsformel">
    <w:name w:val="Urteilsformel"/>
    <w:basedOn w:val="Standard"/>
    <w:semiHidden/>
    <w:rsid w:val="00C77E8C"/>
    <w:pPr>
      <w:numPr>
        <w:numId w:val="3"/>
      </w:numPr>
      <w:spacing w:after="120"/>
    </w:pPr>
  </w:style>
  <w:style w:type="paragraph" w:styleId="Index2">
    <w:name w:val="index 2"/>
    <w:basedOn w:val="Standard"/>
    <w:next w:val="Standard"/>
    <w:autoRedefine/>
    <w:semiHidden/>
    <w:rsid w:val="006E0E9A"/>
    <w:pPr>
      <w:ind w:left="400" w:hanging="200"/>
    </w:pPr>
  </w:style>
  <w:style w:type="paragraph" w:styleId="Verzeichnis1">
    <w:name w:val="toc 1"/>
    <w:basedOn w:val="Standard"/>
    <w:next w:val="Standard"/>
    <w:autoRedefine/>
    <w:uiPriority w:val="39"/>
    <w:rsid w:val="00495DCC"/>
    <w:pPr>
      <w:spacing w:after="60"/>
    </w:pPr>
    <w:rPr>
      <w:b/>
    </w:rPr>
  </w:style>
  <w:style w:type="paragraph" w:styleId="Verzeichnis2">
    <w:name w:val="toc 2"/>
    <w:basedOn w:val="Standard"/>
    <w:next w:val="Standard"/>
    <w:autoRedefine/>
    <w:uiPriority w:val="39"/>
    <w:rsid w:val="00495DCC"/>
    <w:pPr>
      <w:spacing w:after="60" w:line="240" w:lineRule="atLeast"/>
      <w:ind w:left="198"/>
    </w:pPr>
  </w:style>
  <w:style w:type="paragraph" w:styleId="Verzeichnis3">
    <w:name w:val="toc 3"/>
    <w:basedOn w:val="Standard"/>
    <w:next w:val="Standard"/>
    <w:autoRedefine/>
    <w:uiPriority w:val="39"/>
    <w:rsid w:val="00495DCC"/>
    <w:pPr>
      <w:spacing w:after="60"/>
      <w:ind w:left="403"/>
    </w:pPr>
  </w:style>
  <w:style w:type="character" w:styleId="Hyperlink">
    <w:name w:val="Hyperlink"/>
    <w:basedOn w:val="Absatz-Standardschriftart"/>
    <w:uiPriority w:val="99"/>
    <w:rsid w:val="00C77E8C"/>
    <w:rPr>
      <w:color w:val="0000FF"/>
      <w:u w:val="single"/>
    </w:rPr>
  </w:style>
  <w:style w:type="character" w:styleId="Kommentarzeichen">
    <w:name w:val="annotation reference"/>
    <w:basedOn w:val="Absatz-Standardschriftart"/>
    <w:semiHidden/>
    <w:rsid w:val="00C77E8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C77E8C"/>
    <w:pPr>
      <w:spacing w:after="0" w:line="260" w:lineRule="exact"/>
    </w:pPr>
  </w:style>
  <w:style w:type="paragraph" w:customStyle="1" w:styleId="Bulletpoint">
    <w:name w:val="Bulletpoint"/>
    <w:basedOn w:val="Standard"/>
    <w:semiHidden/>
    <w:rsid w:val="00C77E8C"/>
    <w:pPr>
      <w:numPr>
        <w:numId w:val="5"/>
      </w:numPr>
    </w:pPr>
  </w:style>
  <w:style w:type="table" w:styleId="Tabellengitternetz">
    <w:name w:val="Table Grid"/>
    <w:basedOn w:val="NormaleTabelle"/>
    <w:uiPriority w:val="59"/>
    <w:rsid w:val="00C77E8C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qFormat/>
    <w:rsid w:val="00BF4608"/>
    <w:pPr>
      <w:tabs>
        <w:tab w:val="left" w:pos="1418"/>
      </w:tabs>
      <w:spacing w:before="100" w:beforeAutospacing="1" w:after="120"/>
      <w:ind w:left="1418" w:hanging="1418"/>
    </w:pPr>
    <w:rPr>
      <w:b/>
      <w:bCs/>
    </w:rPr>
  </w:style>
  <w:style w:type="paragraph" w:styleId="Abbildungsverzeichnis">
    <w:name w:val="table of figures"/>
    <w:basedOn w:val="Standard"/>
    <w:next w:val="Standard"/>
    <w:uiPriority w:val="99"/>
    <w:rsid w:val="00CD18E5"/>
    <w:pPr>
      <w:spacing w:after="60"/>
      <w:ind w:left="403" w:hanging="403"/>
    </w:pPr>
  </w:style>
  <w:style w:type="paragraph" w:styleId="Dokumentstruktur">
    <w:name w:val="Document Map"/>
    <w:basedOn w:val="Standard"/>
    <w:semiHidden/>
    <w:rsid w:val="00C77E8C"/>
    <w:pPr>
      <w:shd w:val="clear" w:color="auto" w:fill="000080"/>
    </w:pPr>
    <w:rPr>
      <w:rFonts w:ascii="Tahoma" w:hAnsi="Tahoma" w:cs="Tahoma"/>
    </w:rPr>
  </w:style>
  <w:style w:type="paragraph" w:styleId="Kommentarthema">
    <w:name w:val="annotation subject"/>
    <w:basedOn w:val="Kommentartext"/>
    <w:next w:val="Kommentartext"/>
    <w:semiHidden/>
    <w:rsid w:val="00C77E8C"/>
    <w:pPr>
      <w:spacing w:after="240" w:line="240" w:lineRule="auto"/>
    </w:pPr>
    <w:rPr>
      <w:rFonts w:cs="Arial"/>
      <w:b/>
      <w:bCs/>
    </w:rPr>
  </w:style>
  <w:style w:type="character" w:styleId="BesuchterHyperlink">
    <w:name w:val="FollowedHyperlink"/>
    <w:basedOn w:val="Absatz-Standardschriftart"/>
    <w:semiHidden/>
    <w:rsid w:val="00C77E8C"/>
    <w:rPr>
      <w:color w:val="800080"/>
      <w:u w:val="single"/>
    </w:rPr>
  </w:style>
  <w:style w:type="paragraph" w:styleId="Funotentext">
    <w:name w:val="footnote text"/>
    <w:basedOn w:val="Standard"/>
    <w:link w:val="FunotentextZchn"/>
    <w:uiPriority w:val="99"/>
    <w:semiHidden/>
    <w:qFormat/>
    <w:rsid w:val="007342DD"/>
    <w:rPr>
      <w:sz w:val="18"/>
    </w:rPr>
  </w:style>
  <w:style w:type="character" w:styleId="Funotenzeichen">
    <w:name w:val="footnote reference"/>
    <w:basedOn w:val="Absatz-Standardschriftart"/>
    <w:uiPriority w:val="99"/>
    <w:semiHidden/>
    <w:rsid w:val="00495DCC"/>
    <w:rPr>
      <w:rFonts w:ascii="Arial" w:hAnsi="Arial"/>
      <w:vertAlign w:val="superscript"/>
    </w:rPr>
  </w:style>
  <w:style w:type="paragraph" w:styleId="Endnotentext">
    <w:name w:val="endnote text"/>
    <w:basedOn w:val="Standard"/>
    <w:semiHidden/>
    <w:rsid w:val="00C77E8C"/>
  </w:style>
  <w:style w:type="character" w:styleId="Endnotenzeichen">
    <w:name w:val="endnote reference"/>
    <w:basedOn w:val="Absatz-Standardschriftart"/>
    <w:semiHidden/>
    <w:rsid w:val="00C77E8C"/>
    <w:rPr>
      <w:vertAlign w:val="superscript"/>
    </w:rPr>
  </w:style>
  <w:style w:type="table" w:styleId="Tabellen-Thema">
    <w:name w:val="Table Theme"/>
    <w:basedOn w:val="NormaleTabelle"/>
    <w:semiHidden/>
    <w:rsid w:val="00C77E8C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ufzhlungszeichen2">
    <w:name w:val="List Bullet 2"/>
    <w:basedOn w:val="Standard"/>
    <w:rsid w:val="007D63E8"/>
    <w:pPr>
      <w:numPr>
        <w:numId w:val="9"/>
      </w:numPr>
      <w:spacing w:after="120"/>
    </w:pPr>
  </w:style>
  <w:style w:type="paragraph" w:styleId="Aufzhlungszeichen3">
    <w:name w:val="List Bullet 3"/>
    <w:basedOn w:val="Standard"/>
    <w:rsid w:val="007D63E8"/>
    <w:pPr>
      <w:numPr>
        <w:numId w:val="10"/>
      </w:numPr>
      <w:spacing w:after="120"/>
    </w:pPr>
  </w:style>
  <w:style w:type="paragraph" w:styleId="Aufzhlungszeichen4">
    <w:name w:val="List Bullet 4"/>
    <w:basedOn w:val="Standard"/>
    <w:rsid w:val="007D63E8"/>
    <w:pPr>
      <w:numPr>
        <w:numId w:val="11"/>
      </w:numPr>
      <w:spacing w:after="120"/>
    </w:pPr>
  </w:style>
  <w:style w:type="character" w:customStyle="1" w:styleId="Firmenschriftzug">
    <w:name w:val="Firmenschriftzug"/>
    <w:basedOn w:val="Absatz-Standardschriftart"/>
    <w:semiHidden/>
    <w:rsid w:val="00495DCC"/>
    <w:rPr>
      <w:rFonts w:ascii="Monotype Corsiva" w:hAnsi="Monotype Corsiva"/>
      <w:b/>
      <w:i/>
      <w:color w:val="FF0000"/>
      <w:sz w:val="24"/>
    </w:rPr>
  </w:style>
  <w:style w:type="numbering" w:customStyle="1" w:styleId="FormatvorlageNummerierteListeLinks0cmHngend127cm">
    <w:name w:val="Formatvorlage Nummerierte Liste Links:  0 cm Hängend:  1.27 cm"/>
    <w:basedOn w:val="KeineListe"/>
    <w:semiHidden/>
    <w:rsid w:val="00495DCC"/>
    <w:pPr>
      <w:numPr>
        <w:numId w:val="4"/>
      </w:numPr>
    </w:pPr>
  </w:style>
  <w:style w:type="paragraph" w:styleId="Liste">
    <w:name w:val="List"/>
    <w:basedOn w:val="Standard"/>
    <w:semiHidden/>
    <w:rsid w:val="00495DCC"/>
    <w:pPr>
      <w:ind w:left="357" w:hanging="357"/>
    </w:pPr>
  </w:style>
  <w:style w:type="paragraph" w:styleId="Listenfortsetzung">
    <w:name w:val="List Continue"/>
    <w:basedOn w:val="Standard"/>
    <w:semiHidden/>
    <w:rsid w:val="00495DCC"/>
    <w:pPr>
      <w:ind w:left="357"/>
    </w:pPr>
  </w:style>
  <w:style w:type="paragraph" w:styleId="Listenfortsetzung2">
    <w:name w:val="List Continue 2"/>
    <w:basedOn w:val="Standard"/>
    <w:semiHidden/>
    <w:rsid w:val="00495DCC"/>
    <w:pPr>
      <w:ind w:left="641"/>
    </w:pPr>
  </w:style>
  <w:style w:type="paragraph" w:styleId="Listenfortsetzung3">
    <w:name w:val="List Continue 3"/>
    <w:basedOn w:val="Standard"/>
    <w:semiHidden/>
    <w:rsid w:val="00495DCC"/>
    <w:pPr>
      <w:ind w:left="924"/>
    </w:pPr>
  </w:style>
  <w:style w:type="paragraph" w:styleId="Listenfortsetzung4">
    <w:name w:val="List Continue 4"/>
    <w:basedOn w:val="Standard"/>
    <w:semiHidden/>
    <w:rsid w:val="00495DCC"/>
    <w:pPr>
      <w:ind w:left="1208"/>
    </w:pPr>
  </w:style>
  <w:style w:type="paragraph" w:styleId="Listennummer">
    <w:name w:val="List Number"/>
    <w:basedOn w:val="Standard"/>
    <w:rsid w:val="007D63E8"/>
    <w:pPr>
      <w:numPr>
        <w:numId w:val="13"/>
      </w:numPr>
      <w:spacing w:after="180"/>
    </w:pPr>
  </w:style>
  <w:style w:type="paragraph" w:styleId="Listennummer2">
    <w:name w:val="List Number 2"/>
    <w:basedOn w:val="Standard"/>
    <w:rsid w:val="007D63E8"/>
    <w:pPr>
      <w:numPr>
        <w:numId w:val="14"/>
      </w:numPr>
      <w:spacing w:after="180"/>
    </w:pPr>
  </w:style>
  <w:style w:type="paragraph" w:styleId="Listennummer3">
    <w:name w:val="List Number 3"/>
    <w:basedOn w:val="Standard"/>
    <w:rsid w:val="007D63E8"/>
    <w:pPr>
      <w:numPr>
        <w:numId w:val="15"/>
      </w:numPr>
      <w:spacing w:after="180"/>
    </w:pPr>
  </w:style>
  <w:style w:type="paragraph" w:styleId="Listennummer4">
    <w:name w:val="List Number 4"/>
    <w:basedOn w:val="Standard"/>
    <w:semiHidden/>
    <w:rsid w:val="007D63E8"/>
    <w:pPr>
      <w:numPr>
        <w:numId w:val="16"/>
      </w:numPr>
    </w:pPr>
  </w:style>
  <w:style w:type="table" w:styleId="TabelleAktuell">
    <w:name w:val="Table Contemporary"/>
    <w:basedOn w:val="NormaleTabelle"/>
    <w:semiHidden/>
    <w:rsid w:val="00495DCC"/>
    <w:pPr>
      <w:spacing w:after="260" w:line="260" w:lineRule="atLeast"/>
    </w:pPr>
    <w:rPr>
      <w:rFonts w:ascii="Arial" w:hAnsi="Arial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495DCC"/>
    <w:pPr>
      <w:spacing w:after="260" w:line="260" w:lineRule="atLeast"/>
    </w:pPr>
    <w:rPr>
      <w:rFonts w:ascii="Arial" w:hAnsi="Arial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495DCC"/>
    <w:pPr>
      <w:spacing w:after="260" w:line="260" w:lineRule="atLeast"/>
    </w:pPr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495DCC"/>
    <w:pPr>
      <w:spacing w:after="260" w:line="260" w:lineRule="atLeast"/>
    </w:pPr>
    <w:rPr>
      <w:rFonts w:ascii="Arial" w:hAnsi="Aria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495DCC"/>
    <w:pPr>
      <w:spacing w:after="260" w:line="260" w:lineRule="atLeast"/>
    </w:pPr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Verzeichnis4">
    <w:name w:val="toc 4"/>
    <w:basedOn w:val="Standard"/>
    <w:next w:val="Standard"/>
    <w:autoRedefine/>
    <w:semiHidden/>
    <w:rsid w:val="00495DCC"/>
    <w:pPr>
      <w:spacing w:after="60" w:line="240" w:lineRule="auto"/>
      <w:ind w:left="720"/>
    </w:pPr>
    <w:rPr>
      <w:szCs w:val="24"/>
    </w:rPr>
  </w:style>
  <w:style w:type="paragraph" w:styleId="Verzeichnis5">
    <w:name w:val="toc 5"/>
    <w:basedOn w:val="Standard"/>
    <w:next w:val="Standard"/>
    <w:autoRedefine/>
    <w:semiHidden/>
    <w:rsid w:val="00495DCC"/>
    <w:pPr>
      <w:spacing w:after="60" w:line="240" w:lineRule="auto"/>
      <w:ind w:left="958"/>
    </w:pPr>
    <w:rPr>
      <w:szCs w:val="24"/>
    </w:rPr>
  </w:style>
  <w:style w:type="paragraph" w:styleId="Verzeichnis6">
    <w:name w:val="toc 6"/>
    <w:basedOn w:val="Standard"/>
    <w:next w:val="Standard"/>
    <w:autoRedefine/>
    <w:semiHidden/>
    <w:rsid w:val="00495DCC"/>
    <w:pPr>
      <w:spacing w:after="60" w:line="240" w:lineRule="auto"/>
      <w:ind w:left="1202"/>
    </w:pPr>
    <w:rPr>
      <w:szCs w:val="24"/>
    </w:rPr>
  </w:style>
  <w:style w:type="paragraph" w:styleId="Verzeichnis7">
    <w:name w:val="toc 7"/>
    <w:basedOn w:val="Standard"/>
    <w:next w:val="Standard"/>
    <w:autoRedefine/>
    <w:semiHidden/>
    <w:rsid w:val="00495DCC"/>
    <w:pPr>
      <w:spacing w:after="60" w:line="240" w:lineRule="auto"/>
      <w:ind w:left="1440"/>
    </w:pPr>
    <w:rPr>
      <w:szCs w:val="24"/>
    </w:rPr>
  </w:style>
  <w:style w:type="paragraph" w:styleId="Verzeichnis8">
    <w:name w:val="toc 8"/>
    <w:basedOn w:val="Standard"/>
    <w:next w:val="Standard"/>
    <w:autoRedefine/>
    <w:semiHidden/>
    <w:rsid w:val="00495DCC"/>
    <w:pPr>
      <w:spacing w:after="60" w:line="240" w:lineRule="auto"/>
      <w:ind w:left="1678"/>
    </w:pPr>
    <w:rPr>
      <w:szCs w:val="24"/>
    </w:rPr>
  </w:style>
  <w:style w:type="paragraph" w:styleId="Verzeichnis9">
    <w:name w:val="toc 9"/>
    <w:basedOn w:val="Standard"/>
    <w:next w:val="Standard"/>
    <w:autoRedefine/>
    <w:semiHidden/>
    <w:rsid w:val="00495DCC"/>
    <w:pPr>
      <w:spacing w:after="60" w:line="240" w:lineRule="auto"/>
      <w:ind w:left="1922"/>
    </w:pPr>
    <w:rPr>
      <w:szCs w:val="24"/>
    </w:rPr>
  </w:style>
  <w:style w:type="character" w:styleId="Zeilennummer">
    <w:name w:val="line number"/>
    <w:basedOn w:val="Absatz-Standardschriftart"/>
    <w:semiHidden/>
    <w:rsid w:val="00495DCC"/>
    <w:rPr>
      <w:rFonts w:ascii="Arial" w:hAnsi="Arial"/>
    </w:rPr>
  </w:style>
  <w:style w:type="paragraph" w:customStyle="1" w:styleId="Post">
    <w:name w:val="Post"/>
    <w:basedOn w:val="Standard"/>
    <w:next w:val="Standard"/>
    <w:semiHidden/>
    <w:rsid w:val="000A3769"/>
    <w:pPr>
      <w:spacing w:after="140" w:line="200" w:lineRule="exact"/>
    </w:pPr>
    <w:rPr>
      <w:sz w:val="14"/>
      <w:u w:val="single"/>
    </w:rPr>
  </w:style>
  <w:style w:type="paragraph" w:customStyle="1" w:styleId="FormatvorlageNach6pt1">
    <w:name w:val="Formatvorlage Nach:  6 pt1"/>
    <w:basedOn w:val="Standard"/>
    <w:semiHidden/>
    <w:rsid w:val="008E5610"/>
    <w:pPr>
      <w:numPr>
        <w:numId w:val="6"/>
      </w:numPr>
    </w:pPr>
  </w:style>
  <w:style w:type="paragraph" w:customStyle="1" w:styleId="Bulletpoint3">
    <w:name w:val="Bulletpoint3"/>
    <w:basedOn w:val="Standard"/>
    <w:semiHidden/>
    <w:rsid w:val="00432251"/>
  </w:style>
  <w:style w:type="paragraph" w:customStyle="1" w:styleId="Formatvorlage12ptFett">
    <w:name w:val="Formatvorlage 12 pt Fett"/>
    <w:basedOn w:val="Standard"/>
    <w:next w:val="Standard"/>
    <w:semiHidden/>
    <w:rsid w:val="0085161B"/>
    <w:rPr>
      <w:b/>
      <w:sz w:val="24"/>
      <w:szCs w:val="24"/>
    </w:rPr>
  </w:style>
  <w:style w:type="paragraph" w:customStyle="1" w:styleId="Formatvorlageberschrift1Nach3pt">
    <w:name w:val="Formatvorlage Überschrift 1 + Nach:  3 pt"/>
    <w:basedOn w:val="berschrift1"/>
    <w:semiHidden/>
    <w:rsid w:val="00FD231A"/>
    <w:pPr>
      <w:spacing w:after="60"/>
    </w:pPr>
    <w:rPr>
      <w:bCs/>
    </w:rPr>
  </w:style>
  <w:style w:type="paragraph" w:customStyle="1" w:styleId="Anhang">
    <w:name w:val="Anhang"/>
    <w:basedOn w:val="Standard"/>
    <w:next w:val="Standard"/>
    <w:rsid w:val="0058335C"/>
    <w:pPr>
      <w:tabs>
        <w:tab w:val="left" w:pos="1418"/>
      </w:tabs>
      <w:ind w:left="1418" w:hanging="1418"/>
    </w:pPr>
    <w:rPr>
      <w:sz w:val="28"/>
    </w:rPr>
  </w:style>
  <w:style w:type="numbering" w:styleId="111111">
    <w:name w:val="Outline List 2"/>
    <w:basedOn w:val="KeineListe"/>
    <w:semiHidden/>
    <w:rsid w:val="00805259"/>
    <w:pPr>
      <w:numPr>
        <w:numId w:val="7"/>
      </w:numPr>
    </w:pPr>
  </w:style>
  <w:style w:type="character" w:styleId="Seitenzahl">
    <w:name w:val="page number"/>
    <w:basedOn w:val="Absatz-Standardschriftart"/>
    <w:semiHidden/>
    <w:rsid w:val="009B75B5"/>
  </w:style>
  <w:style w:type="paragraph" w:customStyle="1" w:styleId="Haupttitel">
    <w:name w:val="Haupttitel"/>
    <w:basedOn w:val="Standard"/>
    <w:next w:val="Standard"/>
    <w:semiHidden/>
    <w:rsid w:val="005B309B"/>
    <w:pPr>
      <w:suppressAutoHyphens/>
      <w:spacing w:before="360" w:after="360" w:line="480" w:lineRule="atLeast"/>
      <w:outlineLvl w:val="0"/>
    </w:pPr>
    <w:rPr>
      <w:b/>
      <w:bCs/>
      <w:kern w:val="28"/>
      <w:sz w:val="42"/>
    </w:rPr>
  </w:style>
  <w:style w:type="paragraph" w:customStyle="1" w:styleId="DokKlasse">
    <w:name w:val="Dok_Klasse"/>
    <w:basedOn w:val="Standard"/>
    <w:semiHidden/>
    <w:rsid w:val="004C090D"/>
    <w:pPr>
      <w:spacing w:before="480" w:after="0"/>
    </w:pPr>
    <w:rPr>
      <w:sz w:val="32"/>
    </w:rPr>
  </w:style>
  <w:style w:type="paragraph" w:customStyle="1" w:styleId="Verzeichnistitel">
    <w:name w:val="Verzeichnistitel"/>
    <w:basedOn w:val="Standard"/>
    <w:next w:val="Standard"/>
    <w:semiHidden/>
    <w:rsid w:val="007B7B07"/>
    <w:pPr>
      <w:spacing w:before="240" w:after="120"/>
      <w:ind w:right="-108"/>
      <w:jc w:val="both"/>
    </w:pPr>
    <w:rPr>
      <w:b/>
      <w:bCs/>
    </w:rPr>
  </w:style>
  <w:style w:type="paragraph" w:customStyle="1" w:styleId="InhaltTitel">
    <w:name w:val="Inhalt_Titel"/>
    <w:basedOn w:val="Standard"/>
    <w:next w:val="Index1"/>
    <w:semiHidden/>
    <w:rsid w:val="00792CA0"/>
    <w:rPr>
      <w:b/>
      <w:sz w:val="28"/>
      <w:szCs w:val="28"/>
    </w:rPr>
  </w:style>
  <w:style w:type="paragraph" w:customStyle="1" w:styleId="Index">
    <w:name w:val="Index"/>
    <w:basedOn w:val="Standard"/>
    <w:next w:val="Standard"/>
    <w:link w:val="IndexChar"/>
    <w:semiHidden/>
    <w:rsid w:val="00714493"/>
    <w:rPr>
      <w:b/>
    </w:rPr>
  </w:style>
  <w:style w:type="paragraph" w:styleId="Index1">
    <w:name w:val="index 1"/>
    <w:basedOn w:val="Standard"/>
    <w:next w:val="Standard"/>
    <w:autoRedefine/>
    <w:semiHidden/>
    <w:rsid w:val="00792CA0"/>
    <w:pPr>
      <w:ind w:left="200" w:hanging="200"/>
    </w:pPr>
  </w:style>
  <w:style w:type="character" w:customStyle="1" w:styleId="IndexChar">
    <w:name w:val="Index Char"/>
    <w:basedOn w:val="Absatz-Standardschriftart"/>
    <w:link w:val="Index"/>
    <w:rsid w:val="00714493"/>
    <w:rPr>
      <w:rFonts w:ascii="Arial" w:hAnsi="Arial"/>
      <w:b/>
      <w:lang w:val="de-CH" w:eastAsia="de-CH" w:bidi="ar-SA"/>
    </w:rPr>
  </w:style>
  <w:style w:type="paragraph" w:customStyle="1" w:styleId="Referenzen">
    <w:name w:val="Referenzen"/>
    <w:basedOn w:val="Standard"/>
    <w:next w:val="Standard"/>
    <w:semiHidden/>
    <w:rsid w:val="00714493"/>
    <w:rPr>
      <w:b/>
      <w:bCs/>
    </w:rPr>
  </w:style>
  <w:style w:type="paragraph" w:customStyle="1" w:styleId="Abkrzungen">
    <w:name w:val="Abkürzungen"/>
    <w:basedOn w:val="Standard"/>
    <w:semiHidden/>
    <w:rsid w:val="00714493"/>
    <w:rPr>
      <w:b/>
      <w:bCs/>
    </w:rPr>
  </w:style>
  <w:style w:type="paragraph" w:customStyle="1" w:styleId="kleinerTitel">
    <w:name w:val="kleiner Titel"/>
    <w:basedOn w:val="Standard"/>
    <w:next w:val="Standard"/>
    <w:rsid w:val="008A5AE1"/>
    <w:pPr>
      <w:tabs>
        <w:tab w:val="left" w:pos="1985"/>
        <w:tab w:val="left" w:pos="4253"/>
        <w:tab w:val="left" w:pos="6237"/>
      </w:tabs>
    </w:pPr>
    <w:rPr>
      <w:b/>
      <w:sz w:val="24"/>
      <w:szCs w:val="24"/>
    </w:rPr>
  </w:style>
  <w:style w:type="paragraph" w:styleId="Aufzhlungszeichen">
    <w:name w:val="List Bullet"/>
    <w:basedOn w:val="Standard"/>
    <w:rsid w:val="007D63E8"/>
    <w:pPr>
      <w:numPr>
        <w:numId w:val="8"/>
      </w:numPr>
      <w:spacing w:after="120"/>
    </w:pPr>
  </w:style>
  <w:style w:type="paragraph" w:styleId="Aufzhlungszeichen5">
    <w:name w:val="List Bullet 5"/>
    <w:basedOn w:val="Standard"/>
    <w:semiHidden/>
    <w:rsid w:val="007D63E8"/>
    <w:pPr>
      <w:numPr>
        <w:numId w:val="12"/>
      </w:numPr>
      <w:spacing w:after="120"/>
    </w:pPr>
  </w:style>
  <w:style w:type="paragraph" w:customStyle="1" w:styleId="BAKOM-Titel">
    <w:name w:val="BAKOM-Titel"/>
    <w:basedOn w:val="Standard"/>
    <w:qFormat/>
    <w:rsid w:val="00C574A1"/>
    <w:pPr>
      <w:spacing w:before="360" w:after="360" w:line="480" w:lineRule="exact"/>
    </w:pPr>
    <w:rPr>
      <w:b/>
      <w:sz w:val="42"/>
      <w:szCs w:val="42"/>
    </w:rPr>
  </w:style>
  <w:style w:type="paragraph" w:customStyle="1" w:styleId="BAKOM-Untertitel">
    <w:name w:val="BAKOM-Untertitel"/>
    <w:basedOn w:val="BAKOM-Titel"/>
    <w:qFormat/>
    <w:rsid w:val="00C574A1"/>
    <w:pPr>
      <w:spacing w:before="0" w:after="0"/>
    </w:pPr>
    <w:rPr>
      <w:b w:val="0"/>
    </w:rPr>
  </w:style>
  <w:style w:type="paragraph" w:customStyle="1" w:styleId="Default">
    <w:name w:val="Default"/>
    <w:rsid w:val="009E62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D70FE"/>
    <w:pPr>
      <w:ind w:left="720"/>
      <w:contextualSpacing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E62EB"/>
    <w:rPr>
      <w:rFonts w:ascii="Arial" w:hAnsi="Arial"/>
      <w:sz w:val="18"/>
    </w:rPr>
  </w:style>
  <w:style w:type="paragraph" w:customStyle="1" w:styleId="AdressblockinText">
    <w:name w:val="Adressblock in Text"/>
    <w:basedOn w:val="Standard"/>
    <w:link w:val="AdressblockinTextZchn"/>
    <w:qFormat/>
    <w:rsid w:val="008E6557"/>
    <w:pPr>
      <w:spacing w:after="0" w:line="288" w:lineRule="auto"/>
    </w:pPr>
  </w:style>
  <w:style w:type="character" w:customStyle="1" w:styleId="AdressblockinTextZchn">
    <w:name w:val="Adressblock in Text Zchn"/>
    <w:basedOn w:val="Absatz-Standardschriftart"/>
    <w:link w:val="AdressblockinText"/>
    <w:rsid w:val="008E6557"/>
    <w:rPr>
      <w:rFonts w:ascii="Arial" w:hAnsi="Arial"/>
    </w:rPr>
  </w:style>
  <w:style w:type="character" w:customStyle="1" w:styleId="KommentartextZchn">
    <w:name w:val="Kommentartext Zchn"/>
    <w:basedOn w:val="Absatz-Standardschriftart"/>
    <w:link w:val="Kommentartext"/>
    <w:semiHidden/>
    <w:rsid w:val="008B68BC"/>
    <w:rPr>
      <w:rFonts w:ascii="Arial" w:hAnsi="Arial"/>
    </w:rPr>
  </w:style>
  <w:style w:type="paragraph" w:styleId="berarbeitung">
    <w:name w:val="Revision"/>
    <w:hidden/>
    <w:uiPriority w:val="99"/>
    <w:semiHidden/>
    <w:rsid w:val="003579F6"/>
    <w:rPr>
      <w:rFonts w:ascii="Arial" w:hAnsi="Arial"/>
    </w:rPr>
  </w:style>
  <w:style w:type="character" w:customStyle="1" w:styleId="hps">
    <w:name w:val="hps"/>
    <w:basedOn w:val="Absatz-Standardschriftart"/>
    <w:rsid w:val="005B6F64"/>
  </w:style>
  <w:style w:type="character" w:styleId="Platzhaltertext">
    <w:name w:val="Placeholder Text"/>
    <w:basedOn w:val="Absatz-Standardschriftart"/>
    <w:uiPriority w:val="99"/>
    <w:semiHidden/>
    <w:rsid w:val="00FE6FD2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416160"/>
    <w:rPr>
      <w:rFonts w:ascii="Arial" w:hAnsi="Arial"/>
      <w:sz w:val="16"/>
    </w:rPr>
  </w:style>
  <w:style w:type="paragraph" w:customStyle="1" w:styleId="Antworten">
    <w:name w:val="Antworten"/>
    <w:basedOn w:val="Listenabsatz"/>
    <w:qFormat/>
    <w:rsid w:val="00D05445"/>
    <w:pPr>
      <w:spacing w:before="60"/>
    </w:pPr>
    <w:rPr>
      <w:rFonts w:asciiTheme="minorHAnsi" w:hAnsiTheme="minorHAnsi" w:cstheme="minorHAnsi"/>
      <w:color w:val="294171" w:themeColor="accent2"/>
      <w:sz w:val="22"/>
      <w:szCs w:val="22"/>
      <w:lang w:val="it-CH"/>
    </w:rPr>
  </w:style>
  <w:style w:type="paragraph" w:customStyle="1" w:styleId="AntwortenEbene2">
    <w:name w:val="Antworten Ebene 2"/>
    <w:basedOn w:val="Antworten"/>
    <w:qFormat/>
    <w:rsid w:val="008957FA"/>
    <w:pPr>
      <w:ind w:left="1418"/>
    </w:pPr>
  </w:style>
  <w:style w:type="paragraph" w:customStyle="1" w:styleId="Hauptfragen">
    <w:name w:val="Hauptfragen"/>
    <w:next w:val="Antworten"/>
    <w:qFormat/>
    <w:rsid w:val="00E74E16"/>
    <w:pPr>
      <w:keepNext/>
      <w:numPr>
        <w:numId w:val="34"/>
      </w:numPr>
      <w:ind w:left="720" w:hanging="550"/>
    </w:pPr>
    <w:rPr>
      <w:rFonts w:ascii="Arial" w:hAnsi="Arial"/>
      <w:lang w:val="fr-CH"/>
    </w:rPr>
  </w:style>
  <w:style w:type="paragraph" w:customStyle="1" w:styleId="Unterfragen">
    <w:name w:val="Unterfragen"/>
    <w:qFormat/>
    <w:rsid w:val="007342DD"/>
    <w:pPr>
      <w:keepNext/>
      <w:numPr>
        <w:ilvl w:val="1"/>
        <w:numId w:val="39"/>
      </w:numPr>
      <w:spacing w:line="260" w:lineRule="atLeast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333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24" w:color="FF0000"/>
            <w:bottom w:val="single" w:sz="2" w:space="0" w:color="FF0000"/>
            <w:right w:val="single" w:sz="2" w:space="24" w:color="FF0000"/>
          </w:divBdr>
          <w:divsChild>
            <w:div w:id="1917858564">
              <w:marLeft w:val="0"/>
              <w:marRight w:val="0"/>
              <w:marTop w:val="0"/>
              <w:marBottom w:val="0"/>
              <w:divBdr>
                <w:top w:val="single" w:sz="48" w:space="0" w:color="8F020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1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557031">
                              <w:marLeft w:val="240"/>
                              <w:marRight w:val="24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1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1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40810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585650328">
              <w:marLeft w:val="0"/>
              <w:marRight w:val="0"/>
              <w:marTop w:val="0"/>
              <w:marBottom w:val="0"/>
              <w:divBdr>
                <w:top w:val="single" w:sz="6" w:space="0" w:color="678FC2"/>
                <w:left w:val="single" w:sz="6" w:space="0" w:color="678FC2"/>
                <w:bottom w:val="single" w:sz="6" w:space="0" w:color="678FC2"/>
                <w:right w:val="single" w:sz="6" w:space="0" w:color="678FC2"/>
              </w:divBdr>
              <w:divsChild>
                <w:div w:id="72432663">
                  <w:marLeft w:val="137"/>
                  <w:marRight w:val="137"/>
                  <w:marTop w:val="0"/>
                  <w:marBottom w:val="0"/>
                  <w:divBdr>
                    <w:top w:val="single" w:sz="6" w:space="0" w:color="678FC2"/>
                    <w:left w:val="single" w:sz="6" w:space="0" w:color="678FC2"/>
                    <w:bottom w:val="single" w:sz="6" w:space="0" w:color="678FC2"/>
                    <w:right w:val="single" w:sz="6" w:space="0" w:color="678FC2"/>
                  </w:divBdr>
                  <w:divsChild>
                    <w:div w:id="49816535">
                      <w:marLeft w:val="137"/>
                      <w:marRight w:val="137"/>
                      <w:marTop w:val="0"/>
                      <w:marBottom w:val="0"/>
                      <w:divBdr>
                        <w:top w:val="single" w:sz="6" w:space="0" w:color="678FC2"/>
                        <w:left w:val="single" w:sz="6" w:space="0" w:color="678FC2"/>
                        <w:bottom w:val="single" w:sz="6" w:space="0" w:color="678FC2"/>
                        <w:right w:val="single" w:sz="6" w:space="0" w:color="678FC2"/>
                      </w:divBdr>
                      <w:divsChild>
                        <w:div w:id="83926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55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CCCCCC"/>
                            <w:right w:val="none" w:sz="0" w:space="0" w:color="auto"/>
                          </w:divBdr>
                        </w:div>
                        <w:div w:id="1496457118">
                          <w:marLeft w:val="137"/>
                          <w:marRight w:val="137"/>
                          <w:marTop w:val="0"/>
                          <w:marBottom w:val="0"/>
                          <w:divBdr>
                            <w:top w:val="single" w:sz="6" w:space="0" w:color="678FC2"/>
                            <w:left w:val="single" w:sz="6" w:space="0" w:color="678FC2"/>
                            <w:bottom w:val="single" w:sz="6" w:space="0" w:color="678FC2"/>
                            <w:right w:val="single" w:sz="6" w:space="0" w:color="678FC2"/>
                          </w:divBdr>
                        </w:div>
                        <w:div w:id="154752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58080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dmin.ch/ch/f/rs/c784_1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omcom.admin.ch/themen/00500/00782/index.html?lang=it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bakom.admin.ch/dokumentation/gesetzgebung/00512/03498/index.html?lang=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CD Bund BAKOM Farben">
      <a:dk1>
        <a:srgbClr val="000000"/>
      </a:dk1>
      <a:lt1>
        <a:srgbClr val="FFFFFF"/>
      </a:lt1>
      <a:dk2>
        <a:srgbClr val="000000"/>
      </a:dk2>
      <a:lt2>
        <a:srgbClr val="939393"/>
      </a:lt2>
      <a:accent1>
        <a:srgbClr val="05A8AF"/>
      </a:accent1>
      <a:accent2>
        <a:srgbClr val="294171"/>
      </a:accent2>
      <a:accent3>
        <a:srgbClr val="B0BF27"/>
      </a:accent3>
      <a:accent4>
        <a:srgbClr val="F1E21A"/>
      </a:accent4>
      <a:accent5>
        <a:srgbClr val="E1AE3A"/>
      </a:accent5>
      <a:accent6>
        <a:srgbClr val="BB006A"/>
      </a:accent6>
      <a:hlink>
        <a:srgbClr val="05A8AF"/>
      </a:hlink>
      <a:folHlink>
        <a:srgbClr val="29417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7F699-2D15-4755-BEFB-08125772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5146</Words>
  <Characters>32425</Characters>
  <Application>Microsoft Office Word</Application>
  <DocSecurity>0</DocSecurity>
  <Lines>270</Lines>
  <Paragraphs>74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Informationsnotiz</vt:lpstr>
      <vt:lpstr>Informationsnotiz</vt:lpstr>
    </vt:vector>
  </TitlesOfParts>
  <Company>EJPD</Company>
  <LinksUpToDate>false</LinksUpToDate>
  <CharactersWithSpaces>37497</CharactersWithSpaces>
  <SharedDoc>false</SharedDoc>
  <HLinks>
    <vt:vector size="48" baseType="variant">
      <vt:variant>
        <vt:i4>4456450</vt:i4>
      </vt:variant>
      <vt:variant>
        <vt:i4>84</vt:i4>
      </vt:variant>
      <vt:variant>
        <vt:i4>0</vt:i4>
      </vt:variant>
      <vt:variant>
        <vt:i4>5</vt:i4>
      </vt:variant>
      <vt:variant>
        <vt:lpwstr>http://www.bk.admin.ch/themen/02268/02385/index.html</vt:lpwstr>
      </vt:variant>
      <vt:variant>
        <vt:lpwstr/>
      </vt:variant>
      <vt:variant>
        <vt:i4>5374010</vt:i4>
      </vt:variant>
      <vt:variant>
        <vt:i4>81</vt:i4>
      </vt:variant>
      <vt:variant>
        <vt:i4>0</vt:i4>
      </vt:variant>
      <vt:variant>
        <vt:i4>5</vt:i4>
      </vt:variant>
      <vt:variant>
        <vt:lpwstr>http://www.admin.ch/ch/f/rs/c784_10.html</vt:lpwstr>
      </vt:variant>
      <vt:variant>
        <vt:lpwstr/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_Toc216833084</vt:lpwstr>
      </vt:variant>
      <vt:variant>
        <vt:i4>1376311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_Toc216833083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_Toc216833082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_Toc216833081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_Toc216833080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_Toc216833079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Informationsnotiz</dc:title>
  <dc:subject>Aktennotiz CD Bund für GS-UVEK</dc:subject>
  <dc:creator>Dobler Roman</dc:creator>
  <cp:lastModifiedBy>Murith Deborah</cp:lastModifiedBy>
  <cp:revision>2</cp:revision>
  <cp:lastPrinted>2012-01-06T14:24:00Z</cp:lastPrinted>
  <dcterms:created xsi:type="dcterms:W3CDTF">2012-01-16T13:44:00Z</dcterms:created>
  <dcterms:modified xsi:type="dcterms:W3CDTF">2012-01-16T13:44:00Z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Weisung</vt:lpwstr>
  </property>
  <property fmtid="{D5CDD505-2E9C-101B-9397-08002B2CF9AE}" pid="3" name="_AdHocReviewCycleID">
    <vt:i4>1827004004</vt:i4>
  </property>
  <property fmtid="{D5CDD505-2E9C-101B-9397-08002B2CF9AE}" pid="4" name="_EmailSubject">
    <vt:lpwstr>Formatvorlagen_Bericht_kim080702testEinrichten.doc</vt:lpwstr>
  </property>
  <property fmtid="{D5CDD505-2E9C-101B-9397-08002B2CF9AE}" pid="5" name="_AuthorEmail">
    <vt:lpwstr>roman.dobler@bakom.admin.ch</vt:lpwstr>
  </property>
  <property fmtid="{D5CDD505-2E9C-101B-9397-08002B2CF9AE}" pid="6" name="_AuthorEmailDisplayName">
    <vt:lpwstr>Dobler Roman BAKOM</vt:lpwstr>
  </property>
  <property fmtid="{D5CDD505-2E9C-101B-9397-08002B2CF9AE}" pid="7" name="_ReviewingToolsShownOnce">
    <vt:lpwstr/>
  </property>
  <property fmtid="{D5CDD505-2E9C-101B-9397-08002B2CF9AE}" pid="8" name="OS_LastOpenTime">
    <vt:lpwstr>1/16/2012 2:43:24 PM</vt:lpwstr>
  </property>
  <property fmtid="{D5CDD505-2E9C-101B-9397-08002B2CF9AE}" pid="9" name="OS_LastOpenUser">
    <vt:lpwstr>U80792377</vt:lpwstr>
  </property>
  <property fmtid="{D5CDD505-2E9C-101B-9397-08002B2CF9AE}" pid="10" name="OS_Übernahme">
    <vt:bool>true</vt:bool>
  </property>
  <property fmtid="{D5CDD505-2E9C-101B-9397-08002B2CF9AE}" pid="11" name="OS_AutoÜbernahme">
    <vt:bool>false</vt:bool>
  </property>
  <property fmtid="{D5CDD505-2E9C-101B-9397-08002B2CF9AE}" pid="12" name="OS_LastSave">
    <vt:lpwstr>1/16/2012 1:52:42 PM</vt:lpwstr>
  </property>
  <property fmtid="{D5CDD505-2E9C-101B-9397-08002B2CF9AE}" pid="13" name="OS_LastSaveUser">
    <vt:lpwstr>U80789646</vt:lpwstr>
  </property>
  <property fmtid="{D5CDD505-2E9C-101B-9397-08002B2CF9AE}" pid="14" name="OS_LastDocumentSaved">
    <vt:bool>false</vt:bool>
  </property>
  <property fmtid="{D5CDD505-2E9C-101B-9397-08002B2CF9AE}" pid="15" name="MustSave">
    <vt:bool>false</vt:bool>
  </property>
</Properties>
</file>