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774F" w14:textId="624C86CF" w:rsidR="00514D59" w:rsidRPr="0066489B" w:rsidRDefault="00514D59" w:rsidP="007A1FF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Konzessionsgesuch für befristeten, terrestrischen R</w:t>
      </w:r>
      <w:r w:rsidRPr="00414ED1">
        <w:rPr>
          <w:b/>
          <w:bCs/>
          <w:sz w:val="22"/>
          <w:szCs w:val="22"/>
        </w:rPr>
        <w:t>undfunk</w:t>
      </w:r>
      <w:r>
        <w:rPr>
          <w:b/>
          <w:bCs/>
          <w:sz w:val="22"/>
          <w:szCs w:val="22"/>
        </w:rPr>
        <w:t xml:space="preserve"> (</w:t>
      </w:r>
      <w:r w:rsidRPr="00414ED1">
        <w:rPr>
          <w:b/>
          <w:bCs/>
          <w:sz w:val="22"/>
          <w:szCs w:val="22"/>
        </w:rPr>
        <w:t>DVB-T, T</w:t>
      </w:r>
      <w:r w:rsidRPr="00414ED1">
        <w:rPr>
          <w:b/>
          <w:bCs/>
          <w:sz w:val="22"/>
          <w:szCs w:val="22"/>
        </w:rPr>
        <w:noBreakHyphen/>
      </w:r>
      <w:smartTag w:uri="urn:schemas-microsoft-com:office:smarttags" w:element="stockticker">
        <w:r w:rsidRPr="00414ED1">
          <w:rPr>
            <w:b/>
            <w:bCs/>
            <w:sz w:val="22"/>
            <w:szCs w:val="22"/>
          </w:rPr>
          <w:t>DAB</w:t>
        </w:r>
      </w:smartTag>
      <w:r w:rsidRPr="00414ED1">
        <w:rPr>
          <w:b/>
          <w:bCs/>
          <w:sz w:val="22"/>
          <w:szCs w:val="22"/>
        </w:rPr>
        <w:t>)</w:t>
      </w:r>
    </w:p>
    <w:p w14:paraId="5EF6CB9E" w14:textId="77777777" w:rsidR="00514D59" w:rsidRPr="0066489B" w:rsidRDefault="00514D59"/>
    <w:p w14:paraId="3CEE55E6" w14:textId="29ED2FEA" w:rsidR="00514D59" w:rsidRPr="0066489B" w:rsidRDefault="00514D59" w:rsidP="00D450F5">
      <w:pPr>
        <w:tabs>
          <w:tab w:val="left" w:pos="9570"/>
        </w:tabs>
      </w:pPr>
      <w:r w:rsidRPr="0066489B">
        <w:t xml:space="preserve">Formular </w:t>
      </w:r>
      <w:r>
        <w:t>komplett</w:t>
      </w:r>
      <w:r w:rsidRPr="0066489B">
        <w:t xml:space="preserve"> ausfül</w:t>
      </w:r>
      <w:r>
        <w:t xml:space="preserve">len und </w:t>
      </w:r>
      <w:r w:rsidRPr="00C376F8">
        <w:t>p</w:t>
      </w:r>
      <w:r>
        <w:t>e</w:t>
      </w:r>
      <w:r w:rsidRPr="00C376F8">
        <w:t xml:space="preserve">r </w:t>
      </w:r>
      <w:r w:rsidR="00BE41A5">
        <w:t xml:space="preserve">E-Mail </w:t>
      </w:r>
      <w:r>
        <w:t>senden an:</w:t>
      </w:r>
      <w:r w:rsidRPr="00C376F8">
        <w:t xml:space="preserve"> </w:t>
      </w:r>
      <w:hyperlink r:id="rId7" w:history="1">
        <w:r w:rsidR="00722184" w:rsidRPr="000F466F">
          <w:rPr>
            <w:rStyle w:val="Lienhypertexte"/>
            <w:rFonts w:cs="Arial"/>
          </w:rPr>
          <w:t>kf-fk@bakom.admin.ch</w:t>
        </w:r>
      </w:hyperlink>
      <w:r w:rsidRPr="00C376F8">
        <w:br/>
      </w:r>
      <w:r w:rsidR="00956D49">
        <w:t xml:space="preserve">Für technische Auskünfte: </w:t>
      </w:r>
      <w:hyperlink r:id="rId8" w:history="1">
        <w:r w:rsidR="00956D49" w:rsidRPr="00956D49">
          <w:rPr>
            <w:rStyle w:val="Lienhypertexte"/>
            <w:rFonts w:cs="Arial"/>
          </w:rPr>
          <w:t>freqrundfunk@bakom.admin.ch</w:t>
        </w:r>
      </w:hyperlink>
    </w:p>
    <w:p w14:paraId="1E6228CE" w14:textId="77777777" w:rsidR="00514D59" w:rsidRPr="0066489B" w:rsidRDefault="00514D59" w:rsidP="003E0840">
      <w:pPr>
        <w:pBdr>
          <w:bottom w:val="single" w:sz="12" w:space="1" w:color="auto"/>
        </w:pBdr>
      </w:pPr>
    </w:p>
    <w:p w14:paraId="36C42EEB" w14:textId="77777777" w:rsidR="00514D59" w:rsidRPr="00DF5D9B" w:rsidRDefault="00514D59" w:rsidP="003E0840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122"/>
        <w:gridCol w:w="3260"/>
        <w:gridCol w:w="1134"/>
        <w:gridCol w:w="3373"/>
      </w:tblGrid>
      <w:tr w:rsidR="00746806" w14:paraId="4DCB547C" w14:textId="77777777" w:rsidTr="008E4F09">
        <w:tc>
          <w:tcPr>
            <w:tcW w:w="5382" w:type="dxa"/>
            <w:gridSpan w:val="2"/>
            <w:tcBorders>
              <w:bottom w:val="single" w:sz="4" w:space="0" w:color="auto"/>
            </w:tcBorders>
          </w:tcPr>
          <w:p w14:paraId="448E059E" w14:textId="77777777" w:rsidR="00746806" w:rsidRDefault="00746806" w:rsidP="00722184">
            <w:pPr>
              <w:tabs>
                <w:tab w:val="left" w:pos="2310"/>
              </w:tabs>
              <w:spacing w:before="40" w:after="40"/>
              <w:rPr>
                <w:b/>
                <w:bCs/>
              </w:rPr>
            </w:pPr>
            <w:r w:rsidRPr="0066489B">
              <w:rPr>
                <w:b/>
                <w:bCs/>
              </w:rPr>
              <w:t>Gesuchsteller</w:t>
            </w:r>
            <w:r>
              <w:rPr>
                <w:b/>
                <w:bCs/>
              </w:rPr>
              <w:t>(</w:t>
            </w:r>
            <w:r w:rsidRPr="0066489B">
              <w:rPr>
                <w:b/>
                <w:bCs/>
              </w:rPr>
              <w:t>in</w:t>
            </w:r>
            <w:r>
              <w:rPr>
                <w:b/>
                <w:bCs/>
              </w:rPr>
              <w:t>)</w:t>
            </w:r>
          </w:p>
        </w:tc>
        <w:tc>
          <w:tcPr>
            <w:tcW w:w="4507" w:type="dxa"/>
            <w:gridSpan w:val="2"/>
            <w:tcBorders>
              <w:bottom w:val="single" w:sz="4" w:space="0" w:color="auto"/>
            </w:tcBorders>
          </w:tcPr>
          <w:p w14:paraId="177A66ED" w14:textId="77777777" w:rsidR="00746806" w:rsidRDefault="00746806" w:rsidP="00722184">
            <w:pPr>
              <w:tabs>
                <w:tab w:val="left" w:pos="2310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Rechnungsadresse</w:t>
            </w:r>
          </w:p>
        </w:tc>
      </w:tr>
      <w:tr w:rsidR="00722184" w14:paraId="0E0E346D" w14:textId="77777777" w:rsidTr="008E4F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F058" w14:textId="77777777" w:rsidR="00722184" w:rsidRP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 w:rsidRPr="0066489B">
              <w:t>Firmenname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488" w14:textId="5470160D" w:rsidR="00722184" w:rsidRDefault="002D294F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0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7D2" w14:textId="77777777" w:rsidR="00722184" w:rsidRP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Cs/>
              </w:rPr>
            </w:pPr>
            <w:r w:rsidRPr="00722184">
              <w:rPr>
                <w:bCs/>
              </w:rPr>
              <w:t>Name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B37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184" w14:paraId="58BA9069" w14:textId="77777777" w:rsidTr="008E4F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C19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 w:rsidRPr="0066489B">
              <w:t>Adresse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542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5736" w14:textId="375F88B4" w:rsidR="00722184" w:rsidRPr="00722184" w:rsidRDefault="008E4F09" w:rsidP="006821E3">
            <w:pPr>
              <w:tabs>
                <w:tab w:val="left" w:pos="2310"/>
              </w:tabs>
              <w:spacing w:before="40" w:after="40"/>
              <w:ind w:left="113"/>
              <w:rPr>
                <w:bCs/>
              </w:rPr>
            </w:pPr>
            <w:r>
              <w:rPr>
                <w:bCs/>
              </w:rPr>
              <w:t>Adresse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A255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184" w14:paraId="7007AB82" w14:textId="77777777" w:rsidTr="008E4F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FDF7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t>PLZ / Ort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CD6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8C0" w14:textId="5F027205" w:rsidR="00722184" w:rsidRPr="00722184" w:rsidRDefault="008E4F09" w:rsidP="006821E3">
            <w:pPr>
              <w:tabs>
                <w:tab w:val="left" w:pos="2310"/>
              </w:tabs>
              <w:spacing w:before="40" w:after="40"/>
              <w:ind w:left="113"/>
              <w:rPr>
                <w:bCs/>
              </w:rPr>
            </w:pPr>
            <w:r>
              <w:t>PLZ / Ort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A68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184" w14:paraId="31CBC306" w14:textId="77777777" w:rsidTr="008E4F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15C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 w:rsidRPr="0066489B">
              <w:t>Sachbearbeiter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6F6E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649" w14:textId="4889957B" w:rsidR="00722184" w:rsidRPr="00722184" w:rsidRDefault="008E4F09" w:rsidP="006821E3">
            <w:pPr>
              <w:tabs>
                <w:tab w:val="left" w:pos="2310"/>
              </w:tabs>
              <w:spacing w:before="40" w:after="40"/>
              <w:ind w:left="113"/>
              <w:rPr>
                <w:bCs/>
              </w:rPr>
            </w:pPr>
            <w:r>
              <w:t>E-Mail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AF0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184" w14:paraId="5AF17F68" w14:textId="77777777" w:rsidTr="008E4F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7DFD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t>Mobile Tel.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7AE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A952" w14:textId="77777777" w:rsidR="00722184" w:rsidRP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Cs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30C" w14:textId="77777777" w:rsidR="00722184" w:rsidRDefault="00722184" w:rsidP="00722184">
            <w:pPr>
              <w:tabs>
                <w:tab w:val="left" w:pos="2310"/>
              </w:tabs>
              <w:spacing w:before="40" w:after="40"/>
              <w:rPr>
                <w:b/>
                <w:bCs/>
              </w:rPr>
            </w:pPr>
          </w:p>
        </w:tc>
      </w:tr>
      <w:tr w:rsidR="00722184" w14:paraId="3FCB037C" w14:textId="77777777" w:rsidTr="008E4F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FC5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 w:rsidRPr="0066489B"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745A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6DE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900" w14:textId="77777777" w:rsidR="00722184" w:rsidRDefault="00722184" w:rsidP="00722184">
            <w:pPr>
              <w:tabs>
                <w:tab w:val="left" w:pos="2310"/>
              </w:tabs>
              <w:spacing w:before="40" w:after="40"/>
              <w:rPr>
                <w:b/>
                <w:bCs/>
              </w:rPr>
            </w:pPr>
          </w:p>
        </w:tc>
      </w:tr>
    </w:tbl>
    <w:p w14:paraId="6A5187C2" w14:textId="77777777" w:rsidR="00722184" w:rsidRDefault="00722184" w:rsidP="00E90A23">
      <w:pPr>
        <w:tabs>
          <w:tab w:val="left" w:pos="2310"/>
        </w:tabs>
        <w:rPr>
          <w:b/>
          <w:bCs/>
        </w:rPr>
      </w:pP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1418"/>
        <w:gridCol w:w="709"/>
        <w:gridCol w:w="708"/>
        <w:gridCol w:w="3103"/>
        <w:gridCol w:w="16"/>
      </w:tblGrid>
      <w:tr w:rsidR="00D93BD3" w14:paraId="634663AF" w14:textId="77777777" w:rsidTr="00081446">
        <w:trPr>
          <w:trHeight w:val="347"/>
        </w:trPr>
        <w:tc>
          <w:tcPr>
            <w:tcW w:w="3256" w:type="dxa"/>
          </w:tcPr>
          <w:p w14:paraId="089C921B" w14:textId="55EF6104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32448D">
              <w:rPr>
                <w:b/>
                <w:bCs/>
              </w:rPr>
              <w:t>Dauer der Konzession</w:t>
            </w:r>
          </w:p>
        </w:tc>
        <w:tc>
          <w:tcPr>
            <w:tcW w:w="708" w:type="dxa"/>
          </w:tcPr>
          <w:p w14:paraId="17D4F68B" w14:textId="084E26B0" w:rsidR="00D93BD3" w:rsidRPr="008E4F09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 w:rsidRPr="008E4F09">
              <w:t>von:</w:t>
            </w:r>
            <w:r>
              <w:t xml:space="preserve"> </w:t>
            </w:r>
          </w:p>
        </w:tc>
        <w:tc>
          <w:tcPr>
            <w:tcW w:w="1418" w:type="dxa"/>
          </w:tcPr>
          <w:p w14:paraId="33937A76" w14:textId="392EE11D" w:rsidR="00D93BD3" w:rsidRPr="008E4F09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72218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</w:tcPr>
          <w:p w14:paraId="5AD8571E" w14:textId="020C54F4" w:rsidR="00D93BD3" w:rsidRPr="008E4F09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t>b</w:t>
            </w:r>
            <w:r w:rsidR="00D93BD3" w:rsidRPr="008E4F09">
              <w:t>is:</w:t>
            </w:r>
          </w:p>
        </w:tc>
        <w:tc>
          <w:tcPr>
            <w:tcW w:w="3827" w:type="dxa"/>
            <w:gridSpan w:val="3"/>
          </w:tcPr>
          <w:p w14:paraId="3BCDDA8F" w14:textId="4FF10894" w:rsidR="00D93BD3" w:rsidRPr="008E4F09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72218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F09" w14:paraId="2A7FF39D" w14:textId="77777777" w:rsidTr="00081446">
        <w:trPr>
          <w:gridAfter w:val="1"/>
          <w:wAfter w:w="16" w:type="dxa"/>
          <w:trHeight w:val="693"/>
        </w:trPr>
        <w:tc>
          <w:tcPr>
            <w:tcW w:w="3256" w:type="dxa"/>
          </w:tcPr>
          <w:p w14:paraId="1E6B1235" w14:textId="5B69B5E9" w:rsidR="008E4F09" w:rsidRDefault="008E4F09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340A4F">
              <w:rPr>
                <w:b/>
                <w:bCs/>
              </w:rPr>
              <w:t xml:space="preserve">Zweck der </w:t>
            </w:r>
            <w:r>
              <w:rPr>
                <w:b/>
                <w:bCs/>
              </w:rPr>
              <w:t>Aussend</w:t>
            </w:r>
            <w:r w:rsidRPr="00340A4F">
              <w:rPr>
                <w:b/>
                <w:bCs/>
              </w:rPr>
              <w:t>ung</w:t>
            </w:r>
          </w:p>
        </w:tc>
        <w:tc>
          <w:tcPr>
            <w:tcW w:w="6646" w:type="dxa"/>
            <w:gridSpan w:val="5"/>
          </w:tcPr>
          <w:p w14:paraId="72C5D4C1" w14:textId="2EA7ACCD" w:rsidR="008E4F09" w:rsidRDefault="008E4F09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F09" w14:paraId="0A8E2332" w14:textId="77777777" w:rsidTr="00081446">
        <w:trPr>
          <w:gridAfter w:val="1"/>
          <w:wAfter w:w="16" w:type="dxa"/>
          <w:trHeight w:val="290"/>
        </w:trPr>
        <w:tc>
          <w:tcPr>
            <w:tcW w:w="3256" w:type="dxa"/>
          </w:tcPr>
          <w:p w14:paraId="09B19F7C" w14:textId="01749539" w:rsidR="008E4F09" w:rsidRDefault="008E4F09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340A4F">
              <w:rPr>
                <w:b/>
                <w:bCs/>
              </w:rPr>
              <w:t>Einsatzort</w:t>
            </w:r>
          </w:p>
        </w:tc>
        <w:tc>
          <w:tcPr>
            <w:tcW w:w="6646" w:type="dxa"/>
            <w:gridSpan w:val="5"/>
          </w:tcPr>
          <w:p w14:paraId="3E096C57" w14:textId="0BB59281" w:rsidR="008E4F09" w:rsidRDefault="008E4F09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BD3" w14:paraId="777BDAF0" w14:textId="77777777" w:rsidTr="00081446">
        <w:trPr>
          <w:gridAfter w:val="1"/>
          <w:wAfter w:w="16" w:type="dxa"/>
          <w:trHeight w:val="265"/>
        </w:trPr>
        <w:tc>
          <w:tcPr>
            <w:tcW w:w="3256" w:type="dxa"/>
          </w:tcPr>
          <w:p w14:paraId="09E8E3A0" w14:textId="58129DDE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ED6345">
              <w:rPr>
                <w:b/>
                <w:bCs/>
              </w:rPr>
              <w:t>(</w:t>
            </w:r>
            <w:r>
              <w:rPr>
                <w:b/>
                <w:bCs/>
              </w:rPr>
              <w:t>CH-</w:t>
            </w:r>
            <w:r w:rsidRPr="00ED6345">
              <w:rPr>
                <w:b/>
                <w:bCs/>
              </w:rPr>
              <w:t xml:space="preserve">Koordinaten </w:t>
            </w:r>
            <w:r>
              <w:rPr>
                <w:b/>
                <w:bCs/>
              </w:rPr>
              <w:t>und A</w:t>
            </w:r>
            <w:r w:rsidRPr="00ED6345">
              <w:rPr>
                <w:b/>
                <w:bCs/>
              </w:rPr>
              <w:t>dresse)</w:t>
            </w:r>
          </w:p>
        </w:tc>
        <w:tc>
          <w:tcPr>
            <w:tcW w:w="6646" w:type="dxa"/>
            <w:gridSpan w:val="5"/>
          </w:tcPr>
          <w:p w14:paraId="0FACE939" w14:textId="57E5E366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A173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BD3" w14:paraId="32E50BE2" w14:textId="77777777" w:rsidTr="00081446">
        <w:trPr>
          <w:gridAfter w:val="1"/>
          <w:wAfter w:w="16" w:type="dxa"/>
          <w:trHeight w:val="270"/>
        </w:trPr>
        <w:tc>
          <w:tcPr>
            <w:tcW w:w="3256" w:type="dxa"/>
          </w:tcPr>
          <w:p w14:paraId="658B21F8" w14:textId="152F62D6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340A4F">
              <w:rPr>
                <w:b/>
                <w:bCs/>
              </w:rPr>
              <w:t>Art der Anlage</w:t>
            </w:r>
          </w:p>
        </w:tc>
        <w:tc>
          <w:tcPr>
            <w:tcW w:w="6646" w:type="dxa"/>
            <w:gridSpan w:val="5"/>
          </w:tcPr>
          <w:p w14:paraId="1124267C" w14:textId="0A39E9B1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A173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BD3" w14:paraId="64571A58" w14:textId="77777777" w:rsidTr="00081446">
        <w:trPr>
          <w:gridAfter w:val="1"/>
          <w:wAfter w:w="16" w:type="dxa"/>
          <w:trHeight w:val="273"/>
        </w:trPr>
        <w:tc>
          <w:tcPr>
            <w:tcW w:w="3256" w:type="dxa"/>
          </w:tcPr>
          <w:p w14:paraId="1805B6B8" w14:textId="39588D3E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ED6345">
              <w:rPr>
                <w:b/>
                <w:bCs/>
              </w:rPr>
              <w:t>(Marke und Typ)</w:t>
            </w:r>
          </w:p>
        </w:tc>
        <w:tc>
          <w:tcPr>
            <w:tcW w:w="6646" w:type="dxa"/>
            <w:gridSpan w:val="5"/>
          </w:tcPr>
          <w:p w14:paraId="4FF425B3" w14:textId="711B8305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A173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BD3" w14:paraId="789C2EB4" w14:textId="77777777" w:rsidTr="00081446">
        <w:trPr>
          <w:gridAfter w:val="1"/>
          <w:wAfter w:w="16" w:type="dxa"/>
        </w:trPr>
        <w:tc>
          <w:tcPr>
            <w:tcW w:w="3256" w:type="dxa"/>
            <w:vMerge w:val="restart"/>
          </w:tcPr>
          <w:p w14:paraId="7C9A8565" w14:textId="1B9A6587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Band / Frequenzen</w:t>
            </w:r>
          </w:p>
        </w:tc>
        <w:tc>
          <w:tcPr>
            <w:tcW w:w="6646" w:type="dxa"/>
            <w:gridSpan w:val="5"/>
          </w:tcPr>
          <w:p w14:paraId="5BB63856" w14:textId="19E06A8A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66489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9B">
              <w:instrText xml:space="preserve"> FORMCHECKBOX </w:instrText>
            </w:r>
            <w:r w:rsidR="00443291">
              <w:fldChar w:fldCharType="separate"/>
            </w:r>
            <w:r w:rsidRPr="0066489B">
              <w:fldChar w:fldCharType="end"/>
            </w:r>
            <w:r>
              <w:t xml:space="preserve"> </w:t>
            </w:r>
            <w:r w:rsidRPr="00D53574">
              <w:t>VHF</w:t>
            </w:r>
            <w:r w:rsidRPr="00081446">
              <w:t xml:space="preserve">      </w:t>
            </w:r>
            <w:r w:rsidRPr="0066489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9B">
              <w:instrText xml:space="preserve"> FORMCHECKBOX </w:instrText>
            </w:r>
            <w:r w:rsidR="00443291">
              <w:fldChar w:fldCharType="separate"/>
            </w:r>
            <w:r w:rsidRPr="0066489B">
              <w:fldChar w:fldCharType="end"/>
            </w:r>
            <w:r>
              <w:t xml:space="preserve"> </w:t>
            </w:r>
            <w:r w:rsidRPr="00D53574">
              <w:t>UHF</w:t>
            </w:r>
          </w:p>
        </w:tc>
      </w:tr>
      <w:tr w:rsidR="00D93BD3" w14:paraId="073A4774" w14:textId="77777777" w:rsidTr="00081446">
        <w:trPr>
          <w:gridAfter w:val="1"/>
          <w:wAfter w:w="16" w:type="dxa"/>
        </w:trPr>
        <w:tc>
          <w:tcPr>
            <w:tcW w:w="3256" w:type="dxa"/>
            <w:vMerge/>
          </w:tcPr>
          <w:p w14:paraId="1AB8AC13" w14:textId="77777777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2835" w:type="dxa"/>
            <w:gridSpan w:val="3"/>
          </w:tcPr>
          <w:p w14:paraId="39AE11F8" w14:textId="09096764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281B9E">
              <w:t>Beantragte</w:t>
            </w:r>
            <w:r>
              <w:rPr>
                <w:b/>
                <w:bCs/>
              </w:rPr>
              <w:t xml:space="preserve"> </w:t>
            </w:r>
            <w:r>
              <w:t>Frequenzkanäle</w:t>
            </w:r>
          </w:p>
        </w:tc>
        <w:tc>
          <w:tcPr>
            <w:tcW w:w="3811" w:type="dxa"/>
            <w:gridSpan w:val="2"/>
          </w:tcPr>
          <w:p w14:paraId="643CB009" w14:textId="0ABF42A7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A173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BD3" w14:paraId="1AB0710F" w14:textId="77777777" w:rsidTr="00081446">
        <w:trPr>
          <w:gridAfter w:val="1"/>
          <w:wAfter w:w="16" w:type="dxa"/>
        </w:trPr>
        <w:tc>
          <w:tcPr>
            <w:tcW w:w="3256" w:type="dxa"/>
            <w:vMerge/>
          </w:tcPr>
          <w:p w14:paraId="5D5CF5D9" w14:textId="77777777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2835" w:type="dxa"/>
            <w:gridSpan w:val="3"/>
          </w:tcPr>
          <w:p w14:paraId="5250624B" w14:textId="4DEAA09F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t>Bandbreite (MHz)</w:t>
            </w:r>
          </w:p>
        </w:tc>
        <w:tc>
          <w:tcPr>
            <w:tcW w:w="3811" w:type="dxa"/>
            <w:gridSpan w:val="2"/>
          </w:tcPr>
          <w:p w14:paraId="1E862119" w14:textId="00FDCC8F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A173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1446" w14:paraId="71429531" w14:textId="77777777" w:rsidTr="00081446">
        <w:trPr>
          <w:gridAfter w:val="1"/>
          <w:wAfter w:w="16" w:type="dxa"/>
        </w:trPr>
        <w:tc>
          <w:tcPr>
            <w:tcW w:w="3256" w:type="dxa"/>
            <w:vMerge w:val="restart"/>
          </w:tcPr>
          <w:p w14:paraId="6D888097" w14:textId="62CAB3E8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ED6345">
              <w:rPr>
                <w:b/>
                <w:bCs/>
              </w:rPr>
              <w:t>Antenne (Marke und Typ)</w:t>
            </w:r>
          </w:p>
        </w:tc>
        <w:tc>
          <w:tcPr>
            <w:tcW w:w="6646" w:type="dxa"/>
            <w:gridSpan w:val="5"/>
          </w:tcPr>
          <w:p w14:paraId="0365BE4F" w14:textId="2A33DC6B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A173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1446" w14:paraId="67E468ED" w14:textId="77777777" w:rsidTr="00081446">
        <w:trPr>
          <w:gridAfter w:val="1"/>
          <w:wAfter w:w="16" w:type="dxa"/>
        </w:trPr>
        <w:tc>
          <w:tcPr>
            <w:tcW w:w="3256" w:type="dxa"/>
            <w:vMerge/>
          </w:tcPr>
          <w:p w14:paraId="5E2CE60C" w14:textId="77777777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2835" w:type="dxa"/>
            <w:gridSpan w:val="3"/>
            <w:vMerge w:val="restart"/>
          </w:tcPr>
          <w:p w14:paraId="7B824D99" w14:textId="12CA5050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t>Antennendiagramm</w:t>
            </w:r>
          </w:p>
        </w:tc>
        <w:tc>
          <w:tcPr>
            <w:tcW w:w="3811" w:type="dxa"/>
            <w:gridSpan w:val="2"/>
          </w:tcPr>
          <w:p w14:paraId="50E7CE5B" w14:textId="1701EDDF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 w:rsidRPr="0066489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9B">
              <w:instrText xml:space="preserve"> FORMCHECKBOX </w:instrText>
            </w:r>
            <w:r w:rsidR="00443291">
              <w:fldChar w:fldCharType="separate"/>
            </w:r>
            <w:r w:rsidRPr="0066489B">
              <w:fldChar w:fldCharType="end"/>
            </w:r>
            <w:r>
              <w:t xml:space="preserve"> D (</w:t>
            </w:r>
            <w:proofErr w:type="spellStart"/>
            <w:r>
              <w:t>directional</w:t>
            </w:r>
            <w:proofErr w:type="spellEnd"/>
            <w:r>
              <w:t>) gerichtet</w:t>
            </w:r>
          </w:p>
        </w:tc>
      </w:tr>
      <w:tr w:rsidR="00081446" w14:paraId="58D92C12" w14:textId="77777777" w:rsidTr="00081446">
        <w:trPr>
          <w:gridAfter w:val="1"/>
          <w:wAfter w:w="16" w:type="dxa"/>
        </w:trPr>
        <w:tc>
          <w:tcPr>
            <w:tcW w:w="3256" w:type="dxa"/>
            <w:vMerge/>
          </w:tcPr>
          <w:p w14:paraId="4B8DDD1B" w14:textId="77777777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2835" w:type="dxa"/>
            <w:gridSpan w:val="3"/>
            <w:vMerge/>
          </w:tcPr>
          <w:p w14:paraId="1C68322C" w14:textId="77777777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</w:p>
        </w:tc>
        <w:tc>
          <w:tcPr>
            <w:tcW w:w="3811" w:type="dxa"/>
            <w:gridSpan w:val="2"/>
          </w:tcPr>
          <w:p w14:paraId="645981E5" w14:textId="606D7AD0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 w:rsidRPr="0066489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9B">
              <w:instrText xml:space="preserve"> FORMCHECKBOX </w:instrText>
            </w:r>
            <w:r w:rsidR="00443291">
              <w:fldChar w:fldCharType="separate"/>
            </w:r>
            <w:r w:rsidRPr="0066489B">
              <w:fldChar w:fldCharType="end"/>
            </w:r>
            <w:r>
              <w:t xml:space="preserve"> ND (non </w:t>
            </w:r>
            <w:proofErr w:type="spellStart"/>
            <w:r>
              <w:t>directional</w:t>
            </w:r>
            <w:proofErr w:type="spellEnd"/>
            <w:r>
              <w:t>) rund</w:t>
            </w:r>
          </w:p>
        </w:tc>
      </w:tr>
      <w:tr w:rsidR="00081446" w14:paraId="71AC3612" w14:textId="77777777" w:rsidTr="00081446">
        <w:trPr>
          <w:gridAfter w:val="1"/>
          <w:wAfter w:w="16" w:type="dxa"/>
        </w:trPr>
        <w:tc>
          <w:tcPr>
            <w:tcW w:w="3256" w:type="dxa"/>
            <w:vMerge/>
          </w:tcPr>
          <w:p w14:paraId="34F3BDB8" w14:textId="77777777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2835" w:type="dxa"/>
            <w:gridSpan w:val="3"/>
          </w:tcPr>
          <w:p w14:paraId="05C1FA6A" w14:textId="5EA627D7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t>Polarisation</w:t>
            </w:r>
          </w:p>
        </w:tc>
        <w:tc>
          <w:tcPr>
            <w:tcW w:w="3811" w:type="dxa"/>
            <w:gridSpan w:val="2"/>
          </w:tcPr>
          <w:p w14:paraId="7DB05B51" w14:textId="2F7FC36C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 w:rsidRPr="0066489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9B">
              <w:instrText xml:space="preserve"> FORMCHECKBOX </w:instrText>
            </w:r>
            <w:r w:rsidR="00443291">
              <w:fldChar w:fldCharType="separate"/>
            </w:r>
            <w:r w:rsidRPr="0066489B">
              <w:fldChar w:fldCharType="end"/>
            </w:r>
            <w:r>
              <w:t xml:space="preserve"> vertikal       </w:t>
            </w:r>
            <w:r w:rsidRPr="0066489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9B">
              <w:instrText xml:space="preserve"> FORMCHECKBOX </w:instrText>
            </w:r>
            <w:r w:rsidR="00443291">
              <w:fldChar w:fldCharType="separate"/>
            </w:r>
            <w:r w:rsidRPr="0066489B">
              <w:fldChar w:fldCharType="end"/>
            </w:r>
            <w:r w:rsidR="00443291">
              <w:t xml:space="preserve"> </w:t>
            </w:r>
            <w:r>
              <w:t>horizontal</w:t>
            </w:r>
          </w:p>
        </w:tc>
      </w:tr>
      <w:tr w:rsidR="00081446" w14:paraId="06780F9A" w14:textId="77777777" w:rsidTr="00081446">
        <w:trPr>
          <w:gridAfter w:val="1"/>
          <w:wAfter w:w="16" w:type="dxa"/>
        </w:trPr>
        <w:tc>
          <w:tcPr>
            <w:tcW w:w="3256" w:type="dxa"/>
            <w:vMerge/>
          </w:tcPr>
          <w:p w14:paraId="671C4F83" w14:textId="77777777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3543" w:type="dxa"/>
            <w:gridSpan w:val="4"/>
          </w:tcPr>
          <w:p w14:paraId="019886BD" w14:textId="77777777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t xml:space="preserve">Sendeleistung ERP (in W oder </w:t>
            </w:r>
            <w:proofErr w:type="spellStart"/>
            <w:r>
              <w:t>dBW</w:t>
            </w:r>
            <w:proofErr w:type="spellEnd"/>
            <w:r>
              <w:t>)</w:t>
            </w:r>
          </w:p>
        </w:tc>
        <w:tc>
          <w:tcPr>
            <w:tcW w:w="3103" w:type="dxa"/>
          </w:tcPr>
          <w:p w14:paraId="1862197A" w14:textId="78F246F1" w:rsidR="00081446" w:rsidRPr="0066489B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72218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3F0275" w14:textId="36BA6A96" w:rsidR="008E4F09" w:rsidRDefault="008E4F09" w:rsidP="00081446">
      <w:pPr>
        <w:tabs>
          <w:tab w:val="left" w:pos="2310"/>
          <w:tab w:val="left" w:pos="3080"/>
          <w:tab w:val="left" w:pos="4820"/>
        </w:tabs>
        <w:rPr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193"/>
      </w:tblGrid>
      <w:tr w:rsidR="00081446" w:rsidRPr="00081446" w14:paraId="78C9B208" w14:textId="77777777" w:rsidTr="00081446">
        <w:tc>
          <w:tcPr>
            <w:tcW w:w="1696" w:type="dxa"/>
            <w:vMerge w:val="restart"/>
          </w:tcPr>
          <w:p w14:paraId="2DD928C7" w14:textId="2C2B727B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rPr>
                <w:b/>
                <w:bCs/>
              </w:rPr>
            </w:pPr>
            <w:r w:rsidRPr="00BD149A">
              <w:rPr>
                <w:b/>
                <w:bCs/>
              </w:rPr>
              <w:t>Vorschriften</w:t>
            </w:r>
            <w:r>
              <w:rPr>
                <w:b/>
                <w:bCs/>
              </w:rPr>
              <w:t>:</w:t>
            </w:r>
          </w:p>
        </w:tc>
        <w:tc>
          <w:tcPr>
            <w:tcW w:w="8193" w:type="dxa"/>
          </w:tcPr>
          <w:p w14:paraId="7EFE31CE" w14:textId="31C4FFEA" w:rsidR="00081446" w:rsidRPr="00081446" w:rsidRDefault="00081446" w:rsidP="00081446">
            <w:pPr>
              <w:tabs>
                <w:tab w:val="left" w:pos="3080"/>
                <w:tab w:val="left" w:pos="5060"/>
              </w:tabs>
            </w:pPr>
            <w:r>
              <w:rPr>
                <w:b/>
                <w:bCs/>
              </w:rPr>
              <w:t xml:space="preserve">1) </w:t>
            </w:r>
            <w:r>
              <w:t>Siehe auch Radio Interfache Regulation (RIR)</w:t>
            </w:r>
            <w:r>
              <w:br/>
            </w:r>
            <w:r w:rsidRPr="00081446">
              <w:t xml:space="preserve">Details: </w:t>
            </w:r>
            <w:hyperlink r:id="rId9" w:history="1">
              <w:r w:rsidRPr="00081446">
                <w:rPr>
                  <w:rStyle w:val="Lienhypertexte"/>
                  <w:rFonts w:cs="Arial"/>
                </w:rPr>
                <w:t>https://www.ofcomnet.ch/api/RIR/0201</w:t>
              </w:r>
            </w:hyperlink>
          </w:p>
        </w:tc>
      </w:tr>
      <w:tr w:rsidR="00081446" w:rsidRPr="00081446" w14:paraId="7AE5C1DA" w14:textId="77777777" w:rsidTr="00081446">
        <w:trPr>
          <w:trHeight w:val="1034"/>
        </w:trPr>
        <w:tc>
          <w:tcPr>
            <w:tcW w:w="1696" w:type="dxa"/>
            <w:vMerge/>
          </w:tcPr>
          <w:p w14:paraId="6CBFC308" w14:textId="77777777" w:rsidR="00081446" w:rsidRP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rPr>
                <w:b/>
                <w:bCs/>
              </w:rPr>
            </w:pPr>
          </w:p>
        </w:tc>
        <w:tc>
          <w:tcPr>
            <w:tcW w:w="8193" w:type="dxa"/>
          </w:tcPr>
          <w:p w14:paraId="13A9F9ED" w14:textId="58588A06" w:rsidR="00081446" w:rsidRPr="00081446" w:rsidRDefault="00081446" w:rsidP="00081446">
            <w:pPr>
              <w:tabs>
                <w:tab w:val="left" w:pos="3080"/>
                <w:tab w:val="left" w:pos="5060"/>
              </w:tabs>
            </w:pPr>
            <w:r>
              <w:rPr>
                <w:b/>
                <w:bCs/>
              </w:rPr>
              <w:t xml:space="preserve">2) </w:t>
            </w:r>
            <w:r w:rsidRPr="00DA005C">
              <w:t>Zum Schutz der Bevölkerung vor El</w:t>
            </w:r>
            <w:r>
              <w:t>e</w:t>
            </w:r>
            <w:r w:rsidRPr="00DA005C">
              <w:t>ktrosmog</w:t>
            </w:r>
            <w:r>
              <w:t xml:space="preserve"> hat der Bundesrat die </w:t>
            </w:r>
            <w:r>
              <w:tab/>
              <w:t>Verordnung über den Schutz vor Nichtionisierender Strahlung (NISV) erlassen. Diese ist seit dem 01.01.2000 in Kraft,</w:t>
            </w:r>
            <w:r>
              <w:br/>
            </w:r>
            <w:r w:rsidRPr="00C56EE7">
              <w:t>Details:</w:t>
            </w:r>
            <w:hyperlink r:id="rId10" w:history="1">
              <w:r w:rsidRPr="0020697D">
                <w:rPr>
                  <w:rStyle w:val="Lienhypertexte"/>
                  <w:rFonts w:cs="Arial"/>
                </w:rPr>
                <w:t>http://www.bafu.admin.ch/elektrosmog/01100/index.html?lang=de</w:t>
              </w:r>
            </w:hyperlink>
          </w:p>
        </w:tc>
      </w:tr>
      <w:tr w:rsidR="00081446" w14:paraId="75542BCC" w14:textId="77777777" w:rsidTr="00081446">
        <w:tc>
          <w:tcPr>
            <w:tcW w:w="1696" w:type="dxa"/>
          </w:tcPr>
          <w:p w14:paraId="5B4AB058" w14:textId="19D39740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rPr>
                <w:b/>
                <w:bCs/>
              </w:rPr>
            </w:pPr>
            <w:r w:rsidRPr="00DF3592">
              <w:rPr>
                <w:b/>
                <w:bCs/>
              </w:rPr>
              <w:t>Vorbehalt</w:t>
            </w:r>
            <w:r>
              <w:rPr>
                <w:b/>
                <w:bCs/>
              </w:rPr>
              <w:t>:</w:t>
            </w:r>
          </w:p>
        </w:tc>
        <w:tc>
          <w:tcPr>
            <w:tcW w:w="8193" w:type="dxa"/>
          </w:tcPr>
          <w:p w14:paraId="5B5C0C63" w14:textId="6BB415E2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rPr>
                <w:b/>
                <w:bCs/>
              </w:rPr>
            </w:pPr>
            <w:r>
              <w:t>Es besteht kein Anspruch auf störungsfreien Betrieb. Zustimmung unter dem Vorbehalt, dass keine bestehenden Funkdienste gestört werden.</w:t>
            </w:r>
          </w:p>
        </w:tc>
      </w:tr>
    </w:tbl>
    <w:p w14:paraId="116D781C" w14:textId="4237F083" w:rsidR="00514D59" w:rsidRDefault="00514D59" w:rsidP="00DF5D9B">
      <w:pPr>
        <w:tabs>
          <w:tab w:val="left" w:pos="3080"/>
          <w:tab w:val="left" w:pos="5060"/>
        </w:tabs>
        <w:spacing w:after="60"/>
        <w:ind w:left="3079" w:hanging="3079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8051"/>
      </w:tblGrid>
      <w:tr w:rsidR="00081446" w14:paraId="0D9DE80E" w14:textId="77777777" w:rsidTr="006821E3">
        <w:trPr>
          <w:trHeight w:val="1258"/>
        </w:trPr>
        <w:tc>
          <w:tcPr>
            <w:tcW w:w="1838" w:type="dxa"/>
            <w:tcBorders>
              <w:bottom w:val="single" w:sz="4" w:space="0" w:color="auto"/>
            </w:tcBorders>
          </w:tcPr>
          <w:p w14:paraId="62A010E6" w14:textId="1A6E3F6F" w:rsidR="00081446" w:rsidRDefault="00081446" w:rsidP="00722184">
            <w:pPr>
              <w:tabs>
                <w:tab w:val="left" w:pos="3080"/>
                <w:tab w:val="left" w:pos="506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Bemerkungen</w:t>
            </w:r>
          </w:p>
        </w:tc>
        <w:tc>
          <w:tcPr>
            <w:tcW w:w="8051" w:type="dxa"/>
            <w:tcBorders>
              <w:bottom w:val="single" w:sz="4" w:space="0" w:color="auto"/>
            </w:tcBorders>
          </w:tcPr>
          <w:p w14:paraId="31B526CA" w14:textId="266DD745" w:rsidR="00081446" w:rsidRDefault="00081446" w:rsidP="00722184">
            <w:pPr>
              <w:tabs>
                <w:tab w:val="left" w:pos="3080"/>
                <w:tab w:val="left" w:pos="5060"/>
              </w:tabs>
              <w:spacing w:after="12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21E3" w14:paraId="1DA59D7F" w14:textId="77777777" w:rsidTr="006821E3">
        <w:trPr>
          <w:trHeight w:val="416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C7733" w14:textId="3DDE69B2" w:rsidR="006821E3" w:rsidRDefault="006821E3" w:rsidP="006821E3">
            <w:pPr>
              <w:tabs>
                <w:tab w:val="left" w:pos="3080"/>
                <w:tab w:val="left" w:pos="5060"/>
              </w:tabs>
              <w:spacing w:before="240" w:after="120"/>
            </w:pPr>
            <w:r w:rsidRPr="00006895">
              <w:rPr>
                <w:b/>
                <w:bCs/>
              </w:rPr>
              <w:t>Datum und Unterschrift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4A5303" w14:textId="68AA1E7F" w:rsidR="00514D59" w:rsidRPr="00006895" w:rsidRDefault="00514D59" w:rsidP="006821E3">
      <w:pPr>
        <w:tabs>
          <w:tab w:val="left" w:pos="3080"/>
          <w:tab w:val="left" w:pos="5060"/>
        </w:tabs>
      </w:pPr>
    </w:p>
    <w:sectPr w:rsidR="00514D59" w:rsidRPr="00006895" w:rsidSect="00DF5D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15" w:bottom="142" w:left="992" w:header="56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BF3D" w14:textId="77777777" w:rsidR="00514D59" w:rsidRDefault="00514D59">
      <w:r>
        <w:separator/>
      </w:r>
    </w:p>
    <w:p w14:paraId="0BA36DD1" w14:textId="77777777" w:rsidR="00514D59" w:rsidRDefault="00514D59"/>
  </w:endnote>
  <w:endnote w:type="continuationSeparator" w:id="0">
    <w:p w14:paraId="1FC1712E" w14:textId="77777777" w:rsidR="00514D59" w:rsidRDefault="00514D59">
      <w:r>
        <w:continuationSeparator/>
      </w:r>
    </w:p>
    <w:p w14:paraId="5B1FB346" w14:textId="77777777" w:rsidR="00514D59" w:rsidRDefault="00514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D2F9" w14:textId="77777777" w:rsidR="00956D49" w:rsidRDefault="00956D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7301" w14:textId="77777777" w:rsidR="00514D59" w:rsidRDefault="00514D59">
    <w:pPr>
      <w:pStyle w:val="Pieddepage"/>
    </w:pPr>
    <w:r>
      <w:tab/>
      <w:t xml:space="preserve">- </w:t>
    </w:r>
    <w:r w:rsidR="0044091F">
      <w:fldChar w:fldCharType="begin"/>
    </w:r>
    <w:r w:rsidR="009C1754">
      <w:instrText xml:space="preserve"> PAGE </w:instrText>
    </w:r>
    <w:r w:rsidR="0044091F">
      <w:fldChar w:fldCharType="separate"/>
    </w:r>
    <w:r w:rsidR="00722184">
      <w:rPr>
        <w:noProof/>
      </w:rPr>
      <w:t>2</w:t>
    </w:r>
    <w:r w:rsidR="0044091F"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87D7" w14:textId="77777777" w:rsidR="00956D49" w:rsidRDefault="00956D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926E" w14:textId="77777777" w:rsidR="00514D59" w:rsidRDefault="00514D59">
      <w:r>
        <w:separator/>
      </w:r>
    </w:p>
    <w:p w14:paraId="61812EA5" w14:textId="77777777" w:rsidR="00514D59" w:rsidRDefault="00514D59"/>
  </w:footnote>
  <w:footnote w:type="continuationSeparator" w:id="0">
    <w:p w14:paraId="4EA6C58E" w14:textId="77777777" w:rsidR="00514D59" w:rsidRDefault="00514D59">
      <w:r>
        <w:continuationSeparator/>
      </w:r>
    </w:p>
    <w:p w14:paraId="6EF5BD96" w14:textId="77777777" w:rsidR="00514D59" w:rsidRDefault="00514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B6E8" w14:textId="77777777" w:rsidR="00956D49" w:rsidRDefault="00956D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CB36" w14:textId="77777777" w:rsidR="00956D49" w:rsidRDefault="00956D4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A441" w14:textId="3564D746" w:rsidR="00514D59" w:rsidRPr="0028724F" w:rsidRDefault="003126AC" w:rsidP="000C53C7">
    <w:pPr>
      <w:pStyle w:val="En-tte"/>
      <w:ind w:left="-11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AE99B" wp14:editId="279BDEE1">
              <wp:simplePos x="0" y="0"/>
              <wp:positionH relativeFrom="column">
                <wp:posOffset>4690745</wp:posOffset>
              </wp:positionH>
              <wp:positionV relativeFrom="paragraph">
                <wp:posOffset>51131</wp:posOffset>
              </wp:positionV>
              <wp:extent cx="196596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8D0DC" w14:textId="77777777" w:rsidR="00514D59" w:rsidRPr="00E11479" w:rsidRDefault="00514D59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14:paraId="58417ED5" w14:textId="77777777" w:rsidR="00514D59" w:rsidRPr="00990ABC" w:rsidRDefault="00514D59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14:paraId="63AB9555" w14:textId="77777777" w:rsidR="00514D59" w:rsidRPr="00E11479" w:rsidRDefault="00514D59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14:paraId="5B370B15" w14:textId="77777777" w:rsidR="00514D59" w:rsidRPr="00D6098F" w:rsidRDefault="00514D59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sz w:val="15"/>
                              <w:szCs w:val="15"/>
                              <w:lang w:val="fr-CH"/>
                            </w:rPr>
                          </w:pPr>
                          <w:r w:rsidRPr="00D6098F">
                            <w:rPr>
                              <w:sz w:val="15"/>
                              <w:szCs w:val="15"/>
                              <w:lang w:val="fr-CH"/>
                            </w:rPr>
                            <w:t xml:space="preserve">e-mail: </w:t>
                          </w:r>
                          <w:r w:rsidR="00440E3E" w:rsidRPr="00D6098F">
                            <w:rPr>
                              <w:sz w:val="15"/>
                              <w:szCs w:val="15"/>
                              <w:lang w:val="fr-CH"/>
                            </w:rPr>
                            <w:t>kf-fk</w:t>
                          </w:r>
                          <w:r w:rsidRPr="00D6098F">
                            <w:rPr>
                              <w:sz w:val="15"/>
                              <w:szCs w:val="15"/>
                              <w:lang w:val="fr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AE9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9.35pt;margin-top:4.05pt;width:154.8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" stroked="f">
              <v:textbox inset=",2.2mm,,1mm">
                <w:txbxContent>
                  <w:p w14:paraId="6708D0DC" w14:textId="77777777" w:rsidR="00514D59" w:rsidRPr="00E11479" w:rsidRDefault="00514D59" w:rsidP="006744D0">
                    <w:pPr>
                      <w:tabs>
                        <w:tab w:val="right" w:pos="6379"/>
                      </w:tabs>
                      <w:jc w:val="right"/>
                      <w:rPr>
                        <w:sz w:val="15"/>
                        <w:szCs w:val="15"/>
                        <w:lang w:val="fr-FR"/>
                      </w:rPr>
                    </w:pPr>
                    <w:proofErr w:type="spellStart"/>
                    <w:r w:rsidRPr="00E11479">
                      <w:rPr>
                        <w:sz w:val="15"/>
                        <w:szCs w:val="15"/>
                        <w:lang w:val="fr-FR"/>
                      </w:rPr>
                      <w:t>Zukunftstrasse</w:t>
                    </w:r>
                    <w:proofErr w:type="spellEnd"/>
                    <w:r w:rsidRPr="00E11479">
                      <w:rPr>
                        <w:sz w:val="15"/>
                        <w:szCs w:val="15"/>
                        <w:lang w:val="fr-FR"/>
                      </w:rPr>
                      <w:t xml:space="preserve"> 44 / Rue de l’Avenir 44</w:t>
                    </w:r>
                  </w:p>
                  <w:p w14:paraId="58417ED5" w14:textId="77777777" w:rsidR="00514D59" w:rsidRPr="00990ABC" w:rsidRDefault="00514D59" w:rsidP="006744D0">
                    <w:pPr>
                      <w:tabs>
                        <w:tab w:val="right" w:pos="6379"/>
                      </w:tabs>
                      <w:jc w:val="right"/>
                      <w:rPr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14:paraId="63AB9555" w14:textId="77777777" w:rsidR="00514D59" w:rsidRPr="00E11479" w:rsidRDefault="00514D59" w:rsidP="006744D0">
                    <w:pPr>
                      <w:tabs>
                        <w:tab w:val="right" w:pos="6379"/>
                      </w:tabs>
                      <w:jc w:val="right"/>
                      <w:rPr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14:paraId="5B370B15" w14:textId="77777777" w:rsidR="00514D59" w:rsidRPr="00D6098F" w:rsidRDefault="00514D59" w:rsidP="006744D0">
                    <w:pPr>
                      <w:tabs>
                        <w:tab w:val="right" w:pos="6379"/>
                      </w:tabs>
                      <w:jc w:val="right"/>
                      <w:rPr>
                        <w:sz w:val="15"/>
                        <w:szCs w:val="15"/>
                        <w:lang w:val="fr-CH"/>
                      </w:rPr>
                    </w:pPr>
                    <w:r w:rsidRPr="00D6098F">
                      <w:rPr>
                        <w:sz w:val="15"/>
                        <w:szCs w:val="15"/>
                        <w:lang w:val="fr-CH"/>
                      </w:rPr>
                      <w:t xml:space="preserve">e-mail: </w:t>
                    </w:r>
                    <w:r w:rsidR="00440E3E" w:rsidRPr="00D6098F">
                      <w:rPr>
                        <w:sz w:val="15"/>
                        <w:szCs w:val="15"/>
                        <w:lang w:val="fr-CH"/>
                      </w:rPr>
                      <w:t>kf-fk</w:t>
                    </w:r>
                    <w:r w:rsidRPr="00D6098F">
                      <w:rPr>
                        <w:sz w:val="15"/>
                        <w:szCs w:val="15"/>
                        <w:lang w:val="fr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2D88C" wp14:editId="78A37BB5">
              <wp:simplePos x="0" y="0"/>
              <wp:positionH relativeFrom="column">
                <wp:posOffset>2290445</wp:posOffset>
              </wp:positionH>
              <wp:positionV relativeFrom="paragraph">
                <wp:posOffset>53036</wp:posOffset>
              </wp:positionV>
              <wp:extent cx="2447925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6123B" w14:textId="77777777" w:rsidR="00514D59" w:rsidRPr="00020961" w:rsidRDefault="00514D59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Frutiger 67BoldCn"/>
                              <w:b/>
                              <w:bCs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14:paraId="23664038" w14:textId="77777777" w:rsidR="00514D59" w:rsidRPr="00990ABC" w:rsidRDefault="00514D59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Frutiger 67BoldCn"/>
                              <w:b/>
                              <w:bCs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14:paraId="24BA7591" w14:textId="77777777" w:rsidR="00514D59" w:rsidRPr="00990ABC" w:rsidRDefault="00514D59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Frutiger 67BoldCn"/>
                              <w:b/>
                              <w:bCs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14:paraId="203D119F" w14:textId="77777777" w:rsidR="00514D59" w:rsidRPr="006744D0" w:rsidRDefault="00514D59" w:rsidP="006744D0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Frutiger 67BoldCn"/>
                              <w:b/>
                              <w:bCs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2D88C" id="Text Box 2" o:spid="_x0000_s1027" type="#_x0000_t202" style="position:absolute;left:0;text-align:left;margin-left:180.35pt;margin-top:4.2pt;width:192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" filled="f" stroked="f">
              <v:textbox inset="4.5mm,1.5mm">
                <w:txbxContent>
                  <w:p w14:paraId="4636123B" w14:textId="77777777" w:rsidR="00514D59" w:rsidRPr="00020961" w:rsidRDefault="00514D59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sz w:val="15"/>
                        <w:szCs w:val="15"/>
                        <w:lang w:val="fr-FR"/>
                      </w:rPr>
                    </w:pPr>
                    <w:proofErr w:type="spellStart"/>
                    <w:r w:rsidRPr="00020961">
                      <w:rPr>
                        <w:rFonts w:ascii="Frutiger 67BoldCn" w:hAnsi="Frutiger 67BoldCn" w:cs="Frutiger 67BoldCn"/>
                        <w:b/>
                        <w:bCs/>
                        <w:sz w:val="15"/>
                        <w:szCs w:val="15"/>
                        <w:lang w:val="fr-FR"/>
                      </w:rPr>
                      <w:t>Bundesamt</w:t>
                    </w:r>
                    <w:proofErr w:type="spellEnd"/>
                    <w:r w:rsidRPr="00020961">
                      <w:rPr>
                        <w:rFonts w:ascii="Frutiger 67BoldCn" w:hAnsi="Frutiger 67BoldCn" w:cs="Frutiger 67BoldCn"/>
                        <w:b/>
                        <w:bCs/>
                        <w:sz w:val="15"/>
                        <w:szCs w:val="15"/>
                        <w:lang w:val="fr-FR"/>
                      </w:rPr>
                      <w:t xml:space="preserve"> für </w:t>
                    </w:r>
                    <w:proofErr w:type="spellStart"/>
                    <w:r w:rsidRPr="00020961">
                      <w:rPr>
                        <w:rFonts w:ascii="Frutiger 67BoldCn" w:hAnsi="Frutiger 67BoldCn" w:cs="Frutiger 67BoldCn"/>
                        <w:b/>
                        <w:bCs/>
                        <w:sz w:val="15"/>
                        <w:szCs w:val="15"/>
                        <w:lang w:val="fr-FR"/>
                      </w:rPr>
                      <w:t>Kommunikation</w:t>
                    </w:r>
                    <w:proofErr w:type="spellEnd"/>
                    <w:r w:rsidRPr="00020961">
                      <w:rPr>
                        <w:rFonts w:ascii="Frutiger 67BoldCn" w:hAnsi="Frutiger 67BoldCn" w:cs="Frutiger 67BoldCn"/>
                        <w:b/>
                        <w:bCs/>
                        <w:sz w:val="15"/>
                        <w:szCs w:val="15"/>
                        <w:lang w:val="fr-FR"/>
                      </w:rPr>
                      <w:t xml:space="preserve"> BAKOM</w:t>
                    </w:r>
                  </w:p>
                  <w:p w14:paraId="23664038" w14:textId="77777777" w:rsidR="00514D59" w:rsidRPr="00990ABC" w:rsidRDefault="00514D59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Frutiger 67BoldCn"/>
                        <w:b/>
                        <w:bCs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14:paraId="24BA7591" w14:textId="77777777" w:rsidR="00514D59" w:rsidRPr="00990ABC" w:rsidRDefault="00514D59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Frutiger 67BoldCn"/>
                        <w:b/>
                        <w:bCs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14:paraId="203D119F" w14:textId="77777777" w:rsidR="00514D59" w:rsidRPr="006744D0" w:rsidRDefault="00514D59" w:rsidP="006744D0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Frutiger 67BoldCn"/>
                        <w:b/>
                        <w:bCs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 w:rsidR="00F63FD7">
      <w:object w:dxaOrig="9359" w:dyaOrig="2985" w14:anchorId="74E09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7.8pt;height:63.25pt">
          <v:imagedata r:id="rId1" o:title=""/>
        </v:shape>
        <o:OLEObject Type="Embed" ProgID="MSPhotoEd.3" ShapeID="_x0000_i1025" DrawAspect="Content" ObjectID="_1799847134" r:id="rId2"/>
      </w:object>
    </w:r>
  </w:p>
  <w:p w14:paraId="18B044DB" w14:textId="77777777" w:rsidR="00514D59" w:rsidRPr="00B90219" w:rsidRDefault="00514D59" w:rsidP="00B90219">
    <w:pPr>
      <w:pStyle w:val="En-tte"/>
      <w:tabs>
        <w:tab w:val="clear" w:pos="4536"/>
        <w:tab w:val="left" w:pos="4510"/>
      </w:tabs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E4FFB"/>
    <w:multiLevelType w:val="hybridMultilevel"/>
    <w:tmpl w:val="1B3C0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03"/>
    <w:rsid w:val="00005A57"/>
    <w:rsid w:val="00006895"/>
    <w:rsid w:val="0000745E"/>
    <w:rsid w:val="00020961"/>
    <w:rsid w:val="00023E92"/>
    <w:rsid w:val="00030C22"/>
    <w:rsid w:val="00031ABD"/>
    <w:rsid w:val="00032957"/>
    <w:rsid w:val="00041850"/>
    <w:rsid w:val="000511CF"/>
    <w:rsid w:val="00064872"/>
    <w:rsid w:val="00072B65"/>
    <w:rsid w:val="00081446"/>
    <w:rsid w:val="000851EE"/>
    <w:rsid w:val="00091977"/>
    <w:rsid w:val="000B57B7"/>
    <w:rsid w:val="000C53C7"/>
    <w:rsid w:val="000C7896"/>
    <w:rsid w:val="000E3FCA"/>
    <w:rsid w:val="00100E68"/>
    <w:rsid w:val="00140398"/>
    <w:rsid w:val="001406FA"/>
    <w:rsid w:val="00143603"/>
    <w:rsid w:val="0016664B"/>
    <w:rsid w:val="00181988"/>
    <w:rsid w:val="001954FA"/>
    <w:rsid w:val="00196148"/>
    <w:rsid w:val="001A7A04"/>
    <w:rsid w:val="001B2D87"/>
    <w:rsid w:val="001B4A5E"/>
    <w:rsid w:val="001C4B93"/>
    <w:rsid w:val="001D4337"/>
    <w:rsid w:val="00211360"/>
    <w:rsid w:val="00244CD3"/>
    <w:rsid w:val="002514D2"/>
    <w:rsid w:val="00261B11"/>
    <w:rsid w:val="00262EC4"/>
    <w:rsid w:val="0027336B"/>
    <w:rsid w:val="00280F8D"/>
    <w:rsid w:val="002818B0"/>
    <w:rsid w:val="00281B9E"/>
    <w:rsid w:val="0028724F"/>
    <w:rsid w:val="002912B5"/>
    <w:rsid w:val="002B2237"/>
    <w:rsid w:val="002C415D"/>
    <w:rsid w:val="002D294F"/>
    <w:rsid w:val="002D3186"/>
    <w:rsid w:val="00301AD6"/>
    <w:rsid w:val="003126AC"/>
    <w:rsid w:val="0032448D"/>
    <w:rsid w:val="00334646"/>
    <w:rsid w:val="00334B8E"/>
    <w:rsid w:val="00340A4F"/>
    <w:rsid w:val="00347400"/>
    <w:rsid w:val="003651FD"/>
    <w:rsid w:val="00373FC6"/>
    <w:rsid w:val="00382A71"/>
    <w:rsid w:val="00384656"/>
    <w:rsid w:val="003A0D6C"/>
    <w:rsid w:val="003A39B1"/>
    <w:rsid w:val="003A43CD"/>
    <w:rsid w:val="003A6CA2"/>
    <w:rsid w:val="003B11E8"/>
    <w:rsid w:val="003E0840"/>
    <w:rsid w:val="00414ED1"/>
    <w:rsid w:val="00423F7F"/>
    <w:rsid w:val="004247B1"/>
    <w:rsid w:val="0042548B"/>
    <w:rsid w:val="004324E3"/>
    <w:rsid w:val="0044091F"/>
    <w:rsid w:val="00440CDD"/>
    <w:rsid w:val="00440E3E"/>
    <w:rsid w:val="00443291"/>
    <w:rsid w:val="00476FE6"/>
    <w:rsid w:val="00491386"/>
    <w:rsid w:val="004A1D1D"/>
    <w:rsid w:val="004A1FDD"/>
    <w:rsid w:val="004C4DC0"/>
    <w:rsid w:val="004C6D7F"/>
    <w:rsid w:val="004D23BD"/>
    <w:rsid w:val="004F7425"/>
    <w:rsid w:val="00506091"/>
    <w:rsid w:val="00513ACB"/>
    <w:rsid w:val="00514D59"/>
    <w:rsid w:val="005168C4"/>
    <w:rsid w:val="00524D68"/>
    <w:rsid w:val="005409DA"/>
    <w:rsid w:val="0054647A"/>
    <w:rsid w:val="00557821"/>
    <w:rsid w:val="005647D8"/>
    <w:rsid w:val="005649C2"/>
    <w:rsid w:val="00590BBA"/>
    <w:rsid w:val="005A3EC7"/>
    <w:rsid w:val="005B1918"/>
    <w:rsid w:val="005B5C73"/>
    <w:rsid w:val="005C0F3B"/>
    <w:rsid w:val="005E0788"/>
    <w:rsid w:val="005F4B67"/>
    <w:rsid w:val="005F7D6D"/>
    <w:rsid w:val="00626B14"/>
    <w:rsid w:val="00635830"/>
    <w:rsid w:val="00642E98"/>
    <w:rsid w:val="00653AF6"/>
    <w:rsid w:val="0066489B"/>
    <w:rsid w:val="006744D0"/>
    <w:rsid w:val="00677EE3"/>
    <w:rsid w:val="0068175C"/>
    <w:rsid w:val="006821E3"/>
    <w:rsid w:val="006A5A6F"/>
    <w:rsid w:val="006B1148"/>
    <w:rsid w:val="006B5413"/>
    <w:rsid w:val="006D06FA"/>
    <w:rsid w:val="006D5D88"/>
    <w:rsid w:val="00707401"/>
    <w:rsid w:val="00720195"/>
    <w:rsid w:val="00722184"/>
    <w:rsid w:val="00736F9C"/>
    <w:rsid w:val="00746806"/>
    <w:rsid w:val="00754A83"/>
    <w:rsid w:val="00774511"/>
    <w:rsid w:val="007A1FF8"/>
    <w:rsid w:val="007C0F72"/>
    <w:rsid w:val="007C4EDD"/>
    <w:rsid w:val="007C7469"/>
    <w:rsid w:val="007D0A8D"/>
    <w:rsid w:val="007D5A0A"/>
    <w:rsid w:val="00833162"/>
    <w:rsid w:val="00840AF3"/>
    <w:rsid w:val="00855EA9"/>
    <w:rsid w:val="0086129E"/>
    <w:rsid w:val="0086194D"/>
    <w:rsid w:val="008B117C"/>
    <w:rsid w:val="008E3241"/>
    <w:rsid w:val="008E4F09"/>
    <w:rsid w:val="00903A12"/>
    <w:rsid w:val="0095603B"/>
    <w:rsid w:val="00956D49"/>
    <w:rsid w:val="0096382C"/>
    <w:rsid w:val="009909CD"/>
    <w:rsid w:val="00990ABC"/>
    <w:rsid w:val="009A5874"/>
    <w:rsid w:val="009C1754"/>
    <w:rsid w:val="009D2C32"/>
    <w:rsid w:val="009E637D"/>
    <w:rsid w:val="00A0284A"/>
    <w:rsid w:val="00A07BD6"/>
    <w:rsid w:val="00A25CF4"/>
    <w:rsid w:val="00A33014"/>
    <w:rsid w:val="00A3721B"/>
    <w:rsid w:val="00A41872"/>
    <w:rsid w:val="00A41CD0"/>
    <w:rsid w:val="00A6710A"/>
    <w:rsid w:val="00A82932"/>
    <w:rsid w:val="00A87C9B"/>
    <w:rsid w:val="00A975AA"/>
    <w:rsid w:val="00AA328B"/>
    <w:rsid w:val="00AA74B0"/>
    <w:rsid w:val="00AB1C1A"/>
    <w:rsid w:val="00AC5C0D"/>
    <w:rsid w:val="00AC786B"/>
    <w:rsid w:val="00AD224B"/>
    <w:rsid w:val="00AD7298"/>
    <w:rsid w:val="00AE767B"/>
    <w:rsid w:val="00AF44CF"/>
    <w:rsid w:val="00B001B8"/>
    <w:rsid w:val="00B14B0E"/>
    <w:rsid w:val="00B32836"/>
    <w:rsid w:val="00B3313D"/>
    <w:rsid w:val="00B37202"/>
    <w:rsid w:val="00B4395C"/>
    <w:rsid w:val="00B47501"/>
    <w:rsid w:val="00B82282"/>
    <w:rsid w:val="00B87B1A"/>
    <w:rsid w:val="00B90219"/>
    <w:rsid w:val="00B94DF1"/>
    <w:rsid w:val="00BA4F9F"/>
    <w:rsid w:val="00BD149A"/>
    <w:rsid w:val="00BE41A5"/>
    <w:rsid w:val="00BF1B83"/>
    <w:rsid w:val="00BF5757"/>
    <w:rsid w:val="00C14143"/>
    <w:rsid w:val="00C32FD6"/>
    <w:rsid w:val="00C375D6"/>
    <w:rsid w:val="00C376F8"/>
    <w:rsid w:val="00C400D3"/>
    <w:rsid w:val="00C41691"/>
    <w:rsid w:val="00C51A18"/>
    <w:rsid w:val="00C56EE7"/>
    <w:rsid w:val="00C6782F"/>
    <w:rsid w:val="00C82DD2"/>
    <w:rsid w:val="00C9414B"/>
    <w:rsid w:val="00C971FF"/>
    <w:rsid w:val="00CB04B5"/>
    <w:rsid w:val="00CB3D31"/>
    <w:rsid w:val="00CB727C"/>
    <w:rsid w:val="00CB7E17"/>
    <w:rsid w:val="00CC0C2A"/>
    <w:rsid w:val="00CC7A25"/>
    <w:rsid w:val="00CD5153"/>
    <w:rsid w:val="00CD5FF5"/>
    <w:rsid w:val="00CE3748"/>
    <w:rsid w:val="00D06169"/>
    <w:rsid w:val="00D064A0"/>
    <w:rsid w:val="00D11431"/>
    <w:rsid w:val="00D11586"/>
    <w:rsid w:val="00D12FC9"/>
    <w:rsid w:val="00D206D0"/>
    <w:rsid w:val="00D2319B"/>
    <w:rsid w:val="00D347B5"/>
    <w:rsid w:val="00D450F5"/>
    <w:rsid w:val="00D53574"/>
    <w:rsid w:val="00D6098F"/>
    <w:rsid w:val="00D6327D"/>
    <w:rsid w:val="00D650E9"/>
    <w:rsid w:val="00D761C4"/>
    <w:rsid w:val="00D91A0C"/>
    <w:rsid w:val="00D93BD3"/>
    <w:rsid w:val="00DA005C"/>
    <w:rsid w:val="00DB45BD"/>
    <w:rsid w:val="00DD42F4"/>
    <w:rsid w:val="00DD524E"/>
    <w:rsid w:val="00DE0D24"/>
    <w:rsid w:val="00DE3D90"/>
    <w:rsid w:val="00DE6F80"/>
    <w:rsid w:val="00DF3592"/>
    <w:rsid w:val="00DF5D9B"/>
    <w:rsid w:val="00E11479"/>
    <w:rsid w:val="00E246E4"/>
    <w:rsid w:val="00E31506"/>
    <w:rsid w:val="00E763EB"/>
    <w:rsid w:val="00E90A23"/>
    <w:rsid w:val="00E91807"/>
    <w:rsid w:val="00E94D50"/>
    <w:rsid w:val="00EA1734"/>
    <w:rsid w:val="00EC49AD"/>
    <w:rsid w:val="00ED6345"/>
    <w:rsid w:val="00EE1B7D"/>
    <w:rsid w:val="00EF22A8"/>
    <w:rsid w:val="00EF4384"/>
    <w:rsid w:val="00EF5702"/>
    <w:rsid w:val="00F057A0"/>
    <w:rsid w:val="00F140B5"/>
    <w:rsid w:val="00F17648"/>
    <w:rsid w:val="00F22966"/>
    <w:rsid w:val="00F57B3C"/>
    <w:rsid w:val="00F63FD7"/>
    <w:rsid w:val="00F9307C"/>
    <w:rsid w:val="00FA0001"/>
    <w:rsid w:val="00FE1C69"/>
    <w:rsid w:val="00FE2848"/>
    <w:rsid w:val="00F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8674"/>
    <o:shapelayout v:ext="edit">
      <o:idmap v:ext="edit" data="1"/>
    </o:shapelayout>
  </w:shapeDefaults>
  <w:decimalSymbol w:val="."/>
  <w:listSeparator w:val=";"/>
  <w14:docId w14:val="7FAF3C46"/>
  <w15:docId w15:val="{FFA0E9F8-2E55-4573-93B8-500B52C6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6F"/>
    <w:rPr>
      <w:rFonts w:ascii="Arial" w:hAnsi="Arial" w:cs="Arial"/>
      <w:sz w:val="20"/>
      <w:szCs w:val="20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902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647D8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rsid w:val="00B902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47D8"/>
    <w:rPr>
      <w:rFonts w:ascii="Arial" w:hAnsi="Arial" w:cs="Arial"/>
    </w:rPr>
  </w:style>
  <w:style w:type="character" w:styleId="Numrodepage">
    <w:name w:val="page number"/>
    <w:basedOn w:val="Policepardfaut"/>
    <w:uiPriority w:val="99"/>
    <w:rsid w:val="006744D0"/>
  </w:style>
  <w:style w:type="paragraph" w:customStyle="1" w:styleId="Default">
    <w:name w:val="Default"/>
    <w:uiPriority w:val="99"/>
    <w:rsid w:val="0056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uiPriority w:val="99"/>
    <w:semiHidden/>
    <w:rsid w:val="00E918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7D8"/>
    <w:rPr>
      <w:rFonts w:cs="Times New Roman"/>
      <w:sz w:val="2"/>
      <w:szCs w:val="2"/>
    </w:rPr>
  </w:style>
  <w:style w:type="character" w:styleId="Lienhypertexte">
    <w:name w:val="Hyperlink"/>
    <w:basedOn w:val="Policepardfaut"/>
    <w:uiPriority w:val="99"/>
    <w:rsid w:val="002D3186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2D3186"/>
    <w:rPr>
      <w:rFonts w:cs="Times New Roman"/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rsid w:val="006B114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B1148"/>
  </w:style>
  <w:style w:type="character" w:customStyle="1" w:styleId="CommentaireCar">
    <w:name w:val="Commentaire Car"/>
    <w:basedOn w:val="Policepardfaut"/>
    <w:link w:val="Commentaire"/>
    <w:uiPriority w:val="99"/>
    <w:semiHidden/>
    <w:rsid w:val="005647D8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B11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47D8"/>
    <w:rPr>
      <w:rFonts w:ascii="Arial" w:hAnsi="Arial" w:cs="Arial"/>
      <w:b/>
      <w:bCs/>
    </w:rPr>
  </w:style>
  <w:style w:type="table" w:styleId="Grilledutableau">
    <w:name w:val="Table Grid"/>
    <w:basedOn w:val="TableauNormal"/>
    <w:uiPriority w:val="59"/>
    <w:rsid w:val="0072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56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qrundfunk@bakom.admin.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f-fk@bakom.admin.c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afu.admin.ch/elektrosmog/01100/index.html?lang=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fcomnet.ch/api/RIR/0201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Gesuchsformular für eine Satellitenkonzession (VSAT / SNG)</vt:lpstr>
    </vt:vector>
  </TitlesOfParts>
  <Company>UVEK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für eine Satellitenkonzession (VSAT / SNG)</dc:title>
  <dc:creator>Maurizio Biasutti</dc:creator>
  <cp:lastModifiedBy>Kottelat Serge BAKOM</cp:lastModifiedBy>
  <cp:revision>9</cp:revision>
  <cp:lastPrinted>2008-11-05T13:33:00Z</cp:lastPrinted>
  <dcterms:created xsi:type="dcterms:W3CDTF">2025-01-31T14:46:00Z</dcterms:created>
  <dcterms:modified xsi:type="dcterms:W3CDTF">2025-01-31T15:46:00Z</dcterms:modified>
</cp:coreProperties>
</file>