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6A05A" w14:textId="77777777" w:rsidR="005838F6" w:rsidRDefault="005838F6" w:rsidP="00C945B2"/>
    <w:p w14:paraId="09FB3E8D" w14:textId="66A24AA5" w:rsidR="004D1EAB" w:rsidRPr="008C643B" w:rsidRDefault="004D1EAB" w:rsidP="004D1EAB">
      <w:pPr>
        <w:spacing w:after="180"/>
        <w:rPr>
          <w:b/>
          <w:lang w:val="de-CH"/>
        </w:rPr>
      </w:pPr>
      <w:r>
        <w:rPr>
          <w:noProof/>
          <w:lang w:eastAsia="de-CH"/>
        </w:rPr>
        <mc:AlternateContent>
          <mc:Choice Requires="wps">
            <w:drawing>
              <wp:anchor distT="0" distB="0" distL="114300" distR="114300" simplePos="0" relativeHeight="251660800" behindDoc="0" locked="1" layoutInCell="1" allowOverlap="1" wp14:anchorId="7A5BBE40" wp14:editId="2C9E8CE5">
                <wp:simplePos x="0" y="0"/>
                <wp:positionH relativeFrom="margin">
                  <wp:align>right</wp:align>
                </wp:positionH>
                <wp:positionV relativeFrom="page">
                  <wp:posOffset>2016125</wp:posOffset>
                </wp:positionV>
                <wp:extent cx="3340800" cy="460800"/>
                <wp:effectExtent l="0" t="0" r="12065" b="0"/>
                <wp:wrapNone/>
                <wp:docPr id="1" name="Textfeld 1"/>
                <wp:cNvGraphicFramePr/>
                <a:graphic xmlns:a="http://schemas.openxmlformats.org/drawingml/2006/main">
                  <a:graphicData uri="http://schemas.microsoft.com/office/word/2010/wordprocessingShape">
                    <wps:wsp>
                      <wps:cNvSpPr txBox="1"/>
                      <wps:spPr>
                        <a:xfrm>
                          <a:off x="0" y="0"/>
                          <a:ext cx="3340800" cy="460800"/>
                        </a:xfrm>
                        <a:prstGeom prst="rect">
                          <a:avLst/>
                        </a:prstGeom>
                        <a:noFill/>
                        <a:ln w="6350">
                          <a:noFill/>
                        </a:ln>
                      </wps:spPr>
                      <wps:txbx>
                        <w:txbxContent>
                          <w:p w14:paraId="2BC3C942" w14:textId="77777777" w:rsidR="004D1EAB" w:rsidRPr="007777E8" w:rsidRDefault="00DF4F6C" w:rsidP="004D1EAB">
                            <w:pPr>
                              <w:pStyle w:val="T10fKlassifizierungVorlage"/>
                              <w:rPr>
                                <w:lang w:val="de-CH"/>
                              </w:rPr>
                            </w:pPr>
                            <w:fldSimple w:instr=" DOCVARIABLE  &quot;VLM:Dokument.Klassifizierung.Dokument&quot;  \* MERGEFORMAT " w:fldLock="1">
                              <w:r w:rsidR="004D1EAB">
                                <w:rPr>
                                  <w:lang w:val="de-CH"/>
                                </w:rPr>
                                <w:t>﻿</w:t>
                              </w:r>
                            </w:fldSimple>
                          </w:p>
                          <w:p w14:paraId="110CBA34" w14:textId="77777777" w:rsidR="004D1EAB" w:rsidRPr="007777E8" w:rsidRDefault="004D1EAB" w:rsidP="004D1EAB">
                            <w:pPr>
                              <w:pStyle w:val="T10fKlassifizierungBeilage"/>
                              <w:rPr>
                                <w:lang w:val="de-CH"/>
                              </w:rPr>
                            </w:pPr>
                            <w:r w:rsidRPr="008B2627">
                              <w:rPr>
                                <w:rFonts w:cstheme="minorHAnsi"/>
                                <w:lang w:val="de-CH"/>
                              </w:rPr>
                              <w:fldChar w:fldCharType="begin"/>
                            </w:r>
                            <w:r w:rsidRPr="008B2627">
                              <w:rPr>
                                <w:rFonts w:cstheme="minorHAnsi"/>
                                <w:lang w:val="de-CH"/>
                              </w:rPr>
                              <w:instrText xml:space="preserve"> IF "</w:instrText>
                            </w:r>
                            <w:fldSimple w:instr=" DOCVARIABLE  &quot;VLM:Dokument.Klassifizierung.Beilagen&quot;  \* MERGEFORMAT " w:fldLock="1">
                              <w:r>
                                <w:rPr>
                                  <w:rFonts w:cstheme="minorHAnsi"/>
                                  <w:lang w:val="de-CH"/>
                                </w:rPr>
                                <w:instrText>﻿</w:instrText>
                              </w:r>
                            </w:fldSimple>
                            <w:r w:rsidRPr="008B2627">
                              <w:rPr>
                                <w:rFonts w:cstheme="minorHAnsi"/>
                                <w:lang w:val="de-CH"/>
                              </w:rPr>
                              <w:instrText>" = "</w:instrText>
                            </w:r>
                            <w:r w:rsidRPr="008B2627">
                              <w:rPr>
                                <w:rFonts w:ascii="Tahoma" w:hAnsi="Tahoma" w:cs="Tahoma"/>
                                <w:lang w:val="de-CH"/>
                              </w:rPr>
                              <w:instrText>﻿</w:instrText>
                            </w:r>
                            <w:r w:rsidRPr="008B2627">
                              <w:rPr>
                                <w:rFonts w:cstheme="minorHAnsi"/>
                                <w:lang w:val="de-CH"/>
                              </w:rPr>
                              <w:instrText xml:space="preserve">" </w:instrText>
                            </w:r>
                            <w:r>
                              <w:rPr>
                                <w:rFonts w:cstheme="minorHAnsi"/>
                                <w:lang w:val="de-CH"/>
                              </w:rPr>
                              <w:instrText xml:space="preserve">"" </w:instrText>
                            </w:r>
                            <w:r w:rsidRPr="008B2627">
                              <w:rPr>
                                <w:rFonts w:cstheme="minorHAnsi"/>
                                <w:lang w:val="de-CH"/>
                              </w:rPr>
                              <w:fldChar w:fldCharType="begin"/>
                            </w:r>
                            <w:r w:rsidRPr="008B2627">
                              <w:rPr>
                                <w:rFonts w:cstheme="minorHAnsi"/>
                                <w:lang w:val="de-CH"/>
                              </w:rPr>
                              <w:instrText xml:space="preserve"> IF "</w:instrText>
                            </w:r>
                            <w:fldSimple w:instr=" DOCVARIABLE  &quot;VLM:Dokument.Klassifizierung.Beilagen&quot;  \* MERGEFORMAT " w:fldLock="1">
                              <w:r>
                                <w:rPr>
                                  <w:rFonts w:cstheme="minorHAnsi"/>
                                  <w:lang w:val="de-CH"/>
                                </w:rPr>
                                <w:instrText>﻿</w:instrText>
                              </w:r>
                            </w:fldSimple>
                            <w:r w:rsidRPr="008B2627">
                              <w:rPr>
                                <w:rFonts w:cstheme="minorHAnsi"/>
                                <w:lang w:val="de-CH"/>
                              </w:rPr>
                              <w:instrText xml:space="preserve">" </w:instrText>
                            </w:r>
                            <w:r>
                              <w:rPr>
                                <w:rFonts w:cstheme="minorHAnsi"/>
                                <w:lang w:val="de-CH"/>
                              </w:rPr>
                              <w:instrText>=</w:instrText>
                            </w:r>
                            <w:r w:rsidRPr="008B2627">
                              <w:rPr>
                                <w:rFonts w:cstheme="minorHAnsi"/>
                                <w:lang w:val="de-CH"/>
                              </w:rPr>
                              <w:instrText xml:space="preserve"> "Beilage(n) </w:instrText>
                            </w:r>
                            <w:r>
                              <w:rPr>
                                <w:rFonts w:cstheme="minorHAnsi"/>
                                <w:lang w:val="de-CH"/>
                              </w:rPr>
                              <w:instrText>INTERN</w:instrText>
                            </w:r>
                            <w:r w:rsidRPr="008B2627">
                              <w:rPr>
                                <w:rFonts w:cstheme="minorHAnsi"/>
                                <w:lang w:val="de-CH"/>
                              </w:rPr>
                              <w:instrText>" "Beilage(n)</w:instrText>
                            </w:r>
                            <w:r>
                              <w:rPr>
                                <w:rFonts w:cstheme="minorHAnsi"/>
                                <w:lang w:val="de-CH"/>
                              </w:rPr>
                              <w:instrText>:</w:instrText>
                            </w:r>
                            <w:r w:rsidRPr="008B2627">
                              <w:rPr>
                                <w:rFonts w:cstheme="minorHAnsi"/>
                                <w:lang w:val="de-CH"/>
                              </w:rPr>
                              <w:instrText xml:space="preserve"> </w:instrText>
                            </w:r>
                            <w:r>
                              <w:rPr>
                                <w:rFonts w:cstheme="minorHAnsi"/>
                                <w:lang w:val="de-CH"/>
                              </w:rPr>
                              <w:instrText>INTERN</w:instrText>
                            </w:r>
                            <w:r w:rsidRPr="008B2627">
                              <w:rPr>
                                <w:rFonts w:cstheme="minorHAnsi"/>
                                <w:lang w:val="de-CH"/>
                              </w:rPr>
                              <w:instrText>" "</w:instrText>
                            </w:r>
                            <w:r w:rsidRPr="008B2627">
                              <w:rPr>
                                <w:rFonts w:cstheme="minorHAnsi"/>
                                <w:lang w:val="de-CH"/>
                              </w:rPr>
                              <w:fldChar w:fldCharType="begin"/>
                            </w:r>
                            <w:r w:rsidRPr="008B2627">
                              <w:rPr>
                                <w:rFonts w:cstheme="minorHAnsi"/>
                                <w:lang w:val="de-CH"/>
                              </w:rPr>
                              <w:instrText xml:space="preserve"> IF "</w:instrText>
                            </w:r>
                            <w:fldSimple w:instr=" DOCVARIABLE  &quot;VLM:Dokument.Klassifizierung.Beilagen&quot;  \* MERGEFORMAT " w:fldLock="1">
                              <w:r>
                                <w:rPr>
                                  <w:rFonts w:cstheme="minorHAnsi"/>
                                  <w:lang w:val="de-CH"/>
                                </w:rPr>
                                <w:instrText>﻿</w:instrText>
                              </w:r>
                            </w:fldSimple>
                            <w:r w:rsidRPr="008B2627">
                              <w:rPr>
                                <w:rFonts w:cstheme="minorHAnsi"/>
                                <w:lang w:val="de-CH"/>
                              </w:rPr>
                              <w:instrText xml:space="preserve">" </w:instrText>
                            </w:r>
                            <w:r>
                              <w:rPr>
                                <w:rFonts w:cstheme="minorHAnsi"/>
                                <w:lang w:val="de-CH"/>
                              </w:rPr>
                              <w:instrText>=</w:instrText>
                            </w:r>
                            <w:r w:rsidRPr="008B2627">
                              <w:rPr>
                                <w:rFonts w:cstheme="minorHAnsi"/>
                                <w:lang w:val="de-CH"/>
                              </w:rPr>
                              <w:instrText xml:space="preserve"> "Beilage(n) </w:instrText>
                            </w:r>
                            <w:r>
                              <w:rPr>
                                <w:rFonts w:cstheme="minorHAnsi"/>
                                <w:lang w:val="de-CH"/>
                              </w:rPr>
                              <w:instrText>VERTRAULICH</w:instrText>
                            </w:r>
                            <w:r w:rsidRPr="008B2627">
                              <w:rPr>
                                <w:rFonts w:cstheme="minorHAnsi"/>
                                <w:lang w:val="de-CH"/>
                              </w:rPr>
                              <w:instrText xml:space="preserve">" </w:instrText>
                            </w:r>
                            <w:r>
                              <w:rPr>
                                <w:rFonts w:cstheme="minorHAnsi"/>
                                <w:lang w:val="de-CH"/>
                              </w:rPr>
                              <w:instrText>"</w:instrText>
                            </w:r>
                            <w:r w:rsidRPr="008B2627">
                              <w:rPr>
                                <w:rFonts w:cstheme="minorHAnsi"/>
                                <w:lang w:val="de-CH"/>
                              </w:rPr>
                              <w:instrText>Beilage(n)</w:instrText>
                            </w:r>
                            <w:r>
                              <w:rPr>
                                <w:rFonts w:cstheme="minorHAnsi"/>
                                <w:lang w:val="de-CH"/>
                              </w:rPr>
                              <w:instrText>:</w:instrText>
                            </w:r>
                            <w:r w:rsidRPr="008B2627">
                              <w:rPr>
                                <w:rFonts w:cstheme="minorHAnsi"/>
                                <w:lang w:val="de-CH"/>
                              </w:rPr>
                              <w:instrText xml:space="preserve"> </w:instrText>
                            </w:r>
                            <w:r>
                              <w:rPr>
                                <w:rFonts w:cstheme="minorHAnsi"/>
                                <w:lang w:val="de-CH"/>
                              </w:rPr>
                              <w:instrText xml:space="preserve">VERTRAULICH" </w:instrText>
                            </w:r>
                            <w:r w:rsidRPr="008B2627">
                              <w:rPr>
                                <w:rFonts w:cstheme="minorHAnsi"/>
                                <w:lang w:val="de-CH"/>
                              </w:rPr>
                              <w:instrText>"Beilage(n):</w:instrText>
                            </w:r>
                            <w:r w:rsidRPr="008B2627">
                              <w:rPr>
                                <w:rFonts w:cstheme="minorHAnsi"/>
                                <w:caps/>
                                <w:lang w:val="de-CH"/>
                              </w:rPr>
                              <w:instrText xml:space="preserve"> </w:instrText>
                            </w:r>
                            <w:fldSimple w:instr=" DOCVARIABLE  &quot;VLM:Dokument.Klassifizierung.Beilagen&quot;  \* MERGEFORMAT " w:fldLock="1">
                              <w:r>
                                <w:rPr>
                                  <w:rFonts w:cstheme="minorHAnsi"/>
                                  <w:caps/>
                                  <w:lang w:val="de-CH"/>
                                </w:rPr>
                                <w:instrText>﻿</w:instrText>
                              </w:r>
                            </w:fldSimple>
                            <w:r>
                              <w:rPr>
                                <w:rFonts w:cstheme="minorHAnsi"/>
                                <w:lang w:val="de-CH"/>
                              </w:rPr>
                              <w:instrText>"</w:instrText>
                            </w:r>
                            <w:r w:rsidRPr="008B2627">
                              <w:rPr>
                                <w:rFonts w:cstheme="minorHAnsi"/>
                                <w:lang w:val="de-CH"/>
                              </w:rPr>
                              <w:fldChar w:fldCharType="separate"/>
                            </w:r>
                            <w:r w:rsidRPr="008B2627">
                              <w:rPr>
                                <w:rFonts w:cstheme="minorHAnsi"/>
                                <w:lang w:val="de-CH"/>
                              </w:rPr>
                              <w:instrText>Beilage(n):</w:instrText>
                            </w:r>
                            <w:r w:rsidRPr="008B2627">
                              <w:rPr>
                                <w:rFonts w:cstheme="minorHAnsi"/>
                                <w:caps/>
                                <w:lang w:val="de-CH"/>
                              </w:rPr>
                              <w:instrText xml:space="preserve"> </w:instrText>
                            </w:r>
                            <w:r>
                              <w:rPr>
                                <w:rFonts w:cstheme="minorHAnsi"/>
                                <w:caps/>
                                <w:lang w:val="de-CH"/>
                              </w:rPr>
                              <w:instrText>﻿</w:instrText>
                            </w:r>
                            <w:r w:rsidRPr="008B2627">
                              <w:rPr>
                                <w:rFonts w:cstheme="minorHAnsi"/>
                                <w:lang w:val="de-CH"/>
                              </w:rPr>
                              <w:fldChar w:fldCharType="end"/>
                            </w:r>
                            <w:r w:rsidRPr="008B2627">
                              <w:rPr>
                                <w:rFonts w:cstheme="minorHAnsi"/>
                                <w:lang w:val="de-CH"/>
                              </w:rPr>
                              <w:instrText xml:space="preserve"> </w:instrText>
                            </w:r>
                            <w:r w:rsidRPr="008B2627">
                              <w:rPr>
                                <w:rFonts w:cstheme="minorHAnsi"/>
                                <w:lang w:val="de-CH"/>
                              </w:rPr>
                              <w:fldChar w:fldCharType="separate"/>
                            </w:r>
                            <w:r w:rsidRPr="008B2627">
                              <w:rPr>
                                <w:rFonts w:cstheme="minorHAnsi"/>
                                <w:lang w:val="de-CH"/>
                              </w:rPr>
                              <w:instrText>Beilage(n):</w:instrText>
                            </w:r>
                            <w:r w:rsidRPr="008B2627">
                              <w:rPr>
                                <w:rFonts w:cstheme="minorHAnsi"/>
                                <w:caps/>
                                <w:lang w:val="de-CH"/>
                              </w:rPr>
                              <w:instrText xml:space="preserve"> </w:instrText>
                            </w:r>
                            <w:r>
                              <w:rPr>
                                <w:rFonts w:cstheme="minorHAnsi"/>
                                <w:caps/>
                                <w:lang w:val="de-CH"/>
                              </w:rPr>
                              <w:instrText>﻿</w:instrText>
                            </w:r>
                            <w:r w:rsidRPr="008B2627">
                              <w:rPr>
                                <w:rFonts w:cstheme="minorHAnsi"/>
                                <w:lang w:val="de-CH"/>
                              </w:rPr>
                              <w:instrText xml:space="preserve"> </w:instrText>
                            </w:r>
                            <w:r w:rsidRPr="008B2627">
                              <w:rPr>
                                <w:rFonts w:cstheme="minorHAnsi"/>
                                <w:lang w:val="de-CH"/>
                              </w:rPr>
                              <w:fldChar w:fldCharType="end"/>
                            </w:r>
                            <w:r w:rsidRPr="008B2627">
                              <w:rPr>
                                <w:rFonts w:cstheme="minorHAnsi"/>
                                <w:lang w:val="de-CH"/>
                              </w:rPr>
                              <w:instrText xml:space="preserve"> </w:instrText>
                            </w:r>
                            <w:r w:rsidR="00784C14">
                              <w:rPr>
                                <w:rFonts w:cstheme="minorHAnsi"/>
                                <w:lang w:val="de-CH"/>
                              </w:rPr>
                              <w:fldChar w:fldCharType="separate"/>
                            </w:r>
                            <w:r w:rsidRPr="008B2627">
                              <w:rPr>
                                <w:rFonts w:cstheme="minorHAnsi"/>
                                <w:lang w:val="de-CH"/>
                              </w:rPr>
                              <w:fldChar w:fldCharType="end"/>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A5BBE40" id="_x0000_t202" coordsize="21600,21600" o:spt="202" path="m,l,21600r21600,l21600,xe">
                <v:stroke joinstyle="miter"/>
                <v:path gradientshapeok="t" o:connecttype="rect"/>
              </v:shapetype>
              <v:shape id="Textfeld 1" o:spid="_x0000_s1026" type="#_x0000_t202" style="position:absolute;margin-left:211.85pt;margin-top:158.75pt;width:263.05pt;height:36.3pt;z-index:251660800;visibility:visible;mso-wrap-style:non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" filled="f" stroked="f" strokeweight=".5pt">
                <v:textbox style="mso-fit-shape-to-text:t" inset="0,0,0,0">
                  <w:txbxContent>
                    <w:p w14:paraId="2BC3C942" w14:textId="77777777" w:rsidR="004D1EAB" w:rsidRPr="007777E8" w:rsidRDefault="00DF4F6C" w:rsidP="004D1EAB">
                      <w:pPr>
                        <w:pStyle w:val="T10fKlassifizierungVorlage"/>
                        <w:rPr>
                          <w:lang w:val="de-CH"/>
                        </w:rPr>
                      </w:pPr>
                      <w:fldSimple w:instr=" DOCVARIABLE  &quot;VLM:Dokument.Klassifizierung.Dokument&quot;  \* MERGEFORMAT " w:fldLock="1">
                        <w:r w:rsidR="004D1EAB">
                          <w:rPr>
                            <w:lang w:val="de-CH"/>
                          </w:rPr>
                          <w:t>﻿</w:t>
                        </w:r>
                      </w:fldSimple>
                    </w:p>
                    <w:p w14:paraId="110CBA34" w14:textId="77777777" w:rsidR="004D1EAB" w:rsidRPr="007777E8" w:rsidRDefault="004D1EAB" w:rsidP="004D1EAB">
                      <w:pPr>
                        <w:pStyle w:val="T10fKlassifizierungBeilage"/>
                        <w:rPr>
                          <w:lang w:val="de-CH"/>
                        </w:rPr>
                      </w:pPr>
                      <w:r w:rsidRPr="008B2627">
                        <w:rPr>
                          <w:rFonts w:cstheme="minorHAnsi"/>
                          <w:lang w:val="de-CH"/>
                        </w:rPr>
                        <w:fldChar w:fldCharType="begin"/>
                      </w:r>
                      <w:r w:rsidRPr="008B2627">
                        <w:rPr>
                          <w:rFonts w:cstheme="minorHAnsi"/>
                          <w:lang w:val="de-CH"/>
                        </w:rPr>
                        <w:instrText xml:space="preserve"> IF "</w:instrText>
                      </w:r>
                      <w:fldSimple w:instr=" DOCVARIABLE  &quot;VLM:Dokument.Klassifizierung.Beilagen&quot;  \* MERGEFORMAT " w:fldLock="1">
                        <w:r>
                          <w:rPr>
                            <w:rFonts w:cstheme="minorHAnsi"/>
                            <w:lang w:val="de-CH"/>
                          </w:rPr>
                          <w:instrText>﻿</w:instrText>
                        </w:r>
                      </w:fldSimple>
                      <w:r w:rsidRPr="008B2627">
                        <w:rPr>
                          <w:rFonts w:cstheme="minorHAnsi"/>
                          <w:lang w:val="de-CH"/>
                        </w:rPr>
                        <w:instrText>" = "</w:instrText>
                      </w:r>
                      <w:r w:rsidRPr="008B2627">
                        <w:rPr>
                          <w:rFonts w:ascii="Tahoma" w:hAnsi="Tahoma" w:cs="Tahoma"/>
                          <w:lang w:val="de-CH"/>
                        </w:rPr>
                        <w:instrText>﻿</w:instrText>
                      </w:r>
                      <w:r w:rsidRPr="008B2627">
                        <w:rPr>
                          <w:rFonts w:cstheme="minorHAnsi"/>
                          <w:lang w:val="de-CH"/>
                        </w:rPr>
                        <w:instrText xml:space="preserve">" </w:instrText>
                      </w:r>
                      <w:r>
                        <w:rPr>
                          <w:rFonts w:cstheme="minorHAnsi"/>
                          <w:lang w:val="de-CH"/>
                        </w:rPr>
                        <w:instrText xml:space="preserve">"" </w:instrText>
                      </w:r>
                      <w:r w:rsidRPr="008B2627">
                        <w:rPr>
                          <w:rFonts w:cstheme="minorHAnsi"/>
                          <w:lang w:val="de-CH"/>
                        </w:rPr>
                        <w:fldChar w:fldCharType="begin"/>
                      </w:r>
                      <w:r w:rsidRPr="008B2627">
                        <w:rPr>
                          <w:rFonts w:cstheme="minorHAnsi"/>
                          <w:lang w:val="de-CH"/>
                        </w:rPr>
                        <w:instrText xml:space="preserve"> IF "</w:instrText>
                      </w:r>
                      <w:fldSimple w:instr=" DOCVARIABLE  &quot;VLM:Dokument.Klassifizierung.Beilagen&quot;  \* MERGEFORMAT " w:fldLock="1">
                        <w:r>
                          <w:rPr>
                            <w:rFonts w:cstheme="minorHAnsi"/>
                            <w:lang w:val="de-CH"/>
                          </w:rPr>
                          <w:instrText>﻿</w:instrText>
                        </w:r>
                      </w:fldSimple>
                      <w:r w:rsidRPr="008B2627">
                        <w:rPr>
                          <w:rFonts w:cstheme="minorHAnsi"/>
                          <w:lang w:val="de-CH"/>
                        </w:rPr>
                        <w:instrText xml:space="preserve">" </w:instrText>
                      </w:r>
                      <w:r>
                        <w:rPr>
                          <w:rFonts w:cstheme="minorHAnsi"/>
                          <w:lang w:val="de-CH"/>
                        </w:rPr>
                        <w:instrText>=</w:instrText>
                      </w:r>
                      <w:r w:rsidRPr="008B2627">
                        <w:rPr>
                          <w:rFonts w:cstheme="minorHAnsi"/>
                          <w:lang w:val="de-CH"/>
                        </w:rPr>
                        <w:instrText xml:space="preserve"> "Beilage(n) </w:instrText>
                      </w:r>
                      <w:r>
                        <w:rPr>
                          <w:rFonts w:cstheme="minorHAnsi"/>
                          <w:lang w:val="de-CH"/>
                        </w:rPr>
                        <w:instrText>INTERN</w:instrText>
                      </w:r>
                      <w:r w:rsidRPr="008B2627">
                        <w:rPr>
                          <w:rFonts w:cstheme="minorHAnsi"/>
                          <w:lang w:val="de-CH"/>
                        </w:rPr>
                        <w:instrText>" "Beilage(n)</w:instrText>
                      </w:r>
                      <w:r>
                        <w:rPr>
                          <w:rFonts w:cstheme="minorHAnsi"/>
                          <w:lang w:val="de-CH"/>
                        </w:rPr>
                        <w:instrText>:</w:instrText>
                      </w:r>
                      <w:r w:rsidRPr="008B2627">
                        <w:rPr>
                          <w:rFonts w:cstheme="minorHAnsi"/>
                          <w:lang w:val="de-CH"/>
                        </w:rPr>
                        <w:instrText xml:space="preserve"> </w:instrText>
                      </w:r>
                      <w:r>
                        <w:rPr>
                          <w:rFonts w:cstheme="minorHAnsi"/>
                          <w:lang w:val="de-CH"/>
                        </w:rPr>
                        <w:instrText>INTERN</w:instrText>
                      </w:r>
                      <w:r w:rsidRPr="008B2627">
                        <w:rPr>
                          <w:rFonts w:cstheme="minorHAnsi"/>
                          <w:lang w:val="de-CH"/>
                        </w:rPr>
                        <w:instrText>" "</w:instrText>
                      </w:r>
                      <w:r w:rsidRPr="008B2627">
                        <w:rPr>
                          <w:rFonts w:cstheme="minorHAnsi"/>
                          <w:lang w:val="de-CH"/>
                        </w:rPr>
                        <w:fldChar w:fldCharType="begin"/>
                      </w:r>
                      <w:r w:rsidRPr="008B2627">
                        <w:rPr>
                          <w:rFonts w:cstheme="minorHAnsi"/>
                          <w:lang w:val="de-CH"/>
                        </w:rPr>
                        <w:instrText xml:space="preserve"> IF "</w:instrText>
                      </w:r>
                      <w:fldSimple w:instr=" DOCVARIABLE  &quot;VLM:Dokument.Klassifizierung.Beilagen&quot;  \* MERGEFORMAT " w:fldLock="1">
                        <w:r>
                          <w:rPr>
                            <w:rFonts w:cstheme="minorHAnsi"/>
                            <w:lang w:val="de-CH"/>
                          </w:rPr>
                          <w:instrText>﻿</w:instrText>
                        </w:r>
                      </w:fldSimple>
                      <w:r w:rsidRPr="008B2627">
                        <w:rPr>
                          <w:rFonts w:cstheme="minorHAnsi"/>
                          <w:lang w:val="de-CH"/>
                        </w:rPr>
                        <w:instrText xml:space="preserve">" </w:instrText>
                      </w:r>
                      <w:r>
                        <w:rPr>
                          <w:rFonts w:cstheme="minorHAnsi"/>
                          <w:lang w:val="de-CH"/>
                        </w:rPr>
                        <w:instrText>=</w:instrText>
                      </w:r>
                      <w:r w:rsidRPr="008B2627">
                        <w:rPr>
                          <w:rFonts w:cstheme="minorHAnsi"/>
                          <w:lang w:val="de-CH"/>
                        </w:rPr>
                        <w:instrText xml:space="preserve"> "Beilage(n) </w:instrText>
                      </w:r>
                      <w:r>
                        <w:rPr>
                          <w:rFonts w:cstheme="minorHAnsi"/>
                          <w:lang w:val="de-CH"/>
                        </w:rPr>
                        <w:instrText>VERTRAULICH</w:instrText>
                      </w:r>
                      <w:r w:rsidRPr="008B2627">
                        <w:rPr>
                          <w:rFonts w:cstheme="minorHAnsi"/>
                          <w:lang w:val="de-CH"/>
                        </w:rPr>
                        <w:instrText xml:space="preserve">" </w:instrText>
                      </w:r>
                      <w:r>
                        <w:rPr>
                          <w:rFonts w:cstheme="minorHAnsi"/>
                          <w:lang w:val="de-CH"/>
                        </w:rPr>
                        <w:instrText>"</w:instrText>
                      </w:r>
                      <w:r w:rsidRPr="008B2627">
                        <w:rPr>
                          <w:rFonts w:cstheme="minorHAnsi"/>
                          <w:lang w:val="de-CH"/>
                        </w:rPr>
                        <w:instrText>Beilage(n)</w:instrText>
                      </w:r>
                      <w:r>
                        <w:rPr>
                          <w:rFonts w:cstheme="minorHAnsi"/>
                          <w:lang w:val="de-CH"/>
                        </w:rPr>
                        <w:instrText>:</w:instrText>
                      </w:r>
                      <w:r w:rsidRPr="008B2627">
                        <w:rPr>
                          <w:rFonts w:cstheme="minorHAnsi"/>
                          <w:lang w:val="de-CH"/>
                        </w:rPr>
                        <w:instrText xml:space="preserve"> </w:instrText>
                      </w:r>
                      <w:r>
                        <w:rPr>
                          <w:rFonts w:cstheme="minorHAnsi"/>
                          <w:lang w:val="de-CH"/>
                        </w:rPr>
                        <w:instrText xml:space="preserve">VERTRAULICH" </w:instrText>
                      </w:r>
                      <w:r w:rsidRPr="008B2627">
                        <w:rPr>
                          <w:rFonts w:cstheme="minorHAnsi"/>
                          <w:lang w:val="de-CH"/>
                        </w:rPr>
                        <w:instrText>"Beilage(n):</w:instrText>
                      </w:r>
                      <w:r w:rsidRPr="008B2627">
                        <w:rPr>
                          <w:rFonts w:cstheme="minorHAnsi"/>
                          <w:caps/>
                          <w:lang w:val="de-CH"/>
                        </w:rPr>
                        <w:instrText xml:space="preserve"> </w:instrText>
                      </w:r>
                      <w:fldSimple w:instr=" DOCVARIABLE  &quot;VLM:Dokument.Klassifizierung.Beilagen&quot;  \* MERGEFORMAT " w:fldLock="1">
                        <w:r>
                          <w:rPr>
                            <w:rFonts w:cstheme="minorHAnsi"/>
                            <w:caps/>
                            <w:lang w:val="de-CH"/>
                          </w:rPr>
                          <w:instrText>﻿</w:instrText>
                        </w:r>
                      </w:fldSimple>
                      <w:r>
                        <w:rPr>
                          <w:rFonts w:cstheme="minorHAnsi"/>
                          <w:lang w:val="de-CH"/>
                        </w:rPr>
                        <w:instrText>"</w:instrText>
                      </w:r>
                      <w:r w:rsidRPr="008B2627">
                        <w:rPr>
                          <w:rFonts w:cstheme="minorHAnsi"/>
                          <w:lang w:val="de-CH"/>
                        </w:rPr>
                        <w:fldChar w:fldCharType="separate"/>
                      </w:r>
                      <w:r w:rsidRPr="008B2627">
                        <w:rPr>
                          <w:rFonts w:cstheme="minorHAnsi"/>
                          <w:lang w:val="de-CH"/>
                        </w:rPr>
                        <w:instrText>Beilage(n):</w:instrText>
                      </w:r>
                      <w:r w:rsidRPr="008B2627">
                        <w:rPr>
                          <w:rFonts w:cstheme="minorHAnsi"/>
                          <w:caps/>
                          <w:lang w:val="de-CH"/>
                        </w:rPr>
                        <w:instrText xml:space="preserve"> </w:instrText>
                      </w:r>
                      <w:r>
                        <w:rPr>
                          <w:rFonts w:cstheme="minorHAnsi"/>
                          <w:caps/>
                          <w:lang w:val="de-CH"/>
                        </w:rPr>
                        <w:instrText>﻿</w:instrText>
                      </w:r>
                      <w:r w:rsidRPr="008B2627">
                        <w:rPr>
                          <w:rFonts w:cstheme="minorHAnsi"/>
                          <w:lang w:val="de-CH"/>
                        </w:rPr>
                        <w:fldChar w:fldCharType="end"/>
                      </w:r>
                      <w:r w:rsidRPr="008B2627">
                        <w:rPr>
                          <w:rFonts w:cstheme="minorHAnsi"/>
                          <w:lang w:val="de-CH"/>
                        </w:rPr>
                        <w:instrText xml:space="preserve"> </w:instrText>
                      </w:r>
                      <w:r w:rsidRPr="008B2627">
                        <w:rPr>
                          <w:rFonts w:cstheme="minorHAnsi"/>
                          <w:lang w:val="de-CH"/>
                        </w:rPr>
                        <w:fldChar w:fldCharType="separate"/>
                      </w:r>
                      <w:r w:rsidRPr="008B2627">
                        <w:rPr>
                          <w:rFonts w:cstheme="minorHAnsi"/>
                          <w:lang w:val="de-CH"/>
                        </w:rPr>
                        <w:instrText>Beilage(n):</w:instrText>
                      </w:r>
                      <w:r w:rsidRPr="008B2627">
                        <w:rPr>
                          <w:rFonts w:cstheme="minorHAnsi"/>
                          <w:caps/>
                          <w:lang w:val="de-CH"/>
                        </w:rPr>
                        <w:instrText xml:space="preserve"> </w:instrText>
                      </w:r>
                      <w:r>
                        <w:rPr>
                          <w:rFonts w:cstheme="minorHAnsi"/>
                          <w:caps/>
                          <w:lang w:val="de-CH"/>
                        </w:rPr>
                        <w:instrText>﻿</w:instrText>
                      </w:r>
                      <w:r w:rsidRPr="008B2627">
                        <w:rPr>
                          <w:rFonts w:cstheme="minorHAnsi"/>
                          <w:lang w:val="de-CH"/>
                        </w:rPr>
                        <w:instrText xml:space="preserve"> </w:instrText>
                      </w:r>
                      <w:r w:rsidRPr="008B2627">
                        <w:rPr>
                          <w:rFonts w:cstheme="minorHAnsi"/>
                          <w:lang w:val="de-CH"/>
                        </w:rPr>
                        <w:fldChar w:fldCharType="end"/>
                      </w:r>
                      <w:r w:rsidRPr="008B2627">
                        <w:rPr>
                          <w:rFonts w:cstheme="minorHAnsi"/>
                          <w:lang w:val="de-CH"/>
                        </w:rPr>
                        <w:instrText xml:space="preserve"> </w:instrText>
                      </w:r>
                      <w:r w:rsidR="00784C14">
                        <w:rPr>
                          <w:rFonts w:cstheme="minorHAnsi"/>
                          <w:lang w:val="de-CH"/>
                        </w:rPr>
                        <w:fldChar w:fldCharType="separate"/>
                      </w:r>
                      <w:r w:rsidRPr="008B2627">
                        <w:rPr>
                          <w:rFonts w:cstheme="minorHAnsi"/>
                          <w:lang w:val="de-CH"/>
                        </w:rPr>
                        <w:fldChar w:fldCharType="end"/>
                      </w:r>
                    </w:p>
                  </w:txbxContent>
                </v:textbox>
                <w10:wrap anchorx="margin" anchory="page"/>
                <w10:anchorlock/>
              </v:shape>
            </w:pict>
          </mc:Fallback>
        </mc:AlternateContent>
      </w:r>
      <w:r w:rsidRPr="007801FB">
        <w:rPr>
          <w:lang w:val="de-CH"/>
        </w:rPr>
        <w:t>19</w:t>
      </w:r>
      <w:r>
        <w:fldChar w:fldCharType="begin" w:fldLock="1"/>
      </w:r>
      <w:r w:rsidRPr="008C643B">
        <w:rPr>
          <w:lang w:val="de-CH"/>
        </w:rPr>
        <w:instrText xml:space="preserve"> DOCVARIABLE  "VLM:Dokument.Erstellungsdatum.Langformat"  \* MERGEFORMAT </w:instrText>
      </w:r>
      <w:r>
        <w:fldChar w:fldCharType="separate"/>
      </w:r>
      <w:r w:rsidRPr="008C643B">
        <w:rPr>
          <w:lang w:val="de-CH"/>
        </w:rPr>
        <w:t>. Dezember 2023</w:t>
      </w:r>
      <w:r>
        <w:fldChar w:fldCharType="end"/>
      </w:r>
    </w:p>
    <w:p w14:paraId="069B4A5E" w14:textId="77777777" w:rsidR="004D1EAB" w:rsidRDefault="004D1EAB" w:rsidP="004D1EAB">
      <w:pPr>
        <w:pStyle w:val="Rahmenlinieoben"/>
      </w:pPr>
    </w:p>
    <w:p w14:paraId="4A32E189" w14:textId="058B99BC" w:rsidR="005838F6" w:rsidRPr="00411069" w:rsidRDefault="005838F6">
      <w:pPr>
        <w:pStyle w:val="Titel1unnum"/>
        <w:jc w:val="center"/>
        <w:rPr>
          <w:rFonts w:ascii="Arial" w:hAnsi="Arial"/>
          <w:lang w:val="de-DE"/>
        </w:rPr>
      </w:pPr>
      <w:r>
        <w:rPr>
          <w:rFonts w:ascii="Arial" w:hAnsi="Arial"/>
          <w:lang w:val="de-DE"/>
        </w:rPr>
        <w:t>Öffentliche Konsultation</w:t>
      </w:r>
    </w:p>
    <w:p w14:paraId="7098D078" w14:textId="77777777" w:rsidR="005838F6" w:rsidRPr="00411069" w:rsidRDefault="005838F6">
      <w:pPr>
        <w:jc w:val="center"/>
        <w:rPr>
          <w:b/>
          <w:lang w:val="de-DE"/>
        </w:rPr>
      </w:pPr>
    </w:p>
    <w:p w14:paraId="74461060" w14:textId="77777777" w:rsidR="005838F6" w:rsidRPr="00411069" w:rsidRDefault="005838F6">
      <w:pPr>
        <w:jc w:val="center"/>
        <w:rPr>
          <w:b/>
          <w:lang w:val="de-DE"/>
        </w:rPr>
      </w:pPr>
    </w:p>
    <w:p w14:paraId="3EEF3267" w14:textId="77777777" w:rsidR="005838F6" w:rsidRPr="00411069" w:rsidRDefault="005838F6">
      <w:pPr>
        <w:jc w:val="center"/>
        <w:rPr>
          <w:b/>
          <w:lang w:val="de-DE"/>
        </w:rPr>
      </w:pPr>
    </w:p>
    <w:p w14:paraId="796D7940" w14:textId="77777777" w:rsidR="005838F6" w:rsidRPr="00EB7D5F" w:rsidRDefault="005838F6">
      <w:pPr>
        <w:jc w:val="center"/>
        <w:rPr>
          <w:b/>
          <w:bCs/>
          <w:sz w:val="24"/>
          <w:szCs w:val="24"/>
          <w:lang w:val="de-DE"/>
        </w:rPr>
      </w:pPr>
      <w:r w:rsidRPr="0016611D">
        <w:rPr>
          <w:b/>
          <w:bCs/>
          <w:sz w:val="24"/>
          <w:szCs w:val="24"/>
          <w:lang w:val="de-DE"/>
        </w:rPr>
        <w:t>betreffend</w:t>
      </w:r>
    </w:p>
    <w:p w14:paraId="77D1724D" w14:textId="77777777" w:rsidR="005838F6" w:rsidRPr="00411069" w:rsidRDefault="005838F6">
      <w:pPr>
        <w:jc w:val="center"/>
        <w:rPr>
          <w:b/>
          <w:lang w:val="de-DE"/>
        </w:rPr>
      </w:pPr>
    </w:p>
    <w:p w14:paraId="56A0DBED" w14:textId="77777777" w:rsidR="005838F6" w:rsidRPr="00411069" w:rsidRDefault="005838F6">
      <w:pPr>
        <w:jc w:val="center"/>
        <w:rPr>
          <w:b/>
          <w:lang w:val="de-DE"/>
        </w:rPr>
      </w:pPr>
    </w:p>
    <w:p w14:paraId="7421F6C0" w14:textId="77777777" w:rsidR="005838F6" w:rsidRPr="00411069" w:rsidRDefault="005838F6">
      <w:pPr>
        <w:jc w:val="center"/>
        <w:rPr>
          <w:b/>
          <w:lang w:val="de-DE"/>
        </w:rPr>
      </w:pPr>
    </w:p>
    <w:p w14:paraId="3C4B57FC" w14:textId="57956CFB" w:rsidR="00F81F9A" w:rsidRPr="00BA0609" w:rsidRDefault="00AD6BFA">
      <w:pPr>
        <w:jc w:val="center"/>
        <w:rPr>
          <w:b/>
          <w:bCs/>
          <w:sz w:val="36"/>
          <w:szCs w:val="36"/>
          <w:lang w:val="de-DE"/>
        </w:rPr>
      </w:pPr>
      <w:r>
        <w:rPr>
          <w:b/>
          <w:bCs/>
          <w:sz w:val="36"/>
          <w:szCs w:val="36"/>
          <w:lang w:val="de-DE"/>
        </w:rPr>
        <w:t>die</w:t>
      </w:r>
      <w:r w:rsidR="00DA3B14">
        <w:rPr>
          <w:b/>
          <w:bCs/>
          <w:sz w:val="36"/>
          <w:szCs w:val="36"/>
          <w:lang w:val="de-DE"/>
        </w:rPr>
        <w:t xml:space="preserve"> </w:t>
      </w:r>
      <w:r w:rsidR="005838F6" w:rsidRPr="00472FC8">
        <w:rPr>
          <w:b/>
          <w:bCs/>
          <w:sz w:val="36"/>
          <w:szCs w:val="36"/>
          <w:lang w:val="de-DE"/>
        </w:rPr>
        <w:t xml:space="preserve">Vergabe </w:t>
      </w:r>
      <w:r w:rsidR="00C279DC">
        <w:rPr>
          <w:b/>
          <w:bCs/>
          <w:sz w:val="36"/>
          <w:szCs w:val="36"/>
          <w:lang w:val="de-DE"/>
        </w:rPr>
        <w:t>der ab 2029 verfügbaren</w:t>
      </w:r>
      <w:r w:rsidR="00C279DC" w:rsidRPr="00472FC8" w:rsidDel="006C5D6F">
        <w:rPr>
          <w:b/>
          <w:bCs/>
          <w:sz w:val="36"/>
          <w:szCs w:val="36"/>
          <w:lang w:val="de-DE"/>
        </w:rPr>
        <w:t xml:space="preserve"> </w:t>
      </w:r>
      <w:r w:rsidR="005838F6" w:rsidRPr="00472FC8">
        <w:rPr>
          <w:b/>
          <w:bCs/>
          <w:sz w:val="36"/>
          <w:szCs w:val="36"/>
          <w:lang w:val="de-DE"/>
        </w:rPr>
        <w:t>Mobilfunkfrequenzen</w:t>
      </w:r>
    </w:p>
    <w:p w14:paraId="560413EB" w14:textId="754720A2" w:rsidR="005838F6" w:rsidRPr="00BA0609" w:rsidRDefault="00905B14">
      <w:pPr>
        <w:jc w:val="center"/>
        <w:rPr>
          <w:b/>
          <w:bCs/>
          <w:sz w:val="36"/>
          <w:szCs w:val="36"/>
          <w:lang w:val="de-DE"/>
        </w:rPr>
      </w:pPr>
      <w:r w:rsidRPr="4263966D">
        <w:rPr>
          <w:b/>
          <w:sz w:val="36"/>
          <w:szCs w:val="36"/>
          <w:lang w:val="de-DE"/>
        </w:rPr>
        <w:t>zur</w:t>
      </w:r>
      <w:r w:rsidR="00E74B64" w:rsidRPr="4263966D">
        <w:rPr>
          <w:b/>
          <w:sz w:val="36"/>
          <w:szCs w:val="36"/>
          <w:lang w:val="de-DE"/>
        </w:rPr>
        <w:t xml:space="preserve"> </w:t>
      </w:r>
      <w:r w:rsidRPr="00472FC8">
        <w:rPr>
          <w:b/>
          <w:bCs/>
          <w:sz w:val="36"/>
          <w:szCs w:val="36"/>
          <w:lang w:val="de-DE"/>
        </w:rPr>
        <w:t>Erbringung von Fernmeldediensten</w:t>
      </w:r>
      <w:r w:rsidR="00BA0609">
        <w:rPr>
          <w:b/>
          <w:bCs/>
          <w:sz w:val="36"/>
          <w:szCs w:val="36"/>
          <w:lang w:val="de-DE"/>
        </w:rPr>
        <w:t xml:space="preserve"> </w:t>
      </w:r>
      <w:r w:rsidR="005838F6" w:rsidRPr="0016611D">
        <w:rPr>
          <w:b/>
          <w:bCs/>
          <w:sz w:val="36"/>
          <w:szCs w:val="36"/>
          <w:lang w:val="de-DE"/>
        </w:rPr>
        <w:t>in der Schweiz</w:t>
      </w:r>
    </w:p>
    <w:p w14:paraId="757CF50F" w14:textId="77777777" w:rsidR="005838F6" w:rsidRDefault="005838F6">
      <w:pPr>
        <w:jc w:val="center"/>
        <w:rPr>
          <w:b/>
          <w:sz w:val="24"/>
          <w:szCs w:val="24"/>
          <w:lang w:val="de-DE"/>
        </w:rPr>
      </w:pPr>
    </w:p>
    <w:p w14:paraId="505F1CC0" w14:textId="77777777" w:rsidR="00727A08" w:rsidRDefault="00727A08" w:rsidP="005838F6">
      <w:pPr>
        <w:jc w:val="center"/>
        <w:rPr>
          <w:b/>
          <w:sz w:val="24"/>
          <w:szCs w:val="24"/>
          <w:lang w:val="de-DE"/>
        </w:rPr>
      </w:pPr>
    </w:p>
    <w:p w14:paraId="4560A9CA" w14:textId="77777777" w:rsidR="00F55E79" w:rsidRDefault="00F55E79" w:rsidP="008C643B">
      <w:pPr>
        <w:rPr>
          <w:b/>
          <w:sz w:val="24"/>
          <w:szCs w:val="24"/>
          <w:lang w:val="de-DE"/>
        </w:rPr>
      </w:pPr>
    </w:p>
    <w:p w14:paraId="74ECBB10" w14:textId="77777777" w:rsidR="004D1EAB" w:rsidRDefault="004D1EAB" w:rsidP="004D1EAB">
      <w:pPr>
        <w:pStyle w:val="Rahmenlinieoben"/>
      </w:pPr>
    </w:p>
    <w:p w14:paraId="0BEF1FFB" w14:textId="77777777" w:rsidR="00F55E79" w:rsidRDefault="00F55E79" w:rsidP="005838F6">
      <w:pPr>
        <w:jc w:val="center"/>
        <w:rPr>
          <w:b/>
          <w:sz w:val="24"/>
          <w:szCs w:val="24"/>
          <w:lang w:val="de-DE"/>
        </w:rPr>
      </w:pPr>
    </w:p>
    <w:p w14:paraId="6FAA8D37" w14:textId="77777777" w:rsidR="00F55E79" w:rsidRDefault="00F55E79" w:rsidP="005838F6">
      <w:pPr>
        <w:jc w:val="center"/>
        <w:rPr>
          <w:b/>
          <w:sz w:val="24"/>
          <w:szCs w:val="24"/>
          <w:lang w:val="de-DE"/>
        </w:rPr>
      </w:pPr>
    </w:p>
    <w:p w14:paraId="0DB5B0C3" w14:textId="77777777" w:rsidR="00727A08" w:rsidRDefault="00727A08" w:rsidP="005838F6">
      <w:pPr>
        <w:jc w:val="center"/>
        <w:rPr>
          <w:b/>
          <w:sz w:val="24"/>
          <w:szCs w:val="24"/>
          <w:lang w:val="de-DE"/>
        </w:rPr>
      </w:pPr>
    </w:p>
    <w:p w14:paraId="4F797253" w14:textId="77777777" w:rsidR="004D1EAB" w:rsidRDefault="004D1EAB">
      <w:pPr>
        <w:spacing w:after="160" w:line="259" w:lineRule="auto"/>
        <w:rPr>
          <w:b/>
          <w:sz w:val="24"/>
          <w:szCs w:val="24"/>
          <w:lang w:val="de-DE"/>
        </w:rPr>
      </w:pPr>
      <w:r>
        <w:rPr>
          <w:b/>
          <w:sz w:val="24"/>
          <w:szCs w:val="24"/>
          <w:lang w:val="de-DE"/>
        </w:rPr>
        <w:br w:type="page"/>
      </w:r>
    </w:p>
    <w:p w14:paraId="026A1D45" w14:textId="77777777" w:rsidR="005838F6" w:rsidRDefault="005838F6" w:rsidP="005838F6">
      <w:pPr>
        <w:jc w:val="both"/>
        <w:rPr>
          <w:b/>
          <w:sz w:val="28"/>
          <w:szCs w:val="28"/>
          <w:lang w:val="de-DE"/>
        </w:rPr>
      </w:pPr>
    </w:p>
    <w:sdt>
      <w:sdtPr>
        <w:rPr>
          <w:rFonts w:eastAsiaTheme="minorHAnsi" w:cs="Arial"/>
          <w:b w:val="0"/>
          <w:sz w:val="20"/>
          <w:szCs w:val="22"/>
          <w:lang w:val="de-DE" w:eastAsia="en-US"/>
        </w:rPr>
        <w:id w:val="189576604"/>
        <w:docPartObj>
          <w:docPartGallery w:val="Table of Contents"/>
          <w:docPartUnique/>
        </w:docPartObj>
      </w:sdtPr>
      <w:sdtEndPr>
        <w:rPr>
          <w:bCs/>
        </w:rPr>
      </w:sdtEndPr>
      <w:sdtContent>
        <w:p w14:paraId="1B0F37FA" w14:textId="53C2AAFC" w:rsidR="00970737" w:rsidRDefault="00970737">
          <w:pPr>
            <w:pStyle w:val="Inhaltsverzeichnisberschrift"/>
            <w:rPr>
              <w:lang w:val="de-DE"/>
            </w:rPr>
          </w:pPr>
          <w:r>
            <w:rPr>
              <w:lang w:val="de-DE"/>
            </w:rPr>
            <w:t>Inhalt</w:t>
          </w:r>
        </w:p>
        <w:p w14:paraId="6E2669A6" w14:textId="77777777" w:rsidR="00970737" w:rsidRPr="00C4546D" w:rsidRDefault="00970737" w:rsidP="00C4546D">
          <w:pPr>
            <w:rPr>
              <w:lang w:val="de-DE"/>
            </w:rPr>
          </w:pPr>
        </w:p>
        <w:p w14:paraId="32B21DE8" w14:textId="008BA31D" w:rsidR="00091E0D" w:rsidRDefault="005838F6">
          <w:pPr>
            <w:pStyle w:val="Verzeichnis1"/>
            <w:tabs>
              <w:tab w:val="left" w:pos="440"/>
            </w:tabs>
            <w:rPr>
              <w:rFonts w:asciiTheme="minorHAnsi" w:eastAsiaTheme="minorEastAsia" w:hAnsiTheme="minorHAnsi" w:cstheme="minorBidi"/>
              <w:noProof/>
              <w:szCs w:val="22"/>
              <w:lang w:eastAsia="de-CH"/>
            </w:rPr>
          </w:pPr>
          <w:r>
            <w:rPr>
              <w:rFonts w:eastAsiaTheme="minorHAnsi"/>
            </w:rPr>
            <w:fldChar w:fldCharType="begin"/>
          </w:r>
          <w:r>
            <w:rPr>
              <w:szCs w:val="22"/>
              <w:lang w:val="de-DE"/>
            </w:rPr>
            <w:instrText xml:space="preserve"> TOC \o "1-3" \h \z \u </w:instrText>
          </w:r>
          <w:r>
            <w:rPr>
              <w:rFonts w:eastAsiaTheme="minorHAnsi"/>
            </w:rPr>
            <w:fldChar w:fldCharType="separate"/>
          </w:r>
          <w:hyperlink w:anchor="_Toc153528590" w:history="1">
            <w:r w:rsidR="00091E0D" w:rsidRPr="0033156E">
              <w:rPr>
                <w:rStyle w:val="Hyperlink"/>
                <w:noProof/>
              </w:rPr>
              <w:t>1</w:t>
            </w:r>
            <w:r w:rsidR="00091E0D">
              <w:rPr>
                <w:rFonts w:asciiTheme="minorHAnsi" w:eastAsiaTheme="minorEastAsia" w:hAnsiTheme="minorHAnsi" w:cstheme="minorBidi"/>
                <w:noProof/>
                <w:szCs w:val="22"/>
                <w:lang w:eastAsia="de-CH"/>
              </w:rPr>
              <w:tab/>
            </w:r>
            <w:r w:rsidR="00091E0D" w:rsidRPr="0033156E">
              <w:rPr>
                <w:rStyle w:val="Hyperlink"/>
                <w:noProof/>
              </w:rPr>
              <w:t>Einführung</w:t>
            </w:r>
            <w:r w:rsidR="00091E0D">
              <w:rPr>
                <w:noProof/>
                <w:webHidden/>
              </w:rPr>
              <w:tab/>
            </w:r>
            <w:r w:rsidR="00091E0D">
              <w:rPr>
                <w:noProof/>
                <w:webHidden/>
              </w:rPr>
              <w:fldChar w:fldCharType="begin"/>
            </w:r>
            <w:r w:rsidR="00091E0D">
              <w:rPr>
                <w:noProof/>
                <w:webHidden/>
              </w:rPr>
              <w:instrText xml:space="preserve"> PAGEREF _Toc153528590 \h </w:instrText>
            </w:r>
            <w:r w:rsidR="00091E0D">
              <w:rPr>
                <w:noProof/>
                <w:webHidden/>
              </w:rPr>
            </w:r>
            <w:r w:rsidR="00091E0D">
              <w:rPr>
                <w:noProof/>
                <w:webHidden/>
              </w:rPr>
              <w:fldChar w:fldCharType="separate"/>
            </w:r>
            <w:r w:rsidR="00091E0D">
              <w:rPr>
                <w:noProof/>
                <w:webHidden/>
              </w:rPr>
              <w:t>3</w:t>
            </w:r>
            <w:r w:rsidR="00091E0D">
              <w:rPr>
                <w:noProof/>
                <w:webHidden/>
              </w:rPr>
              <w:fldChar w:fldCharType="end"/>
            </w:r>
          </w:hyperlink>
        </w:p>
        <w:p w14:paraId="76321030" w14:textId="67DAD048" w:rsidR="00091E0D" w:rsidRDefault="00784C14">
          <w:pPr>
            <w:pStyle w:val="Verzeichnis1"/>
            <w:tabs>
              <w:tab w:val="left" w:pos="440"/>
            </w:tabs>
            <w:rPr>
              <w:rFonts w:asciiTheme="minorHAnsi" w:eastAsiaTheme="minorEastAsia" w:hAnsiTheme="minorHAnsi" w:cstheme="minorBidi"/>
              <w:noProof/>
              <w:szCs w:val="22"/>
              <w:lang w:eastAsia="de-CH"/>
            </w:rPr>
          </w:pPr>
          <w:hyperlink w:anchor="_Toc153528591" w:history="1">
            <w:r w:rsidR="00091E0D" w:rsidRPr="0033156E">
              <w:rPr>
                <w:rStyle w:val="Hyperlink"/>
                <w:noProof/>
              </w:rPr>
              <w:t>2</w:t>
            </w:r>
            <w:r w:rsidR="00091E0D">
              <w:rPr>
                <w:rFonts w:asciiTheme="minorHAnsi" w:eastAsiaTheme="minorEastAsia" w:hAnsiTheme="minorHAnsi" w:cstheme="minorBidi"/>
                <w:noProof/>
                <w:szCs w:val="22"/>
                <w:lang w:eastAsia="de-CH"/>
              </w:rPr>
              <w:tab/>
            </w:r>
            <w:r w:rsidR="00091E0D" w:rsidRPr="0033156E">
              <w:rPr>
                <w:rStyle w:val="Hyperlink"/>
                <w:noProof/>
              </w:rPr>
              <w:t>Ausgangslage</w:t>
            </w:r>
            <w:r w:rsidR="00091E0D">
              <w:rPr>
                <w:noProof/>
                <w:webHidden/>
              </w:rPr>
              <w:tab/>
            </w:r>
            <w:r w:rsidR="00091E0D">
              <w:rPr>
                <w:noProof/>
                <w:webHidden/>
              </w:rPr>
              <w:fldChar w:fldCharType="begin"/>
            </w:r>
            <w:r w:rsidR="00091E0D">
              <w:rPr>
                <w:noProof/>
                <w:webHidden/>
              </w:rPr>
              <w:instrText xml:space="preserve"> PAGEREF _Toc153528591 \h </w:instrText>
            </w:r>
            <w:r w:rsidR="00091E0D">
              <w:rPr>
                <w:noProof/>
                <w:webHidden/>
              </w:rPr>
            </w:r>
            <w:r w:rsidR="00091E0D">
              <w:rPr>
                <w:noProof/>
                <w:webHidden/>
              </w:rPr>
              <w:fldChar w:fldCharType="separate"/>
            </w:r>
            <w:r w:rsidR="00091E0D">
              <w:rPr>
                <w:noProof/>
                <w:webHidden/>
              </w:rPr>
              <w:t>4</w:t>
            </w:r>
            <w:r w:rsidR="00091E0D">
              <w:rPr>
                <w:noProof/>
                <w:webHidden/>
              </w:rPr>
              <w:fldChar w:fldCharType="end"/>
            </w:r>
          </w:hyperlink>
        </w:p>
        <w:p w14:paraId="79A40981" w14:textId="0C334498" w:rsidR="00091E0D" w:rsidRDefault="00784C14">
          <w:pPr>
            <w:pStyle w:val="Verzeichnis2"/>
            <w:tabs>
              <w:tab w:val="left" w:pos="880"/>
            </w:tabs>
            <w:rPr>
              <w:rFonts w:asciiTheme="minorHAnsi" w:eastAsiaTheme="minorEastAsia" w:hAnsiTheme="minorHAnsi" w:cstheme="minorBidi"/>
              <w:noProof/>
              <w:szCs w:val="22"/>
              <w:lang w:eastAsia="de-CH"/>
            </w:rPr>
          </w:pPr>
          <w:hyperlink w:anchor="_Toc153528592" w:history="1">
            <w:r w:rsidR="00091E0D" w:rsidRPr="0033156E">
              <w:rPr>
                <w:rStyle w:val="Hyperlink"/>
                <w:noProof/>
              </w:rPr>
              <w:t>2.1</w:t>
            </w:r>
            <w:r w:rsidR="00091E0D">
              <w:rPr>
                <w:rFonts w:asciiTheme="minorHAnsi" w:eastAsiaTheme="minorEastAsia" w:hAnsiTheme="minorHAnsi" w:cstheme="minorBidi"/>
                <w:noProof/>
                <w:szCs w:val="22"/>
                <w:lang w:eastAsia="de-CH"/>
              </w:rPr>
              <w:tab/>
            </w:r>
            <w:r w:rsidR="00091E0D" w:rsidRPr="0033156E">
              <w:rPr>
                <w:rStyle w:val="Hyperlink"/>
                <w:noProof/>
              </w:rPr>
              <w:t>Übersicht Frequenzausstattung der Mobilfunkkonzessionärinnen</w:t>
            </w:r>
            <w:r w:rsidR="00091E0D">
              <w:rPr>
                <w:noProof/>
                <w:webHidden/>
              </w:rPr>
              <w:tab/>
            </w:r>
            <w:r w:rsidR="00091E0D">
              <w:rPr>
                <w:noProof/>
                <w:webHidden/>
              </w:rPr>
              <w:fldChar w:fldCharType="begin"/>
            </w:r>
            <w:r w:rsidR="00091E0D">
              <w:rPr>
                <w:noProof/>
                <w:webHidden/>
              </w:rPr>
              <w:instrText xml:space="preserve"> PAGEREF _Toc153528592 \h </w:instrText>
            </w:r>
            <w:r w:rsidR="00091E0D">
              <w:rPr>
                <w:noProof/>
                <w:webHidden/>
              </w:rPr>
            </w:r>
            <w:r w:rsidR="00091E0D">
              <w:rPr>
                <w:noProof/>
                <w:webHidden/>
              </w:rPr>
              <w:fldChar w:fldCharType="separate"/>
            </w:r>
            <w:r w:rsidR="00091E0D">
              <w:rPr>
                <w:noProof/>
                <w:webHidden/>
              </w:rPr>
              <w:t>4</w:t>
            </w:r>
            <w:r w:rsidR="00091E0D">
              <w:rPr>
                <w:noProof/>
                <w:webHidden/>
              </w:rPr>
              <w:fldChar w:fldCharType="end"/>
            </w:r>
          </w:hyperlink>
        </w:p>
        <w:p w14:paraId="250D94AC" w14:textId="640B7EAC" w:rsidR="00091E0D" w:rsidRDefault="00784C14">
          <w:pPr>
            <w:pStyle w:val="Verzeichnis2"/>
            <w:tabs>
              <w:tab w:val="left" w:pos="880"/>
            </w:tabs>
            <w:rPr>
              <w:rFonts w:asciiTheme="minorHAnsi" w:eastAsiaTheme="minorEastAsia" w:hAnsiTheme="minorHAnsi" w:cstheme="minorBidi"/>
              <w:noProof/>
              <w:szCs w:val="22"/>
              <w:lang w:eastAsia="de-CH"/>
            </w:rPr>
          </w:pPr>
          <w:hyperlink w:anchor="_Toc153528593" w:history="1">
            <w:r w:rsidR="00091E0D" w:rsidRPr="0033156E">
              <w:rPr>
                <w:rStyle w:val="Hyperlink"/>
                <w:noProof/>
              </w:rPr>
              <w:t>2.2</w:t>
            </w:r>
            <w:r w:rsidR="00091E0D">
              <w:rPr>
                <w:rFonts w:asciiTheme="minorHAnsi" w:eastAsiaTheme="minorEastAsia" w:hAnsiTheme="minorHAnsi" w:cstheme="minorBidi"/>
                <w:noProof/>
                <w:szCs w:val="22"/>
                <w:lang w:eastAsia="de-CH"/>
              </w:rPr>
              <w:tab/>
            </w:r>
            <w:r w:rsidR="00091E0D" w:rsidRPr="0033156E">
              <w:rPr>
                <w:rStyle w:val="Hyperlink"/>
                <w:noProof/>
              </w:rPr>
              <w:t>Ende 2028 auslaufende Frequenznutzungsrechte</w:t>
            </w:r>
            <w:r w:rsidR="00091E0D">
              <w:rPr>
                <w:noProof/>
                <w:webHidden/>
              </w:rPr>
              <w:tab/>
            </w:r>
            <w:r w:rsidR="00091E0D">
              <w:rPr>
                <w:noProof/>
                <w:webHidden/>
              </w:rPr>
              <w:fldChar w:fldCharType="begin"/>
            </w:r>
            <w:r w:rsidR="00091E0D">
              <w:rPr>
                <w:noProof/>
                <w:webHidden/>
              </w:rPr>
              <w:instrText xml:space="preserve"> PAGEREF _Toc153528593 \h </w:instrText>
            </w:r>
            <w:r w:rsidR="00091E0D">
              <w:rPr>
                <w:noProof/>
                <w:webHidden/>
              </w:rPr>
            </w:r>
            <w:r w:rsidR="00091E0D">
              <w:rPr>
                <w:noProof/>
                <w:webHidden/>
              </w:rPr>
              <w:fldChar w:fldCharType="separate"/>
            </w:r>
            <w:r w:rsidR="00091E0D">
              <w:rPr>
                <w:noProof/>
                <w:webHidden/>
              </w:rPr>
              <w:t>4</w:t>
            </w:r>
            <w:r w:rsidR="00091E0D">
              <w:rPr>
                <w:noProof/>
                <w:webHidden/>
              </w:rPr>
              <w:fldChar w:fldCharType="end"/>
            </w:r>
          </w:hyperlink>
        </w:p>
        <w:p w14:paraId="150D593D" w14:textId="5756BC15" w:rsidR="00091E0D" w:rsidRDefault="00784C14">
          <w:pPr>
            <w:pStyle w:val="Verzeichnis2"/>
            <w:tabs>
              <w:tab w:val="left" w:pos="880"/>
            </w:tabs>
            <w:rPr>
              <w:rFonts w:asciiTheme="minorHAnsi" w:eastAsiaTheme="minorEastAsia" w:hAnsiTheme="minorHAnsi" w:cstheme="minorBidi"/>
              <w:noProof/>
              <w:szCs w:val="22"/>
              <w:lang w:eastAsia="de-CH"/>
            </w:rPr>
          </w:pPr>
          <w:hyperlink w:anchor="_Toc153528594" w:history="1">
            <w:r w:rsidR="00091E0D" w:rsidRPr="0033156E">
              <w:rPr>
                <w:rStyle w:val="Hyperlink"/>
                <w:noProof/>
                <w:lang w:val="fr-FR"/>
              </w:rPr>
              <w:t>2.3</w:t>
            </w:r>
            <w:r w:rsidR="00091E0D">
              <w:rPr>
                <w:rFonts w:asciiTheme="minorHAnsi" w:eastAsiaTheme="minorEastAsia" w:hAnsiTheme="minorHAnsi" w:cstheme="minorBidi"/>
                <w:noProof/>
                <w:szCs w:val="22"/>
                <w:lang w:eastAsia="de-CH"/>
              </w:rPr>
              <w:tab/>
            </w:r>
            <w:r w:rsidR="00091E0D" w:rsidRPr="0033156E">
              <w:rPr>
                <w:rStyle w:val="Hyperlink"/>
                <w:noProof/>
              </w:rPr>
              <w:t>Technologieneutralität der Mobilfunkkonzessionen</w:t>
            </w:r>
            <w:r w:rsidR="00091E0D">
              <w:rPr>
                <w:noProof/>
                <w:webHidden/>
              </w:rPr>
              <w:tab/>
            </w:r>
            <w:r w:rsidR="00091E0D">
              <w:rPr>
                <w:noProof/>
                <w:webHidden/>
              </w:rPr>
              <w:fldChar w:fldCharType="begin"/>
            </w:r>
            <w:r w:rsidR="00091E0D">
              <w:rPr>
                <w:noProof/>
                <w:webHidden/>
              </w:rPr>
              <w:instrText xml:space="preserve"> PAGEREF _Toc153528594 \h </w:instrText>
            </w:r>
            <w:r w:rsidR="00091E0D">
              <w:rPr>
                <w:noProof/>
                <w:webHidden/>
              </w:rPr>
            </w:r>
            <w:r w:rsidR="00091E0D">
              <w:rPr>
                <w:noProof/>
                <w:webHidden/>
              </w:rPr>
              <w:fldChar w:fldCharType="separate"/>
            </w:r>
            <w:r w:rsidR="00091E0D">
              <w:rPr>
                <w:noProof/>
                <w:webHidden/>
              </w:rPr>
              <w:t>5</w:t>
            </w:r>
            <w:r w:rsidR="00091E0D">
              <w:rPr>
                <w:noProof/>
                <w:webHidden/>
              </w:rPr>
              <w:fldChar w:fldCharType="end"/>
            </w:r>
          </w:hyperlink>
        </w:p>
        <w:p w14:paraId="3C2528F7" w14:textId="21AFF699" w:rsidR="00091E0D" w:rsidRDefault="00784C14">
          <w:pPr>
            <w:pStyle w:val="Verzeichnis1"/>
            <w:tabs>
              <w:tab w:val="left" w:pos="440"/>
            </w:tabs>
            <w:rPr>
              <w:rFonts w:asciiTheme="minorHAnsi" w:eastAsiaTheme="minorEastAsia" w:hAnsiTheme="minorHAnsi" w:cstheme="minorBidi"/>
              <w:noProof/>
              <w:szCs w:val="22"/>
              <w:lang w:eastAsia="de-CH"/>
            </w:rPr>
          </w:pPr>
          <w:hyperlink w:anchor="_Toc153528595" w:history="1">
            <w:r w:rsidR="00091E0D" w:rsidRPr="0033156E">
              <w:rPr>
                <w:rStyle w:val="Hyperlink"/>
                <w:noProof/>
              </w:rPr>
              <w:t>3</w:t>
            </w:r>
            <w:r w:rsidR="00091E0D">
              <w:rPr>
                <w:rFonts w:asciiTheme="minorHAnsi" w:eastAsiaTheme="minorEastAsia" w:hAnsiTheme="minorHAnsi" w:cstheme="minorBidi"/>
                <w:noProof/>
                <w:szCs w:val="22"/>
                <w:lang w:eastAsia="de-CH"/>
              </w:rPr>
              <w:tab/>
            </w:r>
            <w:r w:rsidR="00091E0D" w:rsidRPr="0033156E">
              <w:rPr>
                <w:rStyle w:val="Hyperlink"/>
                <w:noProof/>
              </w:rPr>
              <w:t>Allfällige neue Frequenzbereiche für Mobilfunk</w:t>
            </w:r>
            <w:r w:rsidR="00091E0D">
              <w:rPr>
                <w:noProof/>
                <w:webHidden/>
              </w:rPr>
              <w:tab/>
            </w:r>
            <w:r w:rsidR="00091E0D">
              <w:rPr>
                <w:noProof/>
                <w:webHidden/>
              </w:rPr>
              <w:fldChar w:fldCharType="begin"/>
            </w:r>
            <w:r w:rsidR="00091E0D">
              <w:rPr>
                <w:noProof/>
                <w:webHidden/>
              </w:rPr>
              <w:instrText xml:space="preserve"> PAGEREF _Toc153528595 \h </w:instrText>
            </w:r>
            <w:r w:rsidR="00091E0D">
              <w:rPr>
                <w:noProof/>
                <w:webHidden/>
              </w:rPr>
            </w:r>
            <w:r w:rsidR="00091E0D">
              <w:rPr>
                <w:noProof/>
                <w:webHidden/>
              </w:rPr>
              <w:fldChar w:fldCharType="separate"/>
            </w:r>
            <w:r w:rsidR="00091E0D">
              <w:rPr>
                <w:noProof/>
                <w:webHidden/>
              </w:rPr>
              <w:t>5</w:t>
            </w:r>
            <w:r w:rsidR="00091E0D">
              <w:rPr>
                <w:noProof/>
                <w:webHidden/>
              </w:rPr>
              <w:fldChar w:fldCharType="end"/>
            </w:r>
          </w:hyperlink>
        </w:p>
        <w:p w14:paraId="78A16138" w14:textId="3250E1E6" w:rsidR="00091E0D" w:rsidRDefault="00784C14">
          <w:pPr>
            <w:pStyle w:val="Verzeichnis2"/>
            <w:tabs>
              <w:tab w:val="left" w:pos="880"/>
            </w:tabs>
            <w:rPr>
              <w:rFonts w:asciiTheme="minorHAnsi" w:eastAsiaTheme="minorEastAsia" w:hAnsiTheme="minorHAnsi" w:cstheme="minorBidi"/>
              <w:noProof/>
              <w:szCs w:val="22"/>
              <w:lang w:eastAsia="de-CH"/>
            </w:rPr>
          </w:pPr>
          <w:hyperlink w:anchor="_Toc153528596" w:history="1">
            <w:r w:rsidR="00091E0D" w:rsidRPr="0033156E">
              <w:rPr>
                <w:rStyle w:val="Hyperlink"/>
                <w:noProof/>
              </w:rPr>
              <w:t>3.1</w:t>
            </w:r>
            <w:r w:rsidR="00091E0D">
              <w:rPr>
                <w:rFonts w:asciiTheme="minorHAnsi" w:eastAsiaTheme="minorEastAsia" w:hAnsiTheme="minorHAnsi" w:cstheme="minorBidi"/>
                <w:noProof/>
                <w:szCs w:val="22"/>
                <w:lang w:eastAsia="de-CH"/>
              </w:rPr>
              <w:tab/>
            </w:r>
            <w:r w:rsidR="00091E0D" w:rsidRPr="0033156E">
              <w:rPr>
                <w:rStyle w:val="Hyperlink"/>
                <w:noProof/>
              </w:rPr>
              <w:t>Einleitung</w:t>
            </w:r>
            <w:r w:rsidR="00091E0D">
              <w:rPr>
                <w:noProof/>
                <w:webHidden/>
              </w:rPr>
              <w:tab/>
            </w:r>
            <w:r w:rsidR="00091E0D">
              <w:rPr>
                <w:noProof/>
                <w:webHidden/>
              </w:rPr>
              <w:fldChar w:fldCharType="begin"/>
            </w:r>
            <w:r w:rsidR="00091E0D">
              <w:rPr>
                <w:noProof/>
                <w:webHidden/>
              </w:rPr>
              <w:instrText xml:space="preserve"> PAGEREF _Toc153528596 \h </w:instrText>
            </w:r>
            <w:r w:rsidR="00091E0D">
              <w:rPr>
                <w:noProof/>
                <w:webHidden/>
              </w:rPr>
            </w:r>
            <w:r w:rsidR="00091E0D">
              <w:rPr>
                <w:noProof/>
                <w:webHidden/>
              </w:rPr>
              <w:fldChar w:fldCharType="separate"/>
            </w:r>
            <w:r w:rsidR="00091E0D">
              <w:rPr>
                <w:noProof/>
                <w:webHidden/>
              </w:rPr>
              <w:t>5</w:t>
            </w:r>
            <w:r w:rsidR="00091E0D">
              <w:rPr>
                <w:noProof/>
                <w:webHidden/>
              </w:rPr>
              <w:fldChar w:fldCharType="end"/>
            </w:r>
          </w:hyperlink>
        </w:p>
        <w:p w14:paraId="621BAB36" w14:textId="4455F6F5" w:rsidR="00091E0D" w:rsidRDefault="00784C14">
          <w:pPr>
            <w:pStyle w:val="Verzeichnis2"/>
            <w:tabs>
              <w:tab w:val="left" w:pos="880"/>
            </w:tabs>
            <w:rPr>
              <w:rFonts w:asciiTheme="minorHAnsi" w:eastAsiaTheme="minorEastAsia" w:hAnsiTheme="minorHAnsi" w:cstheme="minorBidi"/>
              <w:noProof/>
              <w:szCs w:val="22"/>
              <w:lang w:eastAsia="de-CH"/>
            </w:rPr>
          </w:pPr>
          <w:hyperlink w:anchor="_Toc153528597" w:history="1">
            <w:r w:rsidR="00091E0D" w:rsidRPr="0033156E">
              <w:rPr>
                <w:rStyle w:val="Hyperlink"/>
                <w:noProof/>
              </w:rPr>
              <w:t>3.2</w:t>
            </w:r>
            <w:r w:rsidR="00091E0D">
              <w:rPr>
                <w:rFonts w:asciiTheme="minorHAnsi" w:eastAsiaTheme="minorEastAsia" w:hAnsiTheme="minorHAnsi" w:cstheme="minorBidi"/>
                <w:noProof/>
                <w:szCs w:val="22"/>
                <w:lang w:eastAsia="de-CH"/>
              </w:rPr>
              <w:tab/>
            </w:r>
            <w:r w:rsidR="00091E0D" w:rsidRPr="0033156E">
              <w:rPr>
                <w:rStyle w:val="Hyperlink"/>
                <w:noProof/>
              </w:rPr>
              <w:t>Frequenzen im Bereich 6 GHz</w:t>
            </w:r>
            <w:r w:rsidR="00091E0D">
              <w:rPr>
                <w:noProof/>
                <w:webHidden/>
              </w:rPr>
              <w:tab/>
            </w:r>
            <w:r w:rsidR="00091E0D">
              <w:rPr>
                <w:noProof/>
                <w:webHidden/>
              </w:rPr>
              <w:fldChar w:fldCharType="begin"/>
            </w:r>
            <w:r w:rsidR="00091E0D">
              <w:rPr>
                <w:noProof/>
                <w:webHidden/>
              </w:rPr>
              <w:instrText xml:space="preserve"> PAGEREF _Toc153528597 \h </w:instrText>
            </w:r>
            <w:r w:rsidR="00091E0D">
              <w:rPr>
                <w:noProof/>
                <w:webHidden/>
              </w:rPr>
            </w:r>
            <w:r w:rsidR="00091E0D">
              <w:rPr>
                <w:noProof/>
                <w:webHidden/>
              </w:rPr>
              <w:fldChar w:fldCharType="separate"/>
            </w:r>
            <w:r w:rsidR="00091E0D">
              <w:rPr>
                <w:noProof/>
                <w:webHidden/>
              </w:rPr>
              <w:t>6</w:t>
            </w:r>
            <w:r w:rsidR="00091E0D">
              <w:rPr>
                <w:noProof/>
                <w:webHidden/>
              </w:rPr>
              <w:fldChar w:fldCharType="end"/>
            </w:r>
          </w:hyperlink>
        </w:p>
        <w:p w14:paraId="5A8418D9" w14:textId="23707E1C" w:rsidR="00091E0D" w:rsidRDefault="00784C14">
          <w:pPr>
            <w:pStyle w:val="Verzeichnis2"/>
            <w:tabs>
              <w:tab w:val="left" w:pos="880"/>
            </w:tabs>
            <w:rPr>
              <w:rFonts w:asciiTheme="minorHAnsi" w:eastAsiaTheme="minorEastAsia" w:hAnsiTheme="minorHAnsi" w:cstheme="minorBidi"/>
              <w:noProof/>
              <w:szCs w:val="22"/>
              <w:lang w:eastAsia="de-CH"/>
            </w:rPr>
          </w:pPr>
          <w:hyperlink w:anchor="_Toc153528598" w:history="1">
            <w:r w:rsidR="00091E0D" w:rsidRPr="0033156E">
              <w:rPr>
                <w:rStyle w:val="Hyperlink"/>
                <w:noProof/>
              </w:rPr>
              <w:t>3.3</w:t>
            </w:r>
            <w:r w:rsidR="00091E0D">
              <w:rPr>
                <w:rFonts w:asciiTheme="minorHAnsi" w:eastAsiaTheme="minorEastAsia" w:hAnsiTheme="minorHAnsi" w:cstheme="minorBidi"/>
                <w:noProof/>
                <w:szCs w:val="22"/>
                <w:lang w:eastAsia="de-CH"/>
              </w:rPr>
              <w:tab/>
            </w:r>
            <w:r w:rsidR="00091E0D" w:rsidRPr="0033156E">
              <w:rPr>
                <w:rStyle w:val="Hyperlink"/>
                <w:noProof/>
              </w:rPr>
              <w:t>Frequenzen im Millimeterwellenbereich 26 GHz und 40 GHz</w:t>
            </w:r>
            <w:r w:rsidR="00091E0D">
              <w:rPr>
                <w:noProof/>
                <w:webHidden/>
              </w:rPr>
              <w:tab/>
            </w:r>
            <w:r w:rsidR="00091E0D">
              <w:rPr>
                <w:noProof/>
                <w:webHidden/>
              </w:rPr>
              <w:fldChar w:fldCharType="begin"/>
            </w:r>
            <w:r w:rsidR="00091E0D">
              <w:rPr>
                <w:noProof/>
                <w:webHidden/>
              </w:rPr>
              <w:instrText xml:space="preserve"> PAGEREF _Toc153528598 \h </w:instrText>
            </w:r>
            <w:r w:rsidR="00091E0D">
              <w:rPr>
                <w:noProof/>
                <w:webHidden/>
              </w:rPr>
            </w:r>
            <w:r w:rsidR="00091E0D">
              <w:rPr>
                <w:noProof/>
                <w:webHidden/>
              </w:rPr>
              <w:fldChar w:fldCharType="separate"/>
            </w:r>
            <w:r w:rsidR="00091E0D">
              <w:rPr>
                <w:noProof/>
                <w:webHidden/>
              </w:rPr>
              <w:t>6</w:t>
            </w:r>
            <w:r w:rsidR="00091E0D">
              <w:rPr>
                <w:noProof/>
                <w:webHidden/>
              </w:rPr>
              <w:fldChar w:fldCharType="end"/>
            </w:r>
          </w:hyperlink>
        </w:p>
        <w:p w14:paraId="18BA1BB2" w14:textId="41DA4D27" w:rsidR="00091E0D" w:rsidRDefault="00784C14">
          <w:pPr>
            <w:pStyle w:val="Verzeichnis1"/>
            <w:rPr>
              <w:rFonts w:asciiTheme="minorHAnsi" w:eastAsiaTheme="minorEastAsia" w:hAnsiTheme="minorHAnsi" w:cstheme="minorBidi"/>
              <w:noProof/>
              <w:szCs w:val="22"/>
              <w:lang w:eastAsia="de-CH"/>
            </w:rPr>
          </w:pPr>
          <w:hyperlink w:anchor="_Toc153528599" w:history="1">
            <w:r w:rsidR="00091E0D" w:rsidRPr="0033156E">
              <w:rPr>
                <w:rStyle w:val="Hyperlink"/>
                <w:noProof/>
              </w:rPr>
              <w:t>Fragebogen</w:t>
            </w:r>
            <w:r w:rsidR="00091E0D">
              <w:rPr>
                <w:noProof/>
                <w:webHidden/>
              </w:rPr>
              <w:tab/>
            </w:r>
            <w:r w:rsidR="00091E0D">
              <w:rPr>
                <w:noProof/>
                <w:webHidden/>
              </w:rPr>
              <w:fldChar w:fldCharType="begin"/>
            </w:r>
            <w:r w:rsidR="00091E0D">
              <w:rPr>
                <w:noProof/>
                <w:webHidden/>
              </w:rPr>
              <w:instrText xml:space="preserve"> PAGEREF _Toc153528599 \h </w:instrText>
            </w:r>
            <w:r w:rsidR="00091E0D">
              <w:rPr>
                <w:noProof/>
                <w:webHidden/>
              </w:rPr>
            </w:r>
            <w:r w:rsidR="00091E0D">
              <w:rPr>
                <w:noProof/>
                <w:webHidden/>
              </w:rPr>
              <w:fldChar w:fldCharType="separate"/>
            </w:r>
            <w:r w:rsidR="00091E0D">
              <w:rPr>
                <w:noProof/>
                <w:webHidden/>
              </w:rPr>
              <w:t>7</w:t>
            </w:r>
            <w:r w:rsidR="00091E0D">
              <w:rPr>
                <w:noProof/>
                <w:webHidden/>
              </w:rPr>
              <w:fldChar w:fldCharType="end"/>
            </w:r>
          </w:hyperlink>
        </w:p>
        <w:p w14:paraId="36C52D7E" w14:textId="00D8FA1A" w:rsidR="00091E0D" w:rsidRDefault="00784C14">
          <w:pPr>
            <w:pStyle w:val="Verzeichnis2"/>
            <w:rPr>
              <w:rFonts w:asciiTheme="minorHAnsi" w:eastAsiaTheme="minorEastAsia" w:hAnsiTheme="minorHAnsi" w:cstheme="minorBidi"/>
              <w:noProof/>
              <w:szCs w:val="22"/>
              <w:lang w:eastAsia="de-CH"/>
            </w:rPr>
          </w:pPr>
          <w:hyperlink w:anchor="_Toc153528600" w:history="1">
            <w:r w:rsidR="00091E0D" w:rsidRPr="0033156E">
              <w:rPr>
                <w:rStyle w:val="Hyperlink"/>
                <w:noProof/>
              </w:rPr>
              <w:t>Information zur Publikation</w:t>
            </w:r>
            <w:r w:rsidR="00091E0D">
              <w:rPr>
                <w:noProof/>
                <w:webHidden/>
              </w:rPr>
              <w:tab/>
            </w:r>
            <w:r w:rsidR="00091E0D">
              <w:rPr>
                <w:noProof/>
                <w:webHidden/>
              </w:rPr>
              <w:fldChar w:fldCharType="begin"/>
            </w:r>
            <w:r w:rsidR="00091E0D">
              <w:rPr>
                <w:noProof/>
                <w:webHidden/>
              </w:rPr>
              <w:instrText xml:space="preserve"> PAGEREF _Toc153528600 \h </w:instrText>
            </w:r>
            <w:r w:rsidR="00091E0D">
              <w:rPr>
                <w:noProof/>
                <w:webHidden/>
              </w:rPr>
            </w:r>
            <w:r w:rsidR="00091E0D">
              <w:rPr>
                <w:noProof/>
                <w:webHidden/>
              </w:rPr>
              <w:fldChar w:fldCharType="separate"/>
            </w:r>
            <w:r w:rsidR="00091E0D">
              <w:rPr>
                <w:noProof/>
                <w:webHidden/>
              </w:rPr>
              <w:t>7</w:t>
            </w:r>
            <w:r w:rsidR="00091E0D">
              <w:rPr>
                <w:noProof/>
                <w:webHidden/>
              </w:rPr>
              <w:fldChar w:fldCharType="end"/>
            </w:r>
          </w:hyperlink>
        </w:p>
        <w:p w14:paraId="456F0C98" w14:textId="731AE86E" w:rsidR="00091E0D" w:rsidRDefault="00784C14">
          <w:pPr>
            <w:pStyle w:val="Verzeichnis2"/>
            <w:rPr>
              <w:rFonts w:asciiTheme="minorHAnsi" w:eastAsiaTheme="minorEastAsia" w:hAnsiTheme="minorHAnsi" w:cstheme="minorBidi"/>
              <w:noProof/>
              <w:szCs w:val="22"/>
              <w:lang w:eastAsia="de-CH"/>
            </w:rPr>
          </w:pPr>
          <w:hyperlink w:anchor="_Toc153528601" w:history="1">
            <w:r w:rsidR="00091E0D" w:rsidRPr="0033156E">
              <w:rPr>
                <w:rStyle w:val="Hyperlink"/>
                <w:noProof/>
              </w:rPr>
              <w:t>Information zur Beantwortung</w:t>
            </w:r>
            <w:r w:rsidR="00091E0D">
              <w:rPr>
                <w:noProof/>
                <w:webHidden/>
              </w:rPr>
              <w:tab/>
            </w:r>
            <w:r w:rsidR="00091E0D">
              <w:rPr>
                <w:noProof/>
                <w:webHidden/>
              </w:rPr>
              <w:fldChar w:fldCharType="begin"/>
            </w:r>
            <w:r w:rsidR="00091E0D">
              <w:rPr>
                <w:noProof/>
                <w:webHidden/>
              </w:rPr>
              <w:instrText xml:space="preserve"> PAGEREF _Toc153528601 \h </w:instrText>
            </w:r>
            <w:r w:rsidR="00091E0D">
              <w:rPr>
                <w:noProof/>
                <w:webHidden/>
              </w:rPr>
            </w:r>
            <w:r w:rsidR="00091E0D">
              <w:rPr>
                <w:noProof/>
                <w:webHidden/>
              </w:rPr>
              <w:fldChar w:fldCharType="separate"/>
            </w:r>
            <w:r w:rsidR="00091E0D">
              <w:rPr>
                <w:noProof/>
                <w:webHidden/>
              </w:rPr>
              <w:t>7</w:t>
            </w:r>
            <w:r w:rsidR="00091E0D">
              <w:rPr>
                <w:noProof/>
                <w:webHidden/>
              </w:rPr>
              <w:fldChar w:fldCharType="end"/>
            </w:r>
          </w:hyperlink>
        </w:p>
        <w:p w14:paraId="50430A8B" w14:textId="0D3B69B7" w:rsidR="00091E0D" w:rsidRDefault="00784C14">
          <w:pPr>
            <w:pStyle w:val="Verzeichnis2"/>
            <w:rPr>
              <w:rFonts w:asciiTheme="minorHAnsi" w:eastAsiaTheme="minorEastAsia" w:hAnsiTheme="minorHAnsi" w:cstheme="minorBidi"/>
              <w:noProof/>
              <w:szCs w:val="22"/>
              <w:lang w:eastAsia="de-CH"/>
            </w:rPr>
          </w:pPr>
          <w:hyperlink w:anchor="_Toc153528602" w:history="1">
            <w:r w:rsidR="00091E0D" w:rsidRPr="0033156E">
              <w:rPr>
                <w:rStyle w:val="Hyperlink"/>
                <w:noProof/>
              </w:rPr>
              <w:t>Angaben zur eingebenden Partei</w:t>
            </w:r>
            <w:r w:rsidR="00091E0D">
              <w:rPr>
                <w:noProof/>
                <w:webHidden/>
              </w:rPr>
              <w:tab/>
            </w:r>
            <w:r w:rsidR="00091E0D">
              <w:rPr>
                <w:noProof/>
                <w:webHidden/>
              </w:rPr>
              <w:fldChar w:fldCharType="begin"/>
            </w:r>
            <w:r w:rsidR="00091E0D">
              <w:rPr>
                <w:noProof/>
                <w:webHidden/>
              </w:rPr>
              <w:instrText xml:space="preserve"> PAGEREF _Toc153528602 \h </w:instrText>
            </w:r>
            <w:r w:rsidR="00091E0D">
              <w:rPr>
                <w:noProof/>
                <w:webHidden/>
              </w:rPr>
            </w:r>
            <w:r w:rsidR="00091E0D">
              <w:rPr>
                <w:noProof/>
                <w:webHidden/>
              </w:rPr>
              <w:fldChar w:fldCharType="separate"/>
            </w:r>
            <w:r w:rsidR="00091E0D">
              <w:rPr>
                <w:noProof/>
                <w:webHidden/>
              </w:rPr>
              <w:t>8</w:t>
            </w:r>
            <w:r w:rsidR="00091E0D">
              <w:rPr>
                <w:noProof/>
                <w:webHidden/>
              </w:rPr>
              <w:fldChar w:fldCharType="end"/>
            </w:r>
          </w:hyperlink>
        </w:p>
        <w:p w14:paraId="36F862D8" w14:textId="7816D64C" w:rsidR="00091E0D" w:rsidRDefault="00784C14">
          <w:pPr>
            <w:pStyle w:val="Verzeichnis2"/>
            <w:rPr>
              <w:rFonts w:asciiTheme="minorHAnsi" w:eastAsiaTheme="minorEastAsia" w:hAnsiTheme="minorHAnsi" w:cstheme="minorBidi"/>
              <w:noProof/>
              <w:szCs w:val="22"/>
              <w:lang w:eastAsia="de-CH"/>
            </w:rPr>
          </w:pPr>
          <w:hyperlink w:anchor="_Toc153528603" w:history="1">
            <w:r w:rsidR="00091E0D" w:rsidRPr="0033156E">
              <w:rPr>
                <w:rStyle w:val="Hyperlink"/>
                <w:noProof/>
              </w:rPr>
              <w:t>Allgemeine Fragen</w:t>
            </w:r>
            <w:r w:rsidR="00091E0D">
              <w:rPr>
                <w:noProof/>
                <w:webHidden/>
              </w:rPr>
              <w:tab/>
            </w:r>
            <w:r w:rsidR="00091E0D">
              <w:rPr>
                <w:noProof/>
                <w:webHidden/>
              </w:rPr>
              <w:fldChar w:fldCharType="begin"/>
            </w:r>
            <w:r w:rsidR="00091E0D">
              <w:rPr>
                <w:noProof/>
                <w:webHidden/>
              </w:rPr>
              <w:instrText xml:space="preserve"> PAGEREF _Toc153528603 \h </w:instrText>
            </w:r>
            <w:r w:rsidR="00091E0D">
              <w:rPr>
                <w:noProof/>
                <w:webHidden/>
              </w:rPr>
            </w:r>
            <w:r w:rsidR="00091E0D">
              <w:rPr>
                <w:noProof/>
                <w:webHidden/>
              </w:rPr>
              <w:fldChar w:fldCharType="separate"/>
            </w:r>
            <w:r w:rsidR="00091E0D">
              <w:rPr>
                <w:noProof/>
                <w:webHidden/>
              </w:rPr>
              <w:t>8</w:t>
            </w:r>
            <w:r w:rsidR="00091E0D">
              <w:rPr>
                <w:noProof/>
                <w:webHidden/>
              </w:rPr>
              <w:fldChar w:fldCharType="end"/>
            </w:r>
          </w:hyperlink>
        </w:p>
        <w:p w14:paraId="71F4C4F8" w14:textId="71623F35" w:rsidR="00091E0D" w:rsidRDefault="00784C14">
          <w:pPr>
            <w:pStyle w:val="Verzeichnis2"/>
            <w:rPr>
              <w:rFonts w:asciiTheme="minorHAnsi" w:eastAsiaTheme="minorEastAsia" w:hAnsiTheme="minorHAnsi" w:cstheme="minorBidi"/>
              <w:noProof/>
              <w:szCs w:val="22"/>
              <w:lang w:eastAsia="de-CH"/>
            </w:rPr>
          </w:pPr>
          <w:hyperlink w:anchor="_Toc153528604" w:history="1">
            <w:r w:rsidR="00091E0D" w:rsidRPr="0033156E">
              <w:rPr>
                <w:rStyle w:val="Hyperlink"/>
                <w:noProof/>
              </w:rPr>
              <w:t>Fragen zum geplanten Frequenzvergabeverfahren im Jahr 2027</w:t>
            </w:r>
            <w:r w:rsidR="00091E0D">
              <w:rPr>
                <w:noProof/>
                <w:webHidden/>
              </w:rPr>
              <w:tab/>
            </w:r>
            <w:r w:rsidR="00091E0D">
              <w:rPr>
                <w:noProof/>
                <w:webHidden/>
              </w:rPr>
              <w:fldChar w:fldCharType="begin"/>
            </w:r>
            <w:r w:rsidR="00091E0D">
              <w:rPr>
                <w:noProof/>
                <w:webHidden/>
              </w:rPr>
              <w:instrText xml:space="preserve"> PAGEREF _Toc153528604 \h </w:instrText>
            </w:r>
            <w:r w:rsidR="00091E0D">
              <w:rPr>
                <w:noProof/>
                <w:webHidden/>
              </w:rPr>
            </w:r>
            <w:r w:rsidR="00091E0D">
              <w:rPr>
                <w:noProof/>
                <w:webHidden/>
              </w:rPr>
              <w:fldChar w:fldCharType="separate"/>
            </w:r>
            <w:r w:rsidR="00091E0D">
              <w:rPr>
                <w:noProof/>
                <w:webHidden/>
              </w:rPr>
              <w:t>8</w:t>
            </w:r>
            <w:r w:rsidR="00091E0D">
              <w:rPr>
                <w:noProof/>
                <w:webHidden/>
              </w:rPr>
              <w:fldChar w:fldCharType="end"/>
            </w:r>
          </w:hyperlink>
        </w:p>
        <w:p w14:paraId="56354964" w14:textId="56731935" w:rsidR="00091E0D" w:rsidRDefault="00784C14">
          <w:pPr>
            <w:pStyle w:val="Verzeichnis2"/>
            <w:rPr>
              <w:rFonts w:asciiTheme="minorHAnsi" w:eastAsiaTheme="minorEastAsia" w:hAnsiTheme="minorHAnsi" w:cstheme="minorBidi"/>
              <w:noProof/>
              <w:szCs w:val="22"/>
              <w:lang w:eastAsia="de-CH"/>
            </w:rPr>
          </w:pPr>
          <w:hyperlink w:anchor="_Toc153528605" w:history="1">
            <w:r w:rsidR="00091E0D" w:rsidRPr="0033156E">
              <w:rPr>
                <w:rStyle w:val="Hyperlink"/>
                <w:noProof/>
              </w:rPr>
              <w:t>Fragen zu den Mobilfunkkonzessionen ab 2029 und den Auflagen</w:t>
            </w:r>
            <w:r w:rsidR="00091E0D">
              <w:rPr>
                <w:noProof/>
                <w:webHidden/>
              </w:rPr>
              <w:tab/>
            </w:r>
            <w:r w:rsidR="00091E0D">
              <w:rPr>
                <w:noProof/>
                <w:webHidden/>
              </w:rPr>
              <w:fldChar w:fldCharType="begin"/>
            </w:r>
            <w:r w:rsidR="00091E0D">
              <w:rPr>
                <w:noProof/>
                <w:webHidden/>
              </w:rPr>
              <w:instrText xml:space="preserve"> PAGEREF _Toc153528605 \h </w:instrText>
            </w:r>
            <w:r w:rsidR="00091E0D">
              <w:rPr>
                <w:noProof/>
                <w:webHidden/>
              </w:rPr>
            </w:r>
            <w:r w:rsidR="00091E0D">
              <w:rPr>
                <w:noProof/>
                <w:webHidden/>
              </w:rPr>
              <w:fldChar w:fldCharType="separate"/>
            </w:r>
            <w:r w:rsidR="00091E0D">
              <w:rPr>
                <w:noProof/>
                <w:webHidden/>
              </w:rPr>
              <w:t>8</w:t>
            </w:r>
            <w:r w:rsidR="00091E0D">
              <w:rPr>
                <w:noProof/>
                <w:webHidden/>
              </w:rPr>
              <w:fldChar w:fldCharType="end"/>
            </w:r>
          </w:hyperlink>
        </w:p>
        <w:p w14:paraId="554D5F5D" w14:textId="47CBA4C0" w:rsidR="00091E0D" w:rsidRDefault="00784C14">
          <w:pPr>
            <w:pStyle w:val="Verzeichnis2"/>
            <w:rPr>
              <w:rFonts w:asciiTheme="minorHAnsi" w:eastAsiaTheme="minorEastAsia" w:hAnsiTheme="minorHAnsi" w:cstheme="minorBidi"/>
              <w:noProof/>
              <w:szCs w:val="22"/>
              <w:lang w:eastAsia="de-CH"/>
            </w:rPr>
          </w:pPr>
          <w:hyperlink w:anchor="_Toc153528606" w:history="1">
            <w:r w:rsidR="00091E0D" w:rsidRPr="0033156E">
              <w:rPr>
                <w:rStyle w:val="Hyperlink"/>
                <w:noProof/>
              </w:rPr>
              <w:t>Detailfragen zu den freiwerdenden Frequenzen</w:t>
            </w:r>
            <w:r w:rsidR="00091E0D">
              <w:rPr>
                <w:noProof/>
                <w:webHidden/>
              </w:rPr>
              <w:tab/>
            </w:r>
            <w:r w:rsidR="00091E0D">
              <w:rPr>
                <w:noProof/>
                <w:webHidden/>
              </w:rPr>
              <w:fldChar w:fldCharType="begin"/>
            </w:r>
            <w:r w:rsidR="00091E0D">
              <w:rPr>
                <w:noProof/>
                <w:webHidden/>
              </w:rPr>
              <w:instrText xml:space="preserve"> PAGEREF _Toc153528606 \h </w:instrText>
            </w:r>
            <w:r w:rsidR="00091E0D">
              <w:rPr>
                <w:noProof/>
                <w:webHidden/>
              </w:rPr>
            </w:r>
            <w:r w:rsidR="00091E0D">
              <w:rPr>
                <w:noProof/>
                <w:webHidden/>
              </w:rPr>
              <w:fldChar w:fldCharType="separate"/>
            </w:r>
            <w:r w:rsidR="00091E0D">
              <w:rPr>
                <w:noProof/>
                <w:webHidden/>
              </w:rPr>
              <w:t>9</w:t>
            </w:r>
            <w:r w:rsidR="00091E0D">
              <w:rPr>
                <w:noProof/>
                <w:webHidden/>
              </w:rPr>
              <w:fldChar w:fldCharType="end"/>
            </w:r>
          </w:hyperlink>
        </w:p>
        <w:p w14:paraId="14504B0E" w14:textId="2A83C05F" w:rsidR="00091E0D" w:rsidRDefault="00784C14">
          <w:pPr>
            <w:pStyle w:val="Verzeichnis2"/>
            <w:rPr>
              <w:rFonts w:asciiTheme="minorHAnsi" w:eastAsiaTheme="minorEastAsia" w:hAnsiTheme="minorHAnsi" w:cstheme="minorBidi"/>
              <w:noProof/>
              <w:szCs w:val="22"/>
              <w:lang w:eastAsia="de-CH"/>
            </w:rPr>
          </w:pPr>
          <w:hyperlink w:anchor="_Toc153528607" w:history="1">
            <w:r w:rsidR="00091E0D" w:rsidRPr="0033156E">
              <w:rPr>
                <w:rStyle w:val="Hyperlink"/>
                <w:noProof/>
              </w:rPr>
              <w:t>Detailfragen zu den allfällig neuen Frequenzbereichen</w:t>
            </w:r>
            <w:r w:rsidR="00091E0D">
              <w:rPr>
                <w:noProof/>
                <w:webHidden/>
              </w:rPr>
              <w:tab/>
            </w:r>
            <w:r w:rsidR="00091E0D">
              <w:rPr>
                <w:noProof/>
                <w:webHidden/>
              </w:rPr>
              <w:fldChar w:fldCharType="begin"/>
            </w:r>
            <w:r w:rsidR="00091E0D">
              <w:rPr>
                <w:noProof/>
                <w:webHidden/>
              </w:rPr>
              <w:instrText xml:space="preserve"> PAGEREF _Toc153528607 \h </w:instrText>
            </w:r>
            <w:r w:rsidR="00091E0D">
              <w:rPr>
                <w:noProof/>
                <w:webHidden/>
              </w:rPr>
            </w:r>
            <w:r w:rsidR="00091E0D">
              <w:rPr>
                <w:noProof/>
                <w:webHidden/>
              </w:rPr>
              <w:fldChar w:fldCharType="separate"/>
            </w:r>
            <w:r w:rsidR="00091E0D">
              <w:rPr>
                <w:noProof/>
                <w:webHidden/>
              </w:rPr>
              <w:t>10</w:t>
            </w:r>
            <w:r w:rsidR="00091E0D">
              <w:rPr>
                <w:noProof/>
                <w:webHidden/>
              </w:rPr>
              <w:fldChar w:fldCharType="end"/>
            </w:r>
          </w:hyperlink>
        </w:p>
        <w:p w14:paraId="42B390AD" w14:textId="675C0A83" w:rsidR="005838F6" w:rsidRPr="00411069" w:rsidRDefault="005838F6" w:rsidP="005838F6">
          <w:pPr>
            <w:jc w:val="both"/>
            <w:rPr>
              <w:lang w:val="de-DE"/>
            </w:rPr>
          </w:pPr>
          <w:r>
            <w:rPr>
              <w:b/>
              <w:lang w:val="de-DE"/>
            </w:rPr>
            <w:fldChar w:fldCharType="end"/>
          </w:r>
        </w:p>
      </w:sdtContent>
    </w:sdt>
    <w:p w14:paraId="030487E7" w14:textId="0EFBDB4F" w:rsidR="007A0AB2" w:rsidRDefault="007A0AB2">
      <w:pPr>
        <w:spacing w:after="160" w:line="259" w:lineRule="auto"/>
        <w:rPr>
          <w:rFonts w:eastAsia="Times New Roman"/>
          <w:b/>
          <w:bCs/>
          <w:kern w:val="28"/>
          <w:sz w:val="32"/>
          <w:szCs w:val="32"/>
          <w:lang w:val="fr-FR" w:eastAsia="de-CH"/>
        </w:rPr>
      </w:pPr>
      <w:r>
        <w:br w:type="page"/>
      </w:r>
    </w:p>
    <w:p w14:paraId="1B5BD1AF" w14:textId="63763B24" w:rsidR="00070761" w:rsidRPr="00FE614E" w:rsidRDefault="00070761" w:rsidP="00070761">
      <w:pPr>
        <w:pStyle w:val="berschrift1Bericht"/>
        <w:numPr>
          <w:ilvl w:val="0"/>
          <w:numId w:val="4"/>
        </w:numPr>
        <w:ind w:left="431" w:hanging="431"/>
        <w:rPr>
          <w:lang w:val="de-CH"/>
        </w:rPr>
      </w:pPr>
      <w:bookmarkStart w:id="0" w:name="_Toc482279636"/>
      <w:bookmarkStart w:id="1" w:name="_Toc143175880"/>
      <w:bookmarkStart w:id="2" w:name="_Toc153528590"/>
      <w:r w:rsidRPr="00FE614E">
        <w:rPr>
          <w:lang w:val="de-CH"/>
        </w:rPr>
        <w:lastRenderedPageBreak/>
        <w:t>Einführung</w:t>
      </w:r>
      <w:bookmarkEnd w:id="0"/>
      <w:bookmarkEnd w:id="1"/>
      <w:bookmarkEnd w:id="2"/>
    </w:p>
    <w:p w14:paraId="6E4812FC" w14:textId="19CA60ED" w:rsidR="00631206" w:rsidRPr="008C643B" w:rsidRDefault="00631206" w:rsidP="00631206">
      <w:pPr>
        <w:pStyle w:val="Textkrper0"/>
        <w:rPr>
          <w:strike/>
        </w:rPr>
      </w:pPr>
      <w:r>
        <w:t xml:space="preserve">Die Eidgenössische Kommunikationskommission (ComCom) hat das Bundesamt für Kommunikation (BAKOM) beauftragt, mit den Vorbereitungsarbeiten für die Vergabe der ab 2029 verfügbaren Frequenzen zur Erbringung von Fernmeldediensten für Dritte zu beginnen. </w:t>
      </w:r>
    </w:p>
    <w:p w14:paraId="4520AE42" w14:textId="28071F4B" w:rsidR="00132180" w:rsidRDefault="00631206" w:rsidP="00132180">
      <w:pPr>
        <w:pStyle w:val="Textkrper0"/>
      </w:pPr>
      <w:r>
        <w:t>In einem ersten Schritt lädt das BAKOM m</w:t>
      </w:r>
      <w:r w:rsidR="00132180">
        <w:t xml:space="preserve">it der vorliegenden öffentlichen Konsultation </w:t>
      </w:r>
      <w:r w:rsidR="002F314E">
        <w:t xml:space="preserve">alle Interessenten ein, bis </w:t>
      </w:r>
      <w:r w:rsidR="002F314E" w:rsidRPr="007B67FF">
        <w:t xml:space="preserve">am </w:t>
      </w:r>
      <w:r w:rsidR="005B2432" w:rsidRPr="008C643B">
        <w:t>26</w:t>
      </w:r>
      <w:r w:rsidR="002F314E" w:rsidRPr="008C643B">
        <w:t xml:space="preserve">. </w:t>
      </w:r>
      <w:r w:rsidR="00C279DC" w:rsidRPr="008C643B">
        <w:t xml:space="preserve">Februar </w:t>
      </w:r>
      <w:r w:rsidR="002F314E" w:rsidRPr="008C643B">
        <w:t>2024</w:t>
      </w:r>
      <w:r w:rsidR="002F314E" w:rsidRPr="007B67FF">
        <w:t xml:space="preserve"> </w:t>
      </w:r>
      <w:r w:rsidR="00132180" w:rsidRPr="007B67FF">
        <w:t>zur</w:t>
      </w:r>
      <w:r w:rsidR="00132180">
        <w:t xml:space="preserve"> Vergabe von Mobilfunkfrequenzen</w:t>
      </w:r>
      <w:r w:rsidR="00C279DC">
        <w:t>, die</w:t>
      </w:r>
      <w:r w:rsidR="00132180">
        <w:t xml:space="preserve"> ab 2029 zur Erbringung von Fernmeldediensten in der Schweiz </w:t>
      </w:r>
      <w:r w:rsidR="00C279DC">
        <w:t xml:space="preserve">zur Verfügung stehen, </w:t>
      </w:r>
      <w:r w:rsidR="00132180">
        <w:t>Stellung zu nehmen</w:t>
      </w:r>
      <w:r w:rsidR="002F314E">
        <w:t>. Ziel ist es</w:t>
      </w:r>
      <w:r w:rsidR="00B1376B">
        <w:t xml:space="preserve"> </w:t>
      </w:r>
      <w:r w:rsidR="00DA3B14">
        <w:t xml:space="preserve">die Bedürfnisse </w:t>
      </w:r>
      <w:r w:rsidR="002F314E" w:rsidRPr="00FE614E">
        <w:t xml:space="preserve">der interessierten Kreise </w:t>
      </w:r>
      <w:r w:rsidR="00BA0609">
        <w:t>betreffend die Nutzung von Mobilfunkfrequenzen</w:t>
      </w:r>
      <w:r w:rsidR="00DA3B14">
        <w:t xml:space="preserve"> </w:t>
      </w:r>
      <w:r w:rsidR="00B1376B">
        <w:t>abzuholen</w:t>
      </w:r>
      <w:r w:rsidR="001769BE">
        <w:t xml:space="preserve"> um zu klären, </w:t>
      </w:r>
      <w:r w:rsidR="001769BE" w:rsidRPr="00415ED1">
        <w:t xml:space="preserve">ob </w:t>
      </w:r>
      <w:r w:rsidR="001769BE">
        <w:t xml:space="preserve">ab 1. Januar 2029 </w:t>
      </w:r>
      <w:r w:rsidR="001769BE" w:rsidRPr="00415ED1">
        <w:t xml:space="preserve">genügend </w:t>
      </w:r>
      <w:r w:rsidR="001769BE">
        <w:t>F</w:t>
      </w:r>
      <w:r w:rsidR="001769BE" w:rsidRPr="00415ED1">
        <w:t>requenzen zur Verfügung stehen</w:t>
      </w:r>
      <w:r w:rsidR="00BA0609">
        <w:t>.</w:t>
      </w:r>
      <w:r w:rsidR="00DA3B14">
        <w:t xml:space="preserve"> </w:t>
      </w:r>
      <w:r w:rsidR="00BA24F9">
        <w:t xml:space="preserve">Dies betrifft einerseits </w:t>
      </w:r>
      <w:r w:rsidR="00FD06CF">
        <w:t>die</w:t>
      </w:r>
      <w:r w:rsidR="00BA24F9">
        <w:t xml:space="preserve"> </w:t>
      </w:r>
      <w:r w:rsidR="000D6BEA">
        <w:t xml:space="preserve">aktuell den </w:t>
      </w:r>
      <w:r w:rsidR="00BA24F9">
        <w:t>Mobilfunk</w:t>
      </w:r>
      <w:r w:rsidR="00BA0609">
        <w:t>konzessionärinnen</w:t>
      </w:r>
      <w:r w:rsidR="00BA24F9">
        <w:t xml:space="preserve"> </w:t>
      </w:r>
      <w:r w:rsidR="00132180">
        <w:t xml:space="preserve">im Jahr 2012 </w:t>
      </w:r>
      <w:r w:rsidR="00BA24F9">
        <w:t>zugeteilten Frequenznutzungsrechte</w:t>
      </w:r>
      <w:r w:rsidR="00FD06CF">
        <w:t>, welche Ende 2028 auslaufen</w:t>
      </w:r>
      <w:r w:rsidR="00BA24F9">
        <w:t>.</w:t>
      </w:r>
      <w:r w:rsidR="00C93DEA">
        <w:t xml:space="preserve"> </w:t>
      </w:r>
      <w:r w:rsidR="00BA24F9">
        <w:t xml:space="preserve">Andererseits stehen künftig möglicherweise </w:t>
      </w:r>
      <w:r w:rsidR="0004060B">
        <w:t>zusätzliche</w:t>
      </w:r>
      <w:r w:rsidR="00BA24F9">
        <w:t xml:space="preserve"> Frequenzen für den Mobilfunk zur Verfügung. </w:t>
      </w:r>
    </w:p>
    <w:p w14:paraId="2C87DACD" w14:textId="3F045686" w:rsidR="00070761" w:rsidRDefault="0068010D" w:rsidP="00C4546D">
      <w:pPr>
        <w:pStyle w:val="Textkrper0"/>
      </w:pPr>
      <w:r w:rsidRPr="008F5B19">
        <w:t xml:space="preserve">Das Volumen der mobil übertragenen Daten nimmt stetig zu. Gründe dafür sind die hohe Marktdurchdringung von Smartphones, die </w:t>
      </w:r>
      <w:r w:rsidR="00B52DB4" w:rsidRPr="00B61B54">
        <w:t>steigende Datennutzung, die vor allem durch Videodienste getrieben wird</w:t>
      </w:r>
      <w:r w:rsidR="00B52DB4">
        <w:t xml:space="preserve">, sowie die </w:t>
      </w:r>
      <w:r w:rsidRPr="008F5B19">
        <w:t>Zunahme von Geräten und Gegenständen, die drahtlos mit dem Internet verbunden sind</w:t>
      </w:r>
      <w:r w:rsidR="00B52DB4" w:rsidRPr="3DBEB55A">
        <w:t xml:space="preserve">. </w:t>
      </w:r>
      <w:r w:rsidR="009F0AAD" w:rsidRPr="00323DFE">
        <w:t>Aufgrund dieser Entwicklung</w:t>
      </w:r>
      <w:r w:rsidR="009330EA" w:rsidRPr="00323DFE">
        <w:t>en</w:t>
      </w:r>
      <w:r w:rsidR="00113F70">
        <w:t xml:space="preserve"> </w:t>
      </w:r>
      <w:r w:rsidR="0054185B" w:rsidRPr="00323DFE">
        <w:t>werden</w:t>
      </w:r>
      <w:r w:rsidR="005C48DB" w:rsidRPr="00C4546D">
        <w:t xml:space="preserve"> </w:t>
      </w:r>
      <w:r w:rsidR="00117133">
        <w:t>voraussichtlich</w:t>
      </w:r>
      <w:r w:rsidR="00117133" w:rsidRPr="3DBEB55A">
        <w:t xml:space="preserve"> </w:t>
      </w:r>
      <w:r w:rsidR="005C48DB" w:rsidRPr="00C4546D">
        <w:t>zusätzliche</w:t>
      </w:r>
      <w:r w:rsidR="005C48DB" w:rsidRPr="3DBEB55A">
        <w:t xml:space="preserve"> </w:t>
      </w:r>
      <w:r w:rsidR="0054185B" w:rsidRPr="00323DFE">
        <w:t xml:space="preserve">Frequenzen für </w:t>
      </w:r>
      <w:r w:rsidR="00EC2C33" w:rsidRPr="00C4546D">
        <w:t>Mobilfunksysteme (</w:t>
      </w:r>
      <w:r w:rsidR="0054185B" w:rsidRPr="00323DFE">
        <w:t>IMT</w:t>
      </w:r>
      <w:r w:rsidR="0054185B" w:rsidRPr="00323DFE">
        <w:rPr>
          <w:rStyle w:val="Funotenzeichen"/>
        </w:rPr>
        <w:footnoteReference w:id="2"/>
      </w:r>
      <w:r w:rsidR="00EC2C33" w:rsidRPr="3DBEB55A">
        <w:t>)</w:t>
      </w:r>
      <w:r w:rsidR="0054185B" w:rsidRPr="00323DFE">
        <w:t xml:space="preserve"> benötigt</w:t>
      </w:r>
      <w:r w:rsidR="00117133">
        <w:t xml:space="preserve"> werden</w:t>
      </w:r>
      <w:r w:rsidR="0054185B" w:rsidRPr="00323DFE">
        <w:t>.</w:t>
      </w:r>
      <w:r w:rsidR="00BA24F9">
        <w:t xml:space="preserve"> </w:t>
      </w:r>
      <w:r w:rsidR="00113F70">
        <w:t xml:space="preserve">Dazu kommt, dass </w:t>
      </w:r>
      <w:r w:rsidR="009D61AC">
        <w:t xml:space="preserve">das Interesse an diesen Frequenzen </w:t>
      </w:r>
      <w:r w:rsidR="00113F70">
        <w:t>aufgrund der</w:t>
      </w:r>
      <w:r w:rsidR="0045187D">
        <w:t xml:space="preserve"> breiten Verfügbarkeit von entsprechenden Anlagen und Geräten </w:t>
      </w:r>
      <w:r w:rsidR="00BA24F9">
        <w:t xml:space="preserve">heutzutage </w:t>
      </w:r>
      <w:r w:rsidR="009D61AC">
        <w:t>erhöht ist</w:t>
      </w:r>
      <w:r w:rsidR="00BA24F9">
        <w:t xml:space="preserve">. </w:t>
      </w:r>
      <w:r w:rsidR="0045187D">
        <w:t xml:space="preserve">Denn </w:t>
      </w:r>
      <w:r w:rsidR="00EE0E74">
        <w:t xml:space="preserve">neben </w:t>
      </w:r>
      <w:r w:rsidR="0045187D">
        <w:t>den</w:t>
      </w:r>
      <w:r w:rsidR="00BA24F9">
        <w:t xml:space="preserve"> Mobilfunk</w:t>
      </w:r>
      <w:r w:rsidR="00AF46A6">
        <w:t>konzessionärinnen</w:t>
      </w:r>
      <w:r w:rsidR="0045187D">
        <w:t xml:space="preserve">, </w:t>
      </w:r>
      <w:r w:rsidR="007119FB">
        <w:t xml:space="preserve">die </w:t>
      </w:r>
      <w:r w:rsidR="0045187D">
        <w:t>auf diesen Frequenzen basierende Netze realisieren</w:t>
      </w:r>
      <w:r w:rsidR="00BA24F9">
        <w:t xml:space="preserve">, </w:t>
      </w:r>
      <w:r w:rsidR="00481276">
        <w:t>sind</w:t>
      </w:r>
      <w:r w:rsidR="0045187D">
        <w:t xml:space="preserve"> </w:t>
      </w:r>
      <w:r w:rsidR="00752661">
        <w:t xml:space="preserve">möglicherweise </w:t>
      </w:r>
      <w:r w:rsidR="0045187D">
        <w:t xml:space="preserve">auch andere potentielle Nutzerinnen, wie zum Beispiel </w:t>
      </w:r>
      <w:r w:rsidR="00350EF0">
        <w:t xml:space="preserve">Transportunternehmen </w:t>
      </w:r>
      <w:r w:rsidR="009D2800">
        <w:t xml:space="preserve">und </w:t>
      </w:r>
      <w:r w:rsidR="0045187D">
        <w:t xml:space="preserve">Blaulichtorganisationen </w:t>
      </w:r>
      <w:r w:rsidR="000D6BEA">
        <w:t>an</w:t>
      </w:r>
      <w:r w:rsidR="0045187D">
        <w:t xml:space="preserve"> entsprechende</w:t>
      </w:r>
      <w:r w:rsidR="000D6BEA">
        <w:t>n</w:t>
      </w:r>
      <w:r w:rsidR="0045187D">
        <w:t xml:space="preserve"> Frequenznutzungsrechte</w:t>
      </w:r>
      <w:r w:rsidR="00AF46A6">
        <w:t>n</w:t>
      </w:r>
      <w:r w:rsidR="0045187D">
        <w:t xml:space="preserve"> </w:t>
      </w:r>
      <w:r w:rsidR="000D6BEA">
        <w:t>interessiert</w:t>
      </w:r>
      <w:r w:rsidR="0045187D">
        <w:t>.</w:t>
      </w:r>
    </w:p>
    <w:p w14:paraId="286D5DF0" w14:textId="20A69126" w:rsidR="004D7630" w:rsidRPr="00AF46A6" w:rsidRDefault="00AF46A6">
      <w:pPr>
        <w:pStyle w:val="Textkrper0"/>
      </w:pPr>
      <w:r>
        <w:t>Sollte die vorliegende Konsultation zeigen, dass voraussichtlich</w:t>
      </w:r>
      <w:r w:rsidR="00E76C83" w:rsidRPr="00C4546D">
        <w:t xml:space="preserve"> nicht genügend Frequenzen </w:t>
      </w:r>
      <w:r>
        <w:t>für die Erbringung von Fernmeldediensten</w:t>
      </w:r>
      <w:r w:rsidRPr="00AF46A6">
        <w:t xml:space="preserve"> </w:t>
      </w:r>
      <w:r w:rsidRPr="00C4546D">
        <w:t>zur Verfügung</w:t>
      </w:r>
      <w:r>
        <w:t xml:space="preserve"> stehen</w:t>
      </w:r>
      <w:r w:rsidR="00E76C83" w:rsidRPr="00C4546D">
        <w:t xml:space="preserve">, so </w:t>
      </w:r>
      <w:r w:rsidR="00752661">
        <w:t>führt</w:t>
      </w:r>
      <w:r w:rsidR="00752661" w:rsidRPr="00C4546D">
        <w:t xml:space="preserve"> </w:t>
      </w:r>
      <w:r w:rsidR="00E76C83" w:rsidRPr="009D5806">
        <w:t>die ComCom</w:t>
      </w:r>
      <w:r w:rsidR="00E76C83" w:rsidRPr="00C4546D">
        <w:t xml:space="preserve"> </w:t>
      </w:r>
      <w:r w:rsidR="00752661">
        <w:t xml:space="preserve">in der Regel </w:t>
      </w:r>
      <w:r w:rsidR="00E76C83" w:rsidRPr="00C4546D">
        <w:t>eine öffentliche Ausschreibung</w:t>
      </w:r>
      <w:r w:rsidR="003D0BED">
        <w:t xml:space="preserve"> durch</w:t>
      </w:r>
      <w:r w:rsidR="00E76C83" w:rsidRPr="72F78AC4">
        <w:rPr>
          <w:rFonts w:eastAsiaTheme="minorEastAsia"/>
        </w:rPr>
        <w:t>.</w:t>
      </w:r>
      <w:r w:rsidR="00FD6B2E" w:rsidRPr="72F78AC4">
        <w:rPr>
          <w:rStyle w:val="Funotenzeichen"/>
          <w:rFonts w:eastAsiaTheme="minorEastAsia"/>
        </w:rPr>
        <w:footnoteReference w:id="3"/>
      </w:r>
    </w:p>
    <w:p w14:paraId="7E890288" w14:textId="77777777" w:rsidR="006E1868" w:rsidRPr="00C4546D" w:rsidRDefault="006E1868" w:rsidP="00C4546D">
      <w:pPr>
        <w:pStyle w:val="Textkrper0"/>
        <w:rPr>
          <w:rFonts w:eastAsiaTheme="minorEastAsia"/>
          <w:szCs w:val="20"/>
        </w:rPr>
      </w:pPr>
    </w:p>
    <w:p w14:paraId="65593455" w14:textId="3920EE6F" w:rsidR="00CA2386" w:rsidRDefault="00CA2386">
      <w:pPr>
        <w:spacing w:after="160" w:line="259" w:lineRule="auto"/>
        <w:rPr>
          <w:lang w:val="de-CH"/>
        </w:rPr>
      </w:pPr>
      <w:r>
        <w:rPr>
          <w:lang w:val="de-CH"/>
        </w:rPr>
        <w:br w:type="page"/>
      </w:r>
    </w:p>
    <w:p w14:paraId="0EC27417" w14:textId="1FBFD504" w:rsidR="00FF67E7" w:rsidRPr="00F92550" w:rsidRDefault="00070761" w:rsidP="3DBEB55A">
      <w:pPr>
        <w:pStyle w:val="berschrift1Bericht"/>
        <w:numPr>
          <w:ilvl w:val="0"/>
          <w:numId w:val="4"/>
        </w:numPr>
        <w:ind w:left="431" w:hanging="431"/>
        <w:rPr>
          <w:lang w:val="de-CH"/>
        </w:rPr>
      </w:pPr>
      <w:bookmarkStart w:id="3" w:name="_Toc153523858"/>
      <w:bookmarkStart w:id="4" w:name="_Toc480466945"/>
      <w:bookmarkStart w:id="5" w:name="_Toc482279637"/>
      <w:bookmarkStart w:id="6" w:name="_Toc143175881"/>
      <w:bookmarkStart w:id="7" w:name="_Toc153528591"/>
      <w:bookmarkEnd w:id="3"/>
      <w:bookmarkEnd w:id="4"/>
      <w:r w:rsidRPr="00F92550">
        <w:rPr>
          <w:lang w:val="de-CH"/>
        </w:rPr>
        <w:lastRenderedPageBreak/>
        <w:t>Ausgangslage</w:t>
      </w:r>
      <w:bookmarkEnd w:id="5"/>
      <w:bookmarkEnd w:id="6"/>
      <w:bookmarkEnd w:id="7"/>
      <w:r w:rsidR="00FF67E7" w:rsidRPr="00F92550">
        <w:rPr>
          <w:lang w:val="de-CH"/>
        </w:rPr>
        <w:t xml:space="preserve"> </w:t>
      </w:r>
    </w:p>
    <w:p w14:paraId="42549F4F" w14:textId="18DF2EE5" w:rsidR="00A8357B" w:rsidRDefault="00897ED8" w:rsidP="00B032B5">
      <w:pPr>
        <w:pStyle w:val="berschrift2Bericht"/>
        <w:numPr>
          <w:ilvl w:val="1"/>
          <w:numId w:val="4"/>
        </w:numPr>
        <w:ind w:left="578" w:hanging="578"/>
      </w:pPr>
      <w:bookmarkStart w:id="8" w:name="_Toc480357548"/>
      <w:bookmarkStart w:id="9" w:name="_Toc480357611"/>
      <w:bookmarkStart w:id="10" w:name="_Toc480362121"/>
      <w:bookmarkStart w:id="11" w:name="_Toc480357549"/>
      <w:bookmarkStart w:id="12" w:name="_Toc480357612"/>
      <w:bookmarkStart w:id="13" w:name="_Toc480362122"/>
      <w:bookmarkStart w:id="14" w:name="_Toc480357550"/>
      <w:bookmarkStart w:id="15" w:name="_Toc480357613"/>
      <w:bookmarkStart w:id="16" w:name="_Toc480362123"/>
      <w:bookmarkStart w:id="17" w:name="_Toc480357551"/>
      <w:bookmarkStart w:id="18" w:name="_Toc480357614"/>
      <w:bookmarkStart w:id="19" w:name="_Toc480362124"/>
      <w:bookmarkStart w:id="20" w:name="_Toc480357552"/>
      <w:bookmarkStart w:id="21" w:name="_Toc480357615"/>
      <w:bookmarkStart w:id="22" w:name="_Toc480362125"/>
      <w:bookmarkStart w:id="23" w:name="_Toc480357553"/>
      <w:bookmarkStart w:id="24" w:name="_Toc480357616"/>
      <w:bookmarkStart w:id="25" w:name="_Toc480362126"/>
      <w:bookmarkStart w:id="26" w:name="_Toc480357554"/>
      <w:bookmarkStart w:id="27" w:name="_Toc480357617"/>
      <w:bookmarkStart w:id="28" w:name="_Toc480362127"/>
      <w:bookmarkStart w:id="29" w:name="_Toc480357555"/>
      <w:bookmarkStart w:id="30" w:name="_Toc480357618"/>
      <w:bookmarkStart w:id="31" w:name="_Toc480362128"/>
      <w:bookmarkStart w:id="32" w:name="_Toc480357556"/>
      <w:bookmarkStart w:id="33" w:name="_Toc480357619"/>
      <w:bookmarkStart w:id="34" w:name="_Toc480362129"/>
      <w:bookmarkStart w:id="35" w:name="_Toc480357557"/>
      <w:bookmarkStart w:id="36" w:name="_Toc480357620"/>
      <w:bookmarkStart w:id="37" w:name="_Toc480362130"/>
      <w:bookmarkStart w:id="38" w:name="_Toc480357558"/>
      <w:bookmarkStart w:id="39" w:name="_Toc480357621"/>
      <w:bookmarkStart w:id="40" w:name="_Toc480362131"/>
      <w:bookmarkStart w:id="41" w:name="_Toc480357559"/>
      <w:bookmarkStart w:id="42" w:name="_Toc480357622"/>
      <w:bookmarkStart w:id="43" w:name="_Toc480362132"/>
      <w:bookmarkStart w:id="44" w:name="_Toc480357560"/>
      <w:bookmarkStart w:id="45" w:name="_Toc480357623"/>
      <w:bookmarkStart w:id="46" w:name="_Toc480362133"/>
      <w:bookmarkStart w:id="47" w:name="_Toc480357561"/>
      <w:bookmarkStart w:id="48" w:name="_Toc480357624"/>
      <w:bookmarkStart w:id="49" w:name="_Toc480362134"/>
      <w:bookmarkStart w:id="50" w:name="_Toc480357562"/>
      <w:bookmarkStart w:id="51" w:name="_Toc480357625"/>
      <w:bookmarkStart w:id="52" w:name="_Toc480362135"/>
      <w:bookmarkStart w:id="53" w:name="_Toc153528592"/>
      <w:bookmarkStart w:id="54" w:name="_Toc482279638"/>
      <w:bookmarkStart w:id="55" w:name="_Toc453843160"/>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t xml:space="preserve">Übersicht </w:t>
      </w:r>
      <w:r w:rsidR="00E258CD">
        <w:t>Frequenzausstattung</w:t>
      </w:r>
      <w:r w:rsidR="00314741">
        <w:t xml:space="preserve"> der Mobilfunkkonzessionärinnen</w:t>
      </w:r>
      <w:bookmarkEnd w:id="53"/>
    </w:p>
    <w:p w14:paraId="673DCF9C" w14:textId="755E25D1" w:rsidR="0027023E" w:rsidRDefault="0022477B" w:rsidP="00C4546D">
      <w:pPr>
        <w:pStyle w:val="Textkrper0"/>
      </w:pPr>
      <w:r>
        <w:rPr>
          <w:lang w:eastAsia="de-CH"/>
        </w:rPr>
        <w:t xml:space="preserve">Die drei </w:t>
      </w:r>
      <w:r w:rsidR="007378BE">
        <w:rPr>
          <w:lang w:eastAsia="de-CH"/>
        </w:rPr>
        <w:t>Mobilfunkkonzessionärinnen</w:t>
      </w:r>
      <w:r w:rsidR="007378BE" w:rsidRPr="009A475E">
        <w:rPr>
          <w:lang w:eastAsia="de-CH"/>
        </w:rPr>
        <w:t xml:space="preserve"> </w:t>
      </w:r>
      <w:r w:rsidR="0027023E" w:rsidRPr="009A475E">
        <w:rPr>
          <w:lang w:eastAsia="de-CH"/>
        </w:rPr>
        <w:t>Salt</w:t>
      </w:r>
      <w:r>
        <w:rPr>
          <w:lang w:eastAsia="de-CH"/>
        </w:rPr>
        <w:t xml:space="preserve"> Mobile </w:t>
      </w:r>
      <w:r w:rsidR="00BA7C85">
        <w:rPr>
          <w:lang w:eastAsia="de-CH"/>
        </w:rPr>
        <w:t>AG</w:t>
      </w:r>
      <w:r w:rsidR="0027023E" w:rsidRPr="009A475E">
        <w:rPr>
          <w:lang w:eastAsia="de-CH"/>
        </w:rPr>
        <w:t>, Sunrise</w:t>
      </w:r>
      <w:r w:rsidR="00BA7C85">
        <w:rPr>
          <w:lang w:eastAsia="de-CH"/>
        </w:rPr>
        <w:t xml:space="preserve"> GmbH</w:t>
      </w:r>
      <w:r w:rsidR="0027023E" w:rsidRPr="009A475E">
        <w:rPr>
          <w:lang w:eastAsia="de-CH"/>
        </w:rPr>
        <w:t xml:space="preserve"> und Swisscom </w:t>
      </w:r>
      <w:r w:rsidR="00BA7C85">
        <w:rPr>
          <w:lang w:eastAsia="de-CH"/>
        </w:rPr>
        <w:t xml:space="preserve">AG </w:t>
      </w:r>
      <w:r w:rsidR="0027023E" w:rsidRPr="009A475E">
        <w:rPr>
          <w:lang w:eastAsia="de-CH"/>
        </w:rPr>
        <w:t xml:space="preserve">konnten im Rahmen der </w:t>
      </w:r>
      <w:r w:rsidR="00BA7C85">
        <w:rPr>
          <w:lang w:eastAsia="de-CH"/>
        </w:rPr>
        <w:t xml:space="preserve">im Jahr 2012 und 2019 </w:t>
      </w:r>
      <w:r w:rsidR="0027023E" w:rsidRPr="009A475E">
        <w:rPr>
          <w:lang w:eastAsia="de-CH"/>
        </w:rPr>
        <w:t xml:space="preserve">durchgeführten </w:t>
      </w:r>
      <w:r w:rsidR="00BA7C85">
        <w:rPr>
          <w:lang w:eastAsia="de-CH"/>
        </w:rPr>
        <w:t>Vergabeverfahren</w:t>
      </w:r>
      <w:r w:rsidR="00BA7C85" w:rsidRPr="009A475E">
        <w:rPr>
          <w:lang w:eastAsia="de-CH"/>
        </w:rPr>
        <w:t xml:space="preserve"> </w:t>
      </w:r>
      <w:r w:rsidR="0027023E" w:rsidRPr="009A475E">
        <w:rPr>
          <w:lang w:eastAsia="de-CH"/>
        </w:rPr>
        <w:t>eine breite Palette an Frequenz</w:t>
      </w:r>
      <w:r w:rsidR="00BA7C85">
        <w:rPr>
          <w:lang w:eastAsia="de-CH"/>
        </w:rPr>
        <w:t>nutzungsrechten</w:t>
      </w:r>
      <w:r w:rsidR="0027023E" w:rsidRPr="009A475E">
        <w:rPr>
          <w:lang w:eastAsia="de-CH"/>
        </w:rPr>
        <w:t xml:space="preserve"> für die Erbringung öffentlicher, mobiler Fernmeldedienste erwerben.</w:t>
      </w:r>
      <w:r w:rsidR="00BA7C85" w:rsidRPr="00BA7C85">
        <w:t xml:space="preserve"> </w:t>
      </w:r>
      <w:r w:rsidR="00BA7C85" w:rsidRPr="00C4546D">
        <w:t xml:space="preserve">Die Dauer der </w:t>
      </w:r>
      <w:r w:rsidR="00BA7C85">
        <w:t>Mobilfunkkonzessionen</w:t>
      </w:r>
      <w:r w:rsidR="00BA7C85" w:rsidRPr="00C4546D">
        <w:t xml:space="preserve"> wurde sowohl 2012 wie auch 2019 auf 15 Jahre festgelegt</w:t>
      </w:r>
      <w:r w:rsidR="00A029F5">
        <w:t xml:space="preserve"> und laufen </w:t>
      </w:r>
      <w:r w:rsidR="006452B7">
        <w:t xml:space="preserve">am </w:t>
      </w:r>
      <w:r w:rsidR="006452B7" w:rsidRPr="006452B7">
        <w:t>31.</w:t>
      </w:r>
      <w:r w:rsidR="006452B7">
        <w:t xml:space="preserve"> Dezember </w:t>
      </w:r>
      <w:r w:rsidR="006452B7" w:rsidRPr="006452B7">
        <w:t>2028</w:t>
      </w:r>
      <w:r w:rsidR="006452B7">
        <w:t xml:space="preserve"> respektive am </w:t>
      </w:r>
      <w:r w:rsidR="006452B7" w:rsidRPr="006452B7">
        <w:t>17.</w:t>
      </w:r>
      <w:r w:rsidR="006452B7">
        <w:t xml:space="preserve"> April </w:t>
      </w:r>
      <w:r w:rsidR="006452B7" w:rsidRPr="006452B7">
        <w:t>2034</w:t>
      </w:r>
      <w:r w:rsidR="006452B7">
        <w:t xml:space="preserve"> aus. </w:t>
      </w:r>
    </w:p>
    <w:p w14:paraId="0845838A" w14:textId="7121D2DE" w:rsidR="00A8357B" w:rsidRDefault="00A8357B">
      <w:pPr>
        <w:rPr>
          <w:lang w:val="de-CH"/>
        </w:rPr>
      </w:pPr>
      <w:r>
        <w:rPr>
          <w:lang w:val="de-CH"/>
        </w:rPr>
        <w:t xml:space="preserve">Aktuell sind </w:t>
      </w:r>
      <w:r w:rsidR="00650718">
        <w:rPr>
          <w:lang w:val="de-CH"/>
        </w:rPr>
        <w:t xml:space="preserve">den Mobilfunkkonzessionärinnen </w:t>
      </w:r>
      <w:r w:rsidR="00C279DC">
        <w:rPr>
          <w:lang w:val="de-CH"/>
        </w:rPr>
        <w:t xml:space="preserve">in den folgenden Frequenzbändern insgesamt </w:t>
      </w:r>
      <w:r>
        <w:rPr>
          <w:lang w:val="de-CH"/>
        </w:rPr>
        <w:t>1020 MHz zugeteilt</w:t>
      </w:r>
      <w:r w:rsidR="00650718">
        <w:rPr>
          <w:lang w:val="de-CH"/>
        </w:rPr>
        <w:t>:</w:t>
      </w:r>
    </w:p>
    <w:p w14:paraId="268EEAE9" w14:textId="77777777" w:rsidR="00AC7D77" w:rsidRDefault="00AC7D77">
      <w:pPr>
        <w:rPr>
          <w:lang w:val="de-CH"/>
        </w:rPr>
      </w:pPr>
    </w:p>
    <w:p w14:paraId="607A345C" w14:textId="3A1BF0EE" w:rsidR="003823BF" w:rsidRDefault="00AC7D77">
      <w:pPr>
        <w:rPr>
          <w:lang w:val="de-CH"/>
        </w:rPr>
      </w:pPr>
      <w:r w:rsidRPr="00AC7D77">
        <w:rPr>
          <w:noProof/>
          <w:lang w:val="de-CH"/>
        </w:rPr>
        <mc:AlternateContent>
          <mc:Choice Requires="wps">
            <w:drawing>
              <wp:anchor distT="45720" distB="45720" distL="114300" distR="114300" simplePos="0" relativeHeight="251659776" behindDoc="0" locked="0" layoutInCell="1" allowOverlap="1" wp14:anchorId="40438B49" wp14:editId="1607FC06">
                <wp:simplePos x="0" y="0"/>
                <wp:positionH relativeFrom="column">
                  <wp:posOffset>4267835</wp:posOffset>
                </wp:positionH>
                <wp:positionV relativeFrom="paragraph">
                  <wp:posOffset>676910</wp:posOffset>
                </wp:positionV>
                <wp:extent cx="1805940" cy="1337945"/>
                <wp:effectExtent l="0" t="0" r="22860" b="1460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133794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26A8CC1D" w14:textId="21329619" w:rsidR="00AC7D77" w:rsidRPr="00C279DC" w:rsidRDefault="00AC7D77" w:rsidP="00AC7D77">
                            <w:pPr>
                              <w:rPr>
                                <w:b/>
                                <w:bCs/>
                                <w:sz w:val="16"/>
                                <w:szCs w:val="16"/>
                                <w:lang w:val="de-CH" w:eastAsia="de-CH"/>
                              </w:rPr>
                            </w:pPr>
                            <w:r w:rsidRPr="00C279DC">
                              <w:rPr>
                                <w:b/>
                                <w:bCs/>
                                <w:sz w:val="16"/>
                                <w:szCs w:val="16"/>
                                <w:lang w:val="de-CH" w:eastAsia="de-CH"/>
                              </w:rPr>
                              <w:t>Legende:</w:t>
                            </w:r>
                          </w:p>
                          <w:p w14:paraId="34AB3FB0" w14:textId="325BFB03" w:rsidR="00AC7D77" w:rsidRPr="00C279DC" w:rsidRDefault="00AC7D77" w:rsidP="00AC7D77">
                            <w:pPr>
                              <w:pStyle w:val="Textkrper0"/>
                              <w:spacing w:after="0" w:line="0" w:lineRule="atLeast"/>
                              <w:rPr>
                                <w:sz w:val="16"/>
                                <w:szCs w:val="16"/>
                                <w:lang w:eastAsia="de-CH"/>
                              </w:rPr>
                            </w:pPr>
                            <w:r w:rsidRPr="00C279DC">
                              <w:rPr>
                                <w:sz w:val="16"/>
                                <w:szCs w:val="16"/>
                                <w:lang w:eastAsia="de-CH"/>
                              </w:rPr>
                              <w:t>Grün hinterlegt: in der Auktion 2012 zugeteilte Frequenzen, gültig bis 31.12.2028</w:t>
                            </w:r>
                          </w:p>
                          <w:p w14:paraId="0DB97CAE" w14:textId="77777777" w:rsidR="00AC7D77" w:rsidRPr="00C279DC" w:rsidRDefault="00AC7D77" w:rsidP="00AC7D77">
                            <w:pPr>
                              <w:pStyle w:val="Textkrper0"/>
                              <w:spacing w:after="0" w:line="0" w:lineRule="atLeast"/>
                              <w:rPr>
                                <w:sz w:val="16"/>
                                <w:szCs w:val="16"/>
                                <w:lang w:eastAsia="de-CH"/>
                              </w:rPr>
                            </w:pPr>
                          </w:p>
                          <w:p w14:paraId="28B723E5" w14:textId="0D68D675" w:rsidR="00AC7D77" w:rsidRPr="00C279DC" w:rsidRDefault="00AC7D77" w:rsidP="00AC7D77">
                            <w:pPr>
                              <w:pStyle w:val="Textkrper0"/>
                              <w:spacing w:after="0" w:line="0" w:lineRule="atLeast"/>
                              <w:rPr>
                                <w:sz w:val="16"/>
                                <w:szCs w:val="16"/>
                                <w:lang w:eastAsia="de-CH"/>
                              </w:rPr>
                            </w:pPr>
                            <w:r w:rsidRPr="00C279DC">
                              <w:rPr>
                                <w:sz w:val="16"/>
                                <w:szCs w:val="16"/>
                                <w:lang w:eastAsia="de-CH"/>
                              </w:rPr>
                              <w:t>Blau hinterlegt: in der Auktion 2019 zugeteilte Frequenzen, gültig bis 17.04.2034</w:t>
                            </w:r>
                          </w:p>
                          <w:p w14:paraId="09F808BF" w14:textId="77777777" w:rsidR="007726CD" w:rsidRPr="00C279DC" w:rsidRDefault="007726CD" w:rsidP="00AC7D77">
                            <w:pPr>
                              <w:pStyle w:val="Textkrper0"/>
                              <w:spacing w:after="0" w:line="0" w:lineRule="atLeast"/>
                              <w:rPr>
                                <w:sz w:val="16"/>
                                <w:szCs w:val="16"/>
                                <w:lang w:eastAsia="de-CH"/>
                              </w:rPr>
                            </w:pPr>
                          </w:p>
                          <w:p w14:paraId="4B2A92EF" w14:textId="1ACA066F" w:rsidR="00AC7D77" w:rsidRPr="0043403B" w:rsidRDefault="00AC7D77" w:rsidP="00AC7D77">
                            <w:pPr>
                              <w:pStyle w:val="Textkrper0"/>
                              <w:spacing w:after="0" w:line="0" w:lineRule="atLeast"/>
                              <w:rPr>
                                <w:sz w:val="16"/>
                                <w:szCs w:val="16"/>
                              </w:rPr>
                            </w:pPr>
                            <w:r w:rsidRPr="00C279DC">
                              <w:rPr>
                                <w:sz w:val="16"/>
                                <w:szCs w:val="16"/>
                                <w:lang w:eastAsia="de-CH"/>
                              </w:rPr>
                              <w:sym w:font="Symbol" w:char="F053"/>
                            </w:r>
                            <w:r w:rsidRPr="00C279DC">
                              <w:rPr>
                                <w:sz w:val="16"/>
                                <w:szCs w:val="16"/>
                                <w:lang w:eastAsia="de-CH"/>
                              </w:rPr>
                              <w:t>: Summe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438B49" id="Textfeld 2" o:spid="_x0000_s1027" type="#_x0000_t202" style="position:absolute;margin-left:336.05pt;margin-top:53.3pt;width:142.2pt;height:105.3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" fillcolor="white [3201]" strokecolor="black [3200]" strokeweight="1pt">
                <v:textbox>
                  <w:txbxContent>
                    <w:p w14:paraId="26A8CC1D" w14:textId="21329619" w:rsidR="00AC7D77" w:rsidRPr="00C279DC" w:rsidRDefault="00AC7D77" w:rsidP="00AC7D77">
                      <w:pPr>
                        <w:rPr>
                          <w:b/>
                          <w:bCs/>
                          <w:sz w:val="16"/>
                          <w:szCs w:val="16"/>
                          <w:lang w:val="de-CH" w:eastAsia="de-CH"/>
                        </w:rPr>
                      </w:pPr>
                      <w:r w:rsidRPr="00C279DC">
                        <w:rPr>
                          <w:b/>
                          <w:bCs/>
                          <w:sz w:val="16"/>
                          <w:szCs w:val="16"/>
                          <w:lang w:val="de-CH" w:eastAsia="de-CH"/>
                        </w:rPr>
                        <w:t>Legende:</w:t>
                      </w:r>
                    </w:p>
                    <w:p w14:paraId="34AB3FB0" w14:textId="325BFB03" w:rsidR="00AC7D77" w:rsidRPr="00C279DC" w:rsidRDefault="00AC7D77" w:rsidP="00AC7D77">
                      <w:pPr>
                        <w:pStyle w:val="Textkrper0"/>
                        <w:spacing w:after="0" w:line="0" w:lineRule="atLeast"/>
                        <w:rPr>
                          <w:sz w:val="16"/>
                          <w:szCs w:val="16"/>
                          <w:lang w:eastAsia="de-CH"/>
                        </w:rPr>
                      </w:pPr>
                      <w:r w:rsidRPr="00C279DC">
                        <w:rPr>
                          <w:sz w:val="16"/>
                          <w:szCs w:val="16"/>
                          <w:lang w:eastAsia="de-CH"/>
                        </w:rPr>
                        <w:t>Grün hinterlegt: in der Auktion 2012 zugeteilte Frequenzen, gültig bis 31.12.2028</w:t>
                      </w:r>
                    </w:p>
                    <w:p w14:paraId="0DB97CAE" w14:textId="77777777" w:rsidR="00AC7D77" w:rsidRPr="00C279DC" w:rsidRDefault="00AC7D77" w:rsidP="00AC7D77">
                      <w:pPr>
                        <w:pStyle w:val="Textkrper0"/>
                        <w:spacing w:after="0" w:line="0" w:lineRule="atLeast"/>
                        <w:rPr>
                          <w:sz w:val="16"/>
                          <w:szCs w:val="16"/>
                          <w:lang w:eastAsia="de-CH"/>
                        </w:rPr>
                      </w:pPr>
                    </w:p>
                    <w:p w14:paraId="28B723E5" w14:textId="0D68D675" w:rsidR="00AC7D77" w:rsidRPr="00C279DC" w:rsidRDefault="00AC7D77" w:rsidP="00AC7D77">
                      <w:pPr>
                        <w:pStyle w:val="Textkrper0"/>
                        <w:spacing w:after="0" w:line="0" w:lineRule="atLeast"/>
                        <w:rPr>
                          <w:sz w:val="16"/>
                          <w:szCs w:val="16"/>
                          <w:lang w:eastAsia="de-CH"/>
                        </w:rPr>
                      </w:pPr>
                      <w:r w:rsidRPr="00C279DC">
                        <w:rPr>
                          <w:sz w:val="16"/>
                          <w:szCs w:val="16"/>
                          <w:lang w:eastAsia="de-CH"/>
                        </w:rPr>
                        <w:t>Blau hinterlegt: in der Auktion 2019 zugeteilte Frequenzen, gültig bis 17.04.2034</w:t>
                      </w:r>
                    </w:p>
                    <w:p w14:paraId="09F808BF" w14:textId="77777777" w:rsidR="007726CD" w:rsidRPr="00C279DC" w:rsidRDefault="007726CD" w:rsidP="00AC7D77">
                      <w:pPr>
                        <w:pStyle w:val="Textkrper0"/>
                        <w:spacing w:after="0" w:line="0" w:lineRule="atLeast"/>
                        <w:rPr>
                          <w:sz w:val="16"/>
                          <w:szCs w:val="16"/>
                          <w:lang w:eastAsia="de-CH"/>
                        </w:rPr>
                      </w:pPr>
                    </w:p>
                    <w:p w14:paraId="4B2A92EF" w14:textId="1ACA066F" w:rsidR="00AC7D77" w:rsidRPr="0043403B" w:rsidRDefault="00AC7D77" w:rsidP="00AC7D77">
                      <w:pPr>
                        <w:pStyle w:val="Textkrper0"/>
                        <w:spacing w:after="0" w:line="0" w:lineRule="atLeast"/>
                        <w:rPr>
                          <w:sz w:val="16"/>
                          <w:szCs w:val="16"/>
                        </w:rPr>
                      </w:pPr>
                      <w:r w:rsidRPr="00C279DC">
                        <w:rPr>
                          <w:sz w:val="16"/>
                          <w:szCs w:val="16"/>
                          <w:lang w:eastAsia="de-CH"/>
                        </w:rPr>
                        <w:sym w:font="Symbol" w:char="F053"/>
                      </w:r>
                      <w:r w:rsidRPr="00C279DC">
                        <w:rPr>
                          <w:sz w:val="16"/>
                          <w:szCs w:val="16"/>
                          <w:lang w:eastAsia="de-CH"/>
                        </w:rPr>
                        <w:t>: Summe</w:t>
                      </w:r>
                    </w:p>
                  </w:txbxContent>
                </v:textbox>
                <w10:wrap type="square"/>
              </v:shape>
            </w:pict>
          </mc:Fallback>
        </mc:AlternateContent>
      </w:r>
      <w:r w:rsidRPr="00AC7D77">
        <w:rPr>
          <w:noProof/>
        </w:rPr>
        <w:drawing>
          <wp:inline distT="0" distB="0" distL="0" distR="0" wp14:anchorId="4098AA92" wp14:editId="5CF69E7F">
            <wp:extent cx="3980421" cy="2570215"/>
            <wp:effectExtent l="0" t="0" r="1270" b="190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a:picLocks noChangeAspect="1" noChangeArrowheads="1"/>
                    </pic:cNvPicPr>
                  </pic:nvPicPr>
                  <pic:blipFill>
                    <a:blip r:embed="rId11"/>
                    <a:stretch>
                      <a:fillRect/>
                    </a:stretch>
                  </pic:blipFill>
                  <pic:spPr bwMode="auto">
                    <a:xfrm>
                      <a:off x="0" y="0"/>
                      <a:ext cx="3980421" cy="2570215"/>
                    </a:xfrm>
                    <a:prstGeom prst="rect">
                      <a:avLst/>
                    </a:prstGeom>
                    <a:noFill/>
                    <a:ln>
                      <a:noFill/>
                    </a:ln>
                  </pic:spPr>
                </pic:pic>
              </a:graphicData>
            </a:graphic>
          </wp:inline>
        </w:drawing>
      </w:r>
    </w:p>
    <w:p w14:paraId="16681ABB" w14:textId="77777777" w:rsidR="003823BF" w:rsidRPr="006E1868" w:rsidRDefault="003823BF" w:rsidP="006E1868">
      <w:pPr>
        <w:pStyle w:val="Textkrper0"/>
        <w:spacing w:after="0" w:line="0" w:lineRule="atLeast"/>
        <w:rPr>
          <w:sz w:val="16"/>
          <w:szCs w:val="16"/>
          <w:lang w:eastAsia="de-CH"/>
        </w:rPr>
      </w:pPr>
      <w:bookmarkStart w:id="56" w:name="_Hlk117850681"/>
    </w:p>
    <w:p w14:paraId="57D1E9FC" w14:textId="62EBEB13" w:rsidR="000E3A9E" w:rsidRPr="008F5B19" w:rsidRDefault="000E3A9E" w:rsidP="006E1868">
      <w:pPr>
        <w:pStyle w:val="Textkrper0"/>
        <w:jc w:val="center"/>
      </w:pPr>
      <w:bookmarkStart w:id="57" w:name="_Ref105062945"/>
      <w:bookmarkStart w:id="58" w:name="_Toc117086340"/>
      <w:r w:rsidRPr="008F5B19">
        <w:t xml:space="preserve">Abbildung </w:t>
      </w:r>
      <w:r w:rsidRPr="00CD082D">
        <w:fldChar w:fldCharType="begin"/>
      </w:r>
      <w:r w:rsidRPr="00CD082D">
        <w:instrText xml:space="preserve"> SEQ Abbildung \* ARABIC </w:instrText>
      </w:r>
      <w:r w:rsidRPr="00CD082D">
        <w:fldChar w:fldCharType="separate"/>
      </w:r>
      <w:r w:rsidR="00897ED8">
        <w:rPr>
          <w:noProof/>
        </w:rPr>
        <w:t>1</w:t>
      </w:r>
      <w:r w:rsidRPr="00CD082D">
        <w:fldChar w:fldCharType="end"/>
      </w:r>
      <w:bookmarkEnd w:id="57"/>
      <w:r w:rsidRPr="00CD082D">
        <w:t xml:space="preserve">: Aktuell </w:t>
      </w:r>
      <w:r w:rsidR="00C279DC">
        <w:t xml:space="preserve">den Mobilfunkkonzessionärinnen </w:t>
      </w:r>
      <w:r w:rsidRPr="00CD082D">
        <w:t>zugeteilte Bandbreiten in MHz</w:t>
      </w:r>
      <w:bookmarkEnd w:id="58"/>
    </w:p>
    <w:bookmarkEnd w:id="56"/>
    <w:p w14:paraId="2B0A574B" w14:textId="77777777" w:rsidR="000E3A9E" w:rsidRDefault="000E3A9E" w:rsidP="000E3A9E">
      <w:pPr>
        <w:pStyle w:val="KeinLeerraum"/>
        <w:rPr>
          <w:lang w:eastAsia="de-CH"/>
        </w:rPr>
      </w:pPr>
    </w:p>
    <w:p w14:paraId="6080AB05" w14:textId="798FA893" w:rsidR="00897ED8" w:rsidRDefault="00C279DC" w:rsidP="00897ED8">
      <w:pPr>
        <w:pStyle w:val="berschrift2Bericht"/>
        <w:numPr>
          <w:ilvl w:val="1"/>
          <w:numId w:val="4"/>
        </w:numPr>
        <w:ind w:left="578" w:hanging="578"/>
      </w:pPr>
      <w:bookmarkStart w:id="59" w:name="_Toc153528593"/>
      <w:r>
        <w:t>Ende</w:t>
      </w:r>
      <w:r w:rsidRPr="001F70AB">
        <w:t xml:space="preserve"> </w:t>
      </w:r>
      <w:r w:rsidR="00897ED8" w:rsidRPr="001F70AB">
        <w:t>202</w:t>
      </w:r>
      <w:r>
        <w:t>8</w:t>
      </w:r>
      <w:r w:rsidR="00897ED8" w:rsidRPr="00EF3FFC">
        <w:t xml:space="preserve"> </w:t>
      </w:r>
      <w:r w:rsidR="00065F5E" w:rsidRPr="00EF3FFC">
        <w:t>auslaufende Frequenznutzungsrechte</w:t>
      </w:r>
      <w:bookmarkEnd w:id="59"/>
    </w:p>
    <w:p w14:paraId="35C27F64" w14:textId="545E597E" w:rsidR="009D4CA4" w:rsidRPr="00897ED8" w:rsidRDefault="00535EE8" w:rsidP="00897ED8">
      <w:pPr>
        <w:pStyle w:val="Textkrper"/>
        <w:rPr>
          <w:lang w:val="de-CH" w:eastAsia="de-CH"/>
        </w:rPr>
      </w:pPr>
      <w:r>
        <w:rPr>
          <w:lang w:val="de-CH" w:eastAsia="de-CH"/>
        </w:rPr>
        <w:t>A</w:t>
      </w:r>
      <w:r w:rsidR="009D4CA4">
        <w:rPr>
          <w:lang w:val="de-CH" w:eastAsia="de-CH"/>
        </w:rPr>
        <w:t xml:space="preserve">m 31. Dezember 2028 laufen </w:t>
      </w:r>
      <w:r>
        <w:rPr>
          <w:lang w:val="de-CH" w:eastAsia="de-CH"/>
        </w:rPr>
        <w:t xml:space="preserve">folgende </w:t>
      </w:r>
      <w:r w:rsidRPr="00535EE8">
        <w:rPr>
          <w:lang w:val="de-CH" w:eastAsia="de-CH"/>
        </w:rPr>
        <w:t xml:space="preserve">Frequenznutzungsrechte </w:t>
      </w:r>
      <w:r>
        <w:rPr>
          <w:lang w:val="de-CH" w:eastAsia="de-CH"/>
        </w:rPr>
        <w:t>aus</w:t>
      </w:r>
      <w:r w:rsidR="009D4CA4">
        <w:rPr>
          <w:lang w:val="de-CH" w:eastAsia="de-CH"/>
        </w:rPr>
        <w:t>:</w:t>
      </w:r>
    </w:p>
    <w:p w14:paraId="21B51798" w14:textId="55B0BA82" w:rsidR="009D4CA4" w:rsidRDefault="009D4CA4" w:rsidP="007A60DB">
      <w:pPr>
        <w:pStyle w:val="Textkrper"/>
        <w:numPr>
          <w:ilvl w:val="0"/>
          <w:numId w:val="63"/>
        </w:numPr>
        <w:rPr>
          <w:lang w:val="de-CH"/>
        </w:rPr>
      </w:pPr>
      <w:r>
        <w:rPr>
          <w:lang w:val="de-CH"/>
        </w:rPr>
        <w:t xml:space="preserve">2 </w:t>
      </w:r>
      <w:r w:rsidR="00E258CD" w:rsidRPr="0022620C">
        <w:rPr>
          <w:lang w:val="de-CH"/>
        </w:rPr>
        <w:t>x</w:t>
      </w:r>
      <w:r w:rsidR="00E258CD">
        <w:rPr>
          <w:lang w:val="de-CH"/>
        </w:rPr>
        <w:t xml:space="preserve"> </w:t>
      </w:r>
      <w:r w:rsidR="005858CA" w:rsidRPr="000C2FE8">
        <w:rPr>
          <w:lang w:val="de-CH"/>
        </w:rPr>
        <w:t>265</w:t>
      </w:r>
      <w:r w:rsidR="005858CA" w:rsidRPr="0022620C">
        <w:rPr>
          <w:lang w:val="de-CH"/>
        </w:rPr>
        <w:t xml:space="preserve"> </w:t>
      </w:r>
      <w:r w:rsidR="00E258CD" w:rsidRPr="0022620C">
        <w:rPr>
          <w:lang w:val="de-CH"/>
        </w:rPr>
        <w:t>MHz für FDD</w:t>
      </w:r>
      <w:r w:rsidR="00E258CD">
        <w:rPr>
          <w:lang w:val="de-CH"/>
        </w:rPr>
        <w:t>-Nutzung</w:t>
      </w:r>
      <w:r w:rsidR="00E258CD">
        <w:rPr>
          <w:rStyle w:val="Funotenzeichen"/>
          <w:lang w:val="de-CH"/>
        </w:rPr>
        <w:footnoteReference w:id="4"/>
      </w:r>
      <w:r w:rsidR="00E258CD" w:rsidRPr="0022620C">
        <w:rPr>
          <w:lang w:val="de-CH"/>
        </w:rPr>
        <w:t>, verteilt über die fünf Frequenzbänder 800, 900, 1800, 2100 und 2600 MHz</w:t>
      </w:r>
      <w:r w:rsidR="00807B29">
        <w:rPr>
          <w:lang w:val="de-CH"/>
        </w:rPr>
        <w:t>;</w:t>
      </w:r>
    </w:p>
    <w:p w14:paraId="269C3D36" w14:textId="5E43769F" w:rsidR="009D4CA4" w:rsidRDefault="00E258CD" w:rsidP="009D4CA4">
      <w:pPr>
        <w:pStyle w:val="Textkrper"/>
        <w:numPr>
          <w:ilvl w:val="0"/>
          <w:numId w:val="63"/>
        </w:numPr>
        <w:rPr>
          <w:lang w:val="de-CH"/>
        </w:rPr>
      </w:pPr>
      <w:r w:rsidRPr="0022620C">
        <w:rPr>
          <w:lang w:val="de-CH"/>
        </w:rPr>
        <w:t>1</w:t>
      </w:r>
      <w:r>
        <w:rPr>
          <w:lang w:val="de-CH"/>
        </w:rPr>
        <w:t xml:space="preserve"> </w:t>
      </w:r>
      <w:r w:rsidRPr="0022620C">
        <w:rPr>
          <w:lang w:val="de-CH"/>
        </w:rPr>
        <w:t>x</w:t>
      </w:r>
      <w:r>
        <w:rPr>
          <w:lang w:val="de-CH"/>
        </w:rPr>
        <w:t xml:space="preserve"> </w:t>
      </w:r>
      <w:r w:rsidRPr="0022620C">
        <w:rPr>
          <w:lang w:val="de-CH"/>
        </w:rPr>
        <w:t>45 MHz für TDD</w:t>
      </w:r>
      <w:r>
        <w:rPr>
          <w:lang w:val="de-CH"/>
        </w:rPr>
        <w:t>-Nutzung</w:t>
      </w:r>
      <w:r>
        <w:rPr>
          <w:rStyle w:val="Funotenzeichen"/>
          <w:lang w:val="de-CH"/>
        </w:rPr>
        <w:footnoteReference w:id="5"/>
      </w:r>
      <w:r w:rsidRPr="0022620C">
        <w:rPr>
          <w:lang w:val="de-CH"/>
        </w:rPr>
        <w:t xml:space="preserve"> im </w:t>
      </w:r>
      <w:r w:rsidR="00614E46">
        <w:rPr>
          <w:lang w:val="de-CH"/>
        </w:rPr>
        <w:t xml:space="preserve">Frequenzband </w:t>
      </w:r>
      <w:r w:rsidRPr="0022620C">
        <w:rPr>
          <w:lang w:val="de-CH"/>
        </w:rPr>
        <w:t>2600</w:t>
      </w:r>
      <w:r w:rsidR="00614E46">
        <w:rPr>
          <w:lang w:val="de-CH"/>
        </w:rPr>
        <w:t xml:space="preserve"> </w:t>
      </w:r>
      <w:r w:rsidRPr="0022620C">
        <w:rPr>
          <w:lang w:val="de-CH"/>
        </w:rPr>
        <w:t>MHz</w:t>
      </w:r>
      <w:r w:rsidR="009D4CA4">
        <w:rPr>
          <w:lang w:val="de-CH"/>
        </w:rPr>
        <w:t>.</w:t>
      </w:r>
    </w:p>
    <w:p w14:paraId="5B9DF115" w14:textId="4CFAFDB2" w:rsidR="00E258CD" w:rsidRPr="00483EEA" w:rsidRDefault="005858CA" w:rsidP="007A60DB">
      <w:pPr>
        <w:pStyle w:val="Textkrper"/>
        <w:rPr>
          <w:lang w:val="de-CH"/>
        </w:rPr>
      </w:pPr>
      <w:r>
        <w:rPr>
          <w:lang w:val="de-CH"/>
        </w:rPr>
        <w:t>Nachfolgend</w:t>
      </w:r>
      <w:r w:rsidR="00EF3FFC">
        <w:rPr>
          <w:lang w:val="de-CH"/>
        </w:rPr>
        <w:t xml:space="preserve">e Grafik zeigt die Aufteilung der </w:t>
      </w:r>
      <w:r w:rsidR="00F92550">
        <w:rPr>
          <w:lang w:val="de-CH"/>
        </w:rPr>
        <w:t>Ende</w:t>
      </w:r>
      <w:bookmarkStart w:id="60" w:name="_Hlk149292009"/>
      <w:r w:rsidR="00F92550">
        <w:rPr>
          <w:lang w:val="de-CH"/>
        </w:rPr>
        <w:t xml:space="preserve"> </w:t>
      </w:r>
      <w:r w:rsidR="00F92550" w:rsidRPr="00EF3FFC">
        <w:rPr>
          <w:lang w:val="de-CH"/>
        </w:rPr>
        <w:t>202</w:t>
      </w:r>
      <w:r w:rsidR="00F92550">
        <w:rPr>
          <w:lang w:val="de-CH"/>
        </w:rPr>
        <w:t>8</w:t>
      </w:r>
      <w:r w:rsidR="00F92550" w:rsidRPr="00EF3FFC">
        <w:rPr>
          <w:lang w:val="de-CH"/>
        </w:rPr>
        <w:t xml:space="preserve"> </w:t>
      </w:r>
      <w:r w:rsidR="00EF3FFC" w:rsidRPr="00EF3FFC">
        <w:rPr>
          <w:lang w:val="de-CH"/>
        </w:rPr>
        <w:t>auslaufende</w:t>
      </w:r>
      <w:r w:rsidR="00F92550">
        <w:rPr>
          <w:lang w:val="de-CH"/>
        </w:rPr>
        <w:t>n</w:t>
      </w:r>
      <w:r w:rsidR="00EF3FFC" w:rsidRPr="00EF3FFC">
        <w:rPr>
          <w:lang w:val="de-CH"/>
        </w:rPr>
        <w:t xml:space="preserve"> Frequenznutzungsrechte</w:t>
      </w:r>
      <w:r w:rsidR="00EF3FFC">
        <w:rPr>
          <w:lang w:val="de-CH"/>
        </w:rPr>
        <w:t xml:space="preserve"> </w:t>
      </w:r>
      <w:bookmarkEnd w:id="60"/>
      <w:r w:rsidR="00EF3FFC">
        <w:rPr>
          <w:lang w:val="de-CH"/>
        </w:rPr>
        <w:t>der jeweiligen Mobilfunkkonzessionärinnen:</w:t>
      </w:r>
    </w:p>
    <w:p w14:paraId="5999EAA4" w14:textId="41F33F2D" w:rsidR="00E258CD" w:rsidRPr="00D05CB8" w:rsidRDefault="00E258CD" w:rsidP="00E258CD">
      <w:pPr>
        <w:pStyle w:val="Textkrper0"/>
      </w:pPr>
    </w:p>
    <w:p w14:paraId="24C5645D" w14:textId="43A80772" w:rsidR="00C279DC" w:rsidRDefault="00C279DC" w:rsidP="00E258CD">
      <w:pPr>
        <w:pStyle w:val="Textkrper0"/>
        <w:jc w:val="center"/>
      </w:pPr>
      <w:r>
        <w:rPr>
          <w:noProof/>
        </w:rPr>
        <w:lastRenderedPageBreak/>
        <w:drawing>
          <wp:inline distT="0" distB="0" distL="0" distR="0" wp14:anchorId="20327B14" wp14:editId="1D31DC0A">
            <wp:extent cx="6000451" cy="2445555"/>
            <wp:effectExtent l="0" t="0" r="63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85443" cy="2480194"/>
                    </a:xfrm>
                    <a:prstGeom prst="rect">
                      <a:avLst/>
                    </a:prstGeom>
                    <a:noFill/>
                  </pic:spPr>
                </pic:pic>
              </a:graphicData>
            </a:graphic>
          </wp:inline>
        </w:drawing>
      </w:r>
    </w:p>
    <w:p w14:paraId="00CB8C7E" w14:textId="1742F6BB" w:rsidR="00E258CD" w:rsidRPr="00277771" w:rsidRDefault="00E258CD" w:rsidP="00E258CD">
      <w:pPr>
        <w:pStyle w:val="Textkrper0"/>
        <w:jc w:val="center"/>
        <w:rPr>
          <w:iCs/>
        </w:rPr>
      </w:pPr>
      <w:r w:rsidRPr="00277771">
        <w:t xml:space="preserve">Abbildung </w:t>
      </w:r>
      <w:r w:rsidRPr="00277771">
        <w:fldChar w:fldCharType="begin"/>
      </w:r>
      <w:r w:rsidRPr="00277771">
        <w:instrText xml:space="preserve"> SEQ Abbildung \* ARABIC </w:instrText>
      </w:r>
      <w:r w:rsidRPr="00277771">
        <w:fldChar w:fldCharType="separate"/>
      </w:r>
      <w:r w:rsidR="00897ED8">
        <w:rPr>
          <w:noProof/>
        </w:rPr>
        <w:t>2</w:t>
      </w:r>
      <w:r w:rsidRPr="00277771">
        <w:fldChar w:fldCharType="end"/>
      </w:r>
      <w:r w:rsidRPr="00277771">
        <w:t xml:space="preserve">: </w:t>
      </w:r>
      <w:r w:rsidR="00EF3FFC">
        <w:t xml:space="preserve">Anteile </w:t>
      </w:r>
      <w:r w:rsidR="00C279DC">
        <w:t xml:space="preserve">der Betreiberinnen Salt, Sunrise und Swisscom </w:t>
      </w:r>
      <w:r w:rsidR="00EF3FFC">
        <w:t xml:space="preserve">an den </w:t>
      </w:r>
      <w:r w:rsidR="00C279DC">
        <w:t xml:space="preserve">2028 </w:t>
      </w:r>
      <w:r w:rsidR="00EF3FFC" w:rsidRPr="00EF3FFC">
        <w:t>auslaufende</w:t>
      </w:r>
      <w:r w:rsidR="00EF3FFC">
        <w:t>n</w:t>
      </w:r>
      <w:r w:rsidR="00EF3FFC" w:rsidRPr="00EF3FFC">
        <w:t xml:space="preserve"> Frequenznutzungsrechte</w:t>
      </w:r>
      <w:r w:rsidR="00A769A8">
        <w:t>n</w:t>
      </w:r>
      <w:r w:rsidR="00EF3FFC">
        <w:t xml:space="preserve"> </w:t>
      </w:r>
    </w:p>
    <w:p w14:paraId="57CB0F6E" w14:textId="77777777" w:rsidR="00E258CD" w:rsidRPr="000E3A9E" w:rsidRDefault="00E258CD" w:rsidP="00C4546D">
      <w:pPr>
        <w:pStyle w:val="Textkrper0"/>
      </w:pPr>
    </w:p>
    <w:p w14:paraId="3494F044" w14:textId="1D2445E2" w:rsidR="009B187F" w:rsidRPr="00003CD4" w:rsidRDefault="009B187F" w:rsidP="009B187F">
      <w:pPr>
        <w:pStyle w:val="berschrift2Bericht"/>
        <w:numPr>
          <w:ilvl w:val="1"/>
          <w:numId w:val="4"/>
        </w:numPr>
        <w:ind w:left="578" w:hanging="578"/>
        <w:rPr>
          <w:lang w:val="fr-FR"/>
        </w:rPr>
      </w:pPr>
      <w:bookmarkStart w:id="61" w:name="_Toc143508477"/>
      <w:bookmarkStart w:id="62" w:name="_Toc143508478"/>
      <w:bookmarkStart w:id="63" w:name="_Toc143847502"/>
      <w:bookmarkStart w:id="64" w:name="_Toc143847503"/>
      <w:bookmarkStart w:id="65" w:name="_Ref143847920"/>
      <w:bookmarkStart w:id="66" w:name="_Toc153528594"/>
      <w:bookmarkEnd w:id="61"/>
      <w:bookmarkEnd w:id="62"/>
      <w:bookmarkEnd w:id="63"/>
      <w:bookmarkEnd w:id="64"/>
      <w:r w:rsidRPr="00AE249C">
        <w:t>Technologieneutralität</w:t>
      </w:r>
      <w:r>
        <w:t xml:space="preserve"> der </w:t>
      </w:r>
      <w:r w:rsidR="00AD5C56">
        <w:t>Mobilf</w:t>
      </w:r>
      <w:r>
        <w:t>unkkonzessionen</w:t>
      </w:r>
      <w:bookmarkEnd w:id="65"/>
      <w:bookmarkEnd w:id="66"/>
    </w:p>
    <w:p w14:paraId="23FDC9FD" w14:textId="642EACBE" w:rsidR="00D83EF5" w:rsidRDefault="00040104" w:rsidP="72F78AC4">
      <w:pPr>
        <w:pStyle w:val="Textkrper0"/>
      </w:pPr>
      <w:r w:rsidRPr="004133F2">
        <w:rPr>
          <w:bCs/>
        </w:rPr>
        <w:t xml:space="preserve">Die </w:t>
      </w:r>
      <w:r>
        <w:t>Frequenznutzungsrechte erlauben die freie Wahl der Mobilfunktechnologie im</w:t>
      </w:r>
      <w:r w:rsidRPr="004133F2">
        <w:rPr>
          <w:bCs/>
        </w:rPr>
        <w:t xml:space="preserve"> Rahmen de</w:t>
      </w:r>
      <w:r>
        <w:rPr>
          <w:bCs/>
        </w:rPr>
        <w:t>r</w:t>
      </w:r>
      <w:r w:rsidRPr="004133F2">
        <w:rPr>
          <w:bCs/>
        </w:rPr>
        <w:t xml:space="preserve"> harmonisierten Standards</w:t>
      </w:r>
      <w:r w:rsidR="00A803F7">
        <w:rPr>
          <w:rStyle w:val="Funotenzeichen"/>
          <w:bCs/>
        </w:rPr>
        <w:footnoteReference w:id="6"/>
      </w:r>
      <w:r w:rsidRPr="004133F2">
        <w:rPr>
          <w:bCs/>
        </w:rPr>
        <w:t xml:space="preserve">. </w:t>
      </w:r>
      <w:r w:rsidR="009B187F" w:rsidRPr="008F5B19">
        <w:t xml:space="preserve">Dies bedeutet, </w:t>
      </w:r>
      <w:r w:rsidR="00D83EF5">
        <w:t xml:space="preserve">dass die </w:t>
      </w:r>
      <w:r w:rsidR="00650718">
        <w:t>Mobilfunkk</w:t>
      </w:r>
      <w:r w:rsidR="00D83EF5">
        <w:t>onzessionär</w:t>
      </w:r>
      <w:r w:rsidR="00EB7D5F">
        <w:t>innen</w:t>
      </w:r>
      <w:r w:rsidR="00D83EF5">
        <w:t xml:space="preserve"> die Freiheit haben, die</w:t>
      </w:r>
      <w:r w:rsidR="009A0A2C">
        <w:t>jenigen</w:t>
      </w:r>
      <w:r w:rsidR="00D83EF5">
        <w:t xml:space="preserve"> Technologien einzusetzen, die ihren individuellen </w:t>
      </w:r>
      <w:r w:rsidR="00CC75B7">
        <w:t>Bedürfnissen</w:t>
      </w:r>
      <w:r w:rsidR="00D83EF5">
        <w:t xml:space="preserve"> am besten entsprechen</w:t>
      </w:r>
      <w:r>
        <w:t xml:space="preserve"> z.B. 2G, 3G, 4G, 5G, 6G </w:t>
      </w:r>
      <w:r w:rsidRPr="004133F2">
        <w:rPr>
          <w:bCs/>
        </w:rPr>
        <w:t>(</w:t>
      </w:r>
      <w:r w:rsidRPr="004133F2">
        <w:t>Technologieneutralität</w:t>
      </w:r>
      <w:r w:rsidRPr="004133F2">
        <w:rPr>
          <w:bCs/>
        </w:rPr>
        <w:t>)</w:t>
      </w:r>
      <w:r w:rsidR="003C63E7">
        <w:t xml:space="preserve">. </w:t>
      </w:r>
      <w:r w:rsidR="005D4D79">
        <w:t>Dies fördert nicht nur die effiziente Nutzung des Spektrums, sondern unterstreicht auch die wichtige Rolle einer fortschrittlichen Mobilfunkinfrastruktur für die Volkswirtschaft.</w:t>
      </w:r>
    </w:p>
    <w:p w14:paraId="1E8178A7" w14:textId="78779AC5" w:rsidR="002B1566" w:rsidRDefault="00EA4CDE" w:rsidP="00C4546D">
      <w:pPr>
        <w:pStyle w:val="Textkrper0"/>
      </w:pPr>
      <w:r>
        <w:t>Die Technologieneutralität erleichtert den Konzessionärinnen den Technologiewechsel in den bestehenden Mobilfunknetzen während der Laufzeit der Mobilfunkkonzessionen. So ist die Ablösung des 2G-Betriebs während de</w:t>
      </w:r>
      <w:r w:rsidR="00774EA8">
        <w:t>n</w:t>
      </w:r>
      <w:r>
        <w:t xml:space="preserve"> laufenden Mobilfunkkonzessionen praktisch abgeschlossen</w:t>
      </w:r>
      <w:r w:rsidR="00650718">
        <w:t xml:space="preserve"> und die Ablösung von 3G ist am Laufen.</w:t>
      </w:r>
      <w:r>
        <w:t xml:space="preserve"> </w:t>
      </w:r>
      <w:r w:rsidR="005D4D79">
        <w:t xml:space="preserve">Innovative Ansätze wie das „Network </w:t>
      </w:r>
      <w:proofErr w:type="spellStart"/>
      <w:r w:rsidR="005D4D79">
        <w:t>Slicing</w:t>
      </w:r>
      <w:proofErr w:type="spellEnd"/>
      <w:r w:rsidR="005D4D79">
        <w:t xml:space="preserve">“, </w:t>
      </w:r>
      <w:r w:rsidR="002029AE">
        <w:t xml:space="preserve">oder auch „Non </w:t>
      </w:r>
      <w:proofErr w:type="spellStart"/>
      <w:r w:rsidR="002029AE">
        <w:t>Terrestrial</w:t>
      </w:r>
      <w:proofErr w:type="spellEnd"/>
      <w:r w:rsidR="002029AE">
        <w:t xml:space="preserve"> Networks“ (NTN) fördern die Ablösung von älteren Technologien. Mit „Network </w:t>
      </w:r>
      <w:proofErr w:type="spellStart"/>
      <w:r w:rsidR="002029AE">
        <w:t>Slicing</w:t>
      </w:r>
      <w:proofErr w:type="spellEnd"/>
      <w:r w:rsidR="002029AE">
        <w:t>“ können innerhalb eines physischen Netzes virtuelle Mobilfunknetze betrieben werden</w:t>
      </w:r>
      <w:r w:rsidR="005D4D79">
        <w:t xml:space="preserve">. </w:t>
      </w:r>
      <w:r w:rsidR="002029AE">
        <w:t>NTN erlaubt die Verbesserung der Abdeckung in wenig erschlossenen Gebieten. Zurzeit ist der Einsatz von NTN in Europa mangels internationaler</w:t>
      </w:r>
      <w:r w:rsidR="005D4D79">
        <w:t xml:space="preserve"> sowie auch nationale</w:t>
      </w:r>
      <w:r w:rsidR="002029AE">
        <w:t>r</w:t>
      </w:r>
      <w:r w:rsidR="005D4D79">
        <w:t xml:space="preserve"> Funkregulierungen </w:t>
      </w:r>
      <w:r w:rsidR="002029AE">
        <w:t>jedoch nicht möglich.</w:t>
      </w:r>
      <w:bookmarkEnd w:id="54"/>
      <w:bookmarkEnd w:id="55"/>
    </w:p>
    <w:p w14:paraId="0A63DA77" w14:textId="77777777" w:rsidR="00535EE8" w:rsidRDefault="00535EE8" w:rsidP="00C4546D">
      <w:pPr>
        <w:pStyle w:val="Textkrper0"/>
      </w:pPr>
    </w:p>
    <w:p w14:paraId="33F72581" w14:textId="05C86E1A" w:rsidR="004F4675" w:rsidRPr="00C72D63" w:rsidRDefault="009B187F" w:rsidP="00C72D63">
      <w:pPr>
        <w:pStyle w:val="berschrift1Bericht"/>
        <w:numPr>
          <w:ilvl w:val="0"/>
          <w:numId w:val="4"/>
        </w:numPr>
        <w:ind w:left="431" w:hanging="431"/>
        <w:rPr>
          <w:lang w:val="de-CH"/>
        </w:rPr>
      </w:pPr>
      <w:bookmarkStart w:id="67" w:name="_Toc480466949"/>
      <w:bookmarkStart w:id="68" w:name="_Toc480466950"/>
      <w:bookmarkStart w:id="69" w:name="_Toc480466951"/>
      <w:bookmarkStart w:id="70" w:name="_Toc480466952"/>
      <w:bookmarkStart w:id="71" w:name="_Toc480357564"/>
      <w:bookmarkStart w:id="72" w:name="_Toc480357627"/>
      <w:bookmarkStart w:id="73" w:name="_Toc480362137"/>
      <w:bookmarkStart w:id="74" w:name="_Toc480357567"/>
      <w:bookmarkStart w:id="75" w:name="_Toc480357630"/>
      <w:bookmarkStart w:id="76" w:name="_Toc480362140"/>
      <w:bookmarkStart w:id="77" w:name="_Toc480357568"/>
      <w:bookmarkStart w:id="78" w:name="_Toc480357631"/>
      <w:bookmarkStart w:id="79" w:name="_Toc480362141"/>
      <w:bookmarkStart w:id="80" w:name="_Toc480357569"/>
      <w:bookmarkStart w:id="81" w:name="_Toc480357632"/>
      <w:bookmarkStart w:id="82" w:name="_Toc480362142"/>
      <w:bookmarkStart w:id="83" w:name="_Toc480357570"/>
      <w:bookmarkStart w:id="84" w:name="_Toc480357633"/>
      <w:bookmarkStart w:id="85" w:name="_Toc480362143"/>
      <w:bookmarkStart w:id="86" w:name="_Toc480357571"/>
      <w:bookmarkStart w:id="87" w:name="_Toc480357634"/>
      <w:bookmarkStart w:id="88" w:name="_Toc480362144"/>
      <w:bookmarkStart w:id="89" w:name="_Toc480357573"/>
      <w:bookmarkStart w:id="90" w:name="_Toc480357636"/>
      <w:bookmarkStart w:id="91" w:name="_Toc480362146"/>
      <w:bookmarkStart w:id="92" w:name="_Toc143847506"/>
      <w:bookmarkStart w:id="93" w:name="_Toc143847508"/>
      <w:bookmarkStart w:id="94" w:name="_Toc143847509"/>
      <w:bookmarkStart w:id="95" w:name="_Toc143847510"/>
      <w:bookmarkStart w:id="96" w:name="_Toc143847511"/>
      <w:bookmarkStart w:id="97" w:name="_Toc143847512"/>
      <w:bookmarkStart w:id="98" w:name="_Toc143847513"/>
      <w:bookmarkStart w:id="99" w:name="_Toc143847514"/>
      <w:bookmarkStart w:id="100" w:name="_Toc143847515"/>
      <w:bookmarkStart w:id="101" w:name="_Toc143847516"/>
      <w:bookmarkStart w:id="102" w:name="_Toc143847579"/>
      <w:bookmarkStart w:id="103" w:name="_Toc143847587"/>
      <w:bookmarkStart w:id="104" w:name="_Toc143847595"/>
      <w:bookmarkStart w:id="105" w:name="_Toc143847598"/>
      <w:bookmarkStart w:id="106" w:name="_Toc143847599"/>
      <w:bookmarkStart w:id="107" w:name="_Toc143847600"/>
      <w:bookmarkStart w:id="108" w:name="_Toc143847601"/>
      <w:bookmarkStart w:id="109" w:name="_Toc143175884"/>
      <w:bookmarkStart w:id="110" w:name="_Toc143508481"/>
      <w:bookmarkStart w:id="111" w:name="_Toc142314944"/>
      <w:bookmarkStart w:id="112" w:name="_Toc142315073"/>
      <w:bookmarkStart w:id="113" w:name="_Toc142315182"/>
      <w:bookmarkStart w:id="114" w:name="_Toc143175886"/>
      <w:bookmarkStart w:id="115" w:name="_Toc143508483"/>
      <w:bookmarkStart w:id="116" w:name="os_autosavelastposition5174950"/>
      <w:bookmarkStart w:id="117" w:name="_Toc142314945"/>
      <w:bookmarkStart w:id="118" w:name="_Toc142315074"/>
      <w:bookmarkStart w:id="119" w:name="_Toc142315183"/>
      <w:bookmarkStart w:id="120" w:name="_Toc143175887"/>
      <w:bookmarkStart w:id="121" w:name="_Toc143508484"/>
      <w:bookmarkStart w:id="122" w:name="_Toc142314946"/>
      <w:bookmarkStart w:id="123" w:name="_Toc142315075"/>
      <w:bookmarkStart w:id="124" w:name="_Toc142315184"/>
      <w:bookmarkStart w:id="125" w:name="_Toc143175888"/>
      <w:bookmarkStart w:id="126" w:name="_Toc143508485"/>
      <w:bookmarkStart w:id="127" w:name="_Toc142314947"/>
      <w:bookmarkStart w:id="128" w:name="_Toc142315076"/>
      <w:bookmarkStart w:id="129" w:name="_Toc142315185"/>
      <w:bookmarkStart w:id="130" w:name="_Toc143175889"/>
      <w:bookmarkStart w:id="131" w:name="_Toc143508486"/>
      <w:bookmarkStart w:id="132" w:name="_Toc142314948"/>
      <w:bookmarkStart w:id="133" w:name="_Toc142315077"/>
      <w:bookmarkStart w:id="134" w:name="_Toc142315186"/>
      <w:bookmarkStart w:id="135" w:name="_Toc143175890"/>
      <w:bookmarkStart w:id="136" w:name="_Toc143508487"/>
      <w:bookmarkStart w:id="137" w:name="_Toc142314949"/>
      <w:bookmarkStart w:id="138" w:name="_Toc142315078"/>
      <w:bookmarkStart w:id="139" w:name="_Toc142315187"/>
      <w:bookmarkStart w:id="140" w:name="_Toc143175891"/>
      <w:bookmarkStart w:id="141" w:name="_Toc143508488"/>
      <w:bookmarkStart w:id="142" w:name="_Toc142314950"/>
      <w:bookmarkStart w:id="143" w:name="_Toc142315079"/>
      <w:bookmarkStart w:id="144" w:name="_Toc142315188"/>
      <w:bookmarkStart w:id="145" w:name="_Toc143175892"/>
      <w:bookmarkStart w:id="146" w:name="_Toc143508489"/>
      <w:bookmarkStart w:id="147" w:name="_Toc142314951"/>
      <w:bookmarkStart w:id="148" w:name="_Toc142315080"/>
      <w:bookmarkStart w:id="149" w:name="_Toc142315189"/>
      <w:bookmarkStart w:id="150" w:name="_Toc143175893"/>
      <w:bookmarkStart w:id="151" w:name="_Toc143508490"/>
      <w:bookmarkStart w:id="152" w:name="_Toc142314952"/>
      <w:bookmarkStart w:id="153" w:name="_Toc142315081"/>
      <w:bookmarkStart w:id="154" w:name="_Toc142315190"/>
      <w:bookmarkStart w:id="155" w:name="_Toc143175894"/>
      <w:bookmarkStart w:id="156" w:name="_Toc143508491"/>
      <w:bookmarkStart w:id="157" w:name="_Toc142315015"/>
      <w:bookmarkStart w:id="158" w:name="_Toc142315144"/>
      <w:bookmarkStart w:id="159" w:name="_Toc142315253"/>
      <w:bookmarkStart w:id="160" w:name="_Toc143175957"/>
      <w:bookmarkStart w:id="161" w:name="_Toc143508554"/>
      <w:bookmarkStart w:id="162" w:name="_Toc142315023"/>
      <w:bookmarkStart w:id="163" w:name="_Toc142315152"/>
      <w:bookmarkStart w:id="164" w:name="_Toc142315261"/>
      <w:bookmarkStart w:id="165" w:name="_Toc143175965"/>
      <w:bookmarkStart w:id="166" w:name="_Toc143508562"/>
      <w:bookmarkStart w:id="167" w:name="_Toc143175973"/>
      <w:bookmarkStart w:id="168" w:name="_Toc143508570"/>
      <w:bookmarkStart w:id="169" w:name="_Toc143175976"/>
      <w:bookmarkStart w:id="170" w:name="_Toc143508573"/>
      <w:bookmarkStart w:id="171" w:name="_Toc142315032"/>
      <w:bookmarkStart w:id="172" w:name="_Toc142315161"/>
      <w:bookmarkStart w:id="173" w:name="_Toc142315270"/>
      <w:bookmarkStart w:id="174" w:name="_Toc143175977"/>
      <w:bookmarkStart w:id="175" w:name="_Toc143508574"/>
      <w:bookmarkStart w:id="176" w:name="_Toc142315033"/>
      <w:bookmarkStart w:id="177" w:name="_Toc142315162"/>
      <w:bookmarkStart w:id="178" w:name="_Toc142315271"/>
      <w:bookmarkStart w:id="179" w:name="_Toc143175978"/>
      <w:bookmarkStart w:id="180" w:name="_Toc143508575"/>
      <w:bookmarkStart w:id="181" w:name="_Toc142315034"/>
      <w:bookmarkStart w:id="182" w:name="_Toc142315163"/>
      <w:bookmarkStart w:id="183" w:name="_Toc142315272"/>
      <w:bookmarkStart w:id="184" w:name="_Toc143175979"/>
      <w:bookmarkStart w:id="185" w:name="_Toc143508576"/>
      <w:bookmarkStart w:id="186" w:name="_Toc144287954"/>
      <w:bookmarkStart w:id="187" w:name="_Toc482279641"/>
      <w:bookmarkStart w:id="188" w:name="_Toc143175980"/>
      <w:bookmarkStart w:id="189" w:name="_Toc153528595"/>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sidRPr="00C72D63">
        <w:rPr>
          <w:lang w:val="de-CH"/>
        </w:rPr>
        <w:t xml:space="preserve">Allfällige neue </w:t>
      </w:r>
      <w:r w:rsidR="00436009" w:rsidRPr="00C72D63">
        <w:rPr>
          <w:lang w:val="de-CH"/>
        </w:rPr>
        <w:t>Frequenzbereiche für Mobilfunk</w:t>
      </w:r>
      <w:bookmarkEnd w:id="187"/>
      <w:bookmarkEnd w:id="188"/>
      <w:bookmarkEnd w:id="189"/>
    </w:p>
    <w:p w14:paraId="21FA058D" w14:textId="13A01693" w:rsidR="00874CEF" w:rsidRPr="00C72D63" w:rsidRDefault="00874CEF" w:rsidP="00874CEF">
      <w:pPr>
        <w:pStyle w:val="berschrift2Bericht"/>
        <w:numPr>
          <w:ilvl w:val="1"/>
          <w:numId w:val="4"/>
        </w:numPr>
        <w:ind w:left="578" w:hanging="578"/>
      </w:pPr>
      <w:bookmarkStart w:id="190" w:name="_Toc143175981"/>
      <w:bookmarkStart w:id="191" w:name="_Toc153528596"/>
      <w:r w:rsidRPr="00C72D63">
        <w:t>Einleitung</w:t>
      </w:r>
      <w:bookmarkEnd w:id="190"/>
      <w:bookmarkEnd w:id="191"/>
    </w:p>
    <w:p w14:paraId="773A0E0A" w14:textId="0D4E9152" w:rsidR="006C3980" w:rsidRDefault="00522F41" w:rsidP="00852826">
      <w:pPr>
        <w:pStyle w:val="Textkrper0"/>
      </w:pPr>
      <w:r>
        <w:t>A</w:t>
      </w:r>
      <w:r w:rsidR="00A34180">
        <w:t>ufgrund der</w:t>
      </w:r>
      <w:r w:rsidR="00A34180" w:rsidRPr="00323DFE">
        <w:t xml:space="preserve"> Entwicklungen</w:t>
      </w:r>
      <w:r w:rsidR="00A34180">
        <w:t xml:space="preserve"> und</w:t>
      </w:r>
      <w:r w:rsidR="00A34180" w:rsidRPr="00323DFE">
        <w:t xml:space="preserve"> </w:t>
      </w:r>
      <w:r w:rsidR="00A34180">
        <w:t xml:space="preserve">der Digitalisierung </w:t>
      </w:r>
      <w:r>
        <w:t xml:space="preserve">ist zu erwarten, dass </w:t>
      </w:r>
      <w:r w:rsidR="00A34180" w:rsidRPr="00C4546D">
        <w:t>zusätzliche</w:t>
      </w:r>
      <w:r w:rsidR="00A34180" w:rsidRPr="3DBEB55A">
        <w:t xml:space="preserve"> </w:t>
      </w:r>
      <w:r w:rsidR="00A34180" w:rsidRPr="00323DFE">
        <w:t xml:space="preserve">Frequenzen für </w:t>
      </w:r>
      <w:r w:rsidR="00A34180" w:rsidRPr="00C4546D">
        <w:t>Mobilfunksysteme (</w:t>
      </w:r>
      <w:r w:rsidR="00A34180" w:rsidRPr="00323DFE">
        <w:t>IMT</w:t>
      </w:r>
      <w:r w:rsidR="00A34180" w:rsidRPr="00323DFE">
        <w:rPr>
          <w:rStyle w:val="Funotenzeichen"/>
        </w:rPr>
        <w:footnoteReference w:id="7"/>
      </w:r>
      <w:r w:rsidR="00A34180" w:rsidRPr="3DBEB55A">
        <w:t>)</w:t>
      </w:r>
      <w:r w:rsidR="00A34180" w:rsidRPr="00323DFE">
        <w:t xml:space="preserve"> benötigt</w:t>
      </w:r>
      <w:r w:rsidR="00BD00B2">
        <w:t xml:space="preserve"> werden</w:t>
      </w:r>
      <w:r w:rsidR="00A34180" w:rsidRPr="00323DFE">
        <w:t>.</w:t>
      </w:r>
      <w:r w:rsidR="00A34180">
        <w:t xml:space="preserve"> I</w:t>
      </w:r>
      <w:r w:rsidR="00874CEF" w:rsidRPr="00C72D63">
        <w:t xml:space="preserve">n der Schweiz </w:t>
      </w:r>
      <w:r w:rsidR="00AE7EF2">
        <w:t>stehen</w:t>
      </w:r>
      <w:r w:rsidR="00A34180">
        <w:t xml:space="preserve"> </w:t>
      </w:r>
      <w:r w:rsidR="00AE7EF2">
        <w:t>in den nächsten Jahren</w:t>
      </w:r>
      <w:r w:rsidR="00874CEF" w:rsidRPr="2C59A4A9">
        <w:t xml:space="preserve"> </w:t>
      </w:r>
      <w:r w:rsidR="00A34180">
        <w:t xml:space="preserve">deshalb möglicherweise </w:t>
      </w:r>
      <w:r w:rsidR="00874CEF" w:rsidRPr="00C72D63">
        <w:t>neue Frequenzbereich</w:t>
      </w:r>
      <w:r w:rsidR="61985B5F" w:rsidRPr="00C72D63">
        <w:t>e</w:t>
      </w:r>
      <w:r w:rsidR="00874CEF" w:rsidRPr="00C72D63">
        <w:t xml:space="preserve"> </w:t>
      </w:r>
      <w:r w:rsidR="00AE7EF2">
        <w:t>zur Verfügung</w:t>
      </w:r>
      <w:r w:rsidR="00874CEF" w:rsidRPr="00C72D63">
        <w:t>.</w:t>
      </w:r>
    </w:p>
    <w:p w14:paraId="5D815A3B" w14:textId="22C18094" w:rsidR="002C58E2" w:rsidRDefault="00522F41" w:rsidP="00852826">
      <w:pPr>
        <w:pStyle w:val="Textkrper0"/>
      </w:pPr>
      <w:r>
        <w:t xml:space="preserve">Eine allfällige </w:t>
      </w:r>
      <w:r w:rsidR="006C3980" w:rsidRPr="004B295B">
        <w:t>Zuweisung</w:t>
      </w:r>
      <w:r>
        <w:t xml:space="preserve"> von Frequenzen </w:t>
      </w:r>
      <w:r w:rsidR="00B750BA" w:rsidRPr="004B295B">
        <w:t>für den Mobilfunk</w:t>
      </w:r>
      <w:r w:rsidR="00B750BA" w:rsidRPr="005C6D72">
        <w:t xml:space="preserve"> </w:t>
      </w:r>
      <w:r w:rsidRPr="004B295B">
        <w:t>im nationalen Frequenzzuweisungsplan (</w:t>
      </w:r>
      <w:proofErr w:type="spellStart"/>
      <w:r w:rsidRPr="004B295B">
        <w:t>NaFZ</w:t>
      </w:r>
      <w:proofErr w:type="spellEnd"/>
      <w:r w:rsidRPr="004B295B">
        <w:t>)</w:t>
      </w:r>
      <w:r w:rsidRPr="005C6D72">
        <w:rPr>
          <w:rStyle w:val="Funotenzeichen"/>
        </w:rPr>
        <w:t xml:space="preserve"> </w:t>
      </w:r>
      <w:r w:rsidRPr="005C6D72">
        <w:rPr>
          <w:rStyle w:val="Funotenzeichen"/>
        </w:rPr>
        <w:footnoteReference w:id="8"/>
      </w:r>
      <w:r w:rsidRPr="005C6D72">
        <w:t xml:space="preserve"> </w:t>
      </w:r>
      <w:r>
        <w:t xml:space="preserve">bedeutet </w:t>
      </w:r>
      <w:r w:rsidR="006C3980" w:rsidRPr="004B295B">
        <w:t xml:space="preserve">nicht </w:t>
      </w:r>
      <w:r w:rsidRPr="004B295B">
        <w:t>unbedingt</w:t>
      </w:r>
      <w:r w:rsidR="006C3980" w:rsidRPr="004B295B">
        <w:t xml:space="preserve">, dass diese Frequenzen den </w:t>
      </w:r>
      <w:r w:rsidR="0048726A" w:rsidRPr="005C6D72">
        <w:t>Mobilfunkkonzessionärinnen bzw. Fernmeldedienstanbieterinnen</w:t>
      </w:r>
      <w:r w:rsidR="006C3980" w:rsidRPr="004B295B">
        <w:t xml:space="preserve"> zur Verfügung stehen</w:t>
      </w:r>
      <w:r>
        <w:t xml:space="preserve"> werden</w:t>
      </w:r>
      <w:r w:rsidR="006C3980" w:rsidRPr="004B295B">
        <w:t xml:space="preserve">. </w:t>
      </w:r>
      <w:r w:rsidR="00C16243" w:rsidRPr="005C6D72">
        <w:t xml:space="preserve">Das BAKOM verwaltet das </w:t>
      </w:r>
      <w:r w:rsidR="00C16243" w:rsidRPr="005C6D72">
        <w:lastRenderedPageBreak/>
        <w:t>Frequenzspektrum</w:t>
      </w:r>
      <w:r w:rsidR="001C339E" w:rsidRPr="001C339E">
        <w:t xml:space="preserve"> </w:t>
      </w:r>
      <w:r w:rsidR="001C339E">
        <w:t>und hat für einen gleichberechtigten Zugang zu diesem Gut zu sorgen</w:t>
      </w:r>
      <w:r w:rsidR="00C16243" w:rsidRPr="005C6D72">
        <w:t>.</w:t>
      </w:r>
      <w:r w:rsidR="00C16243" w:rsidRPr="005C6D72">
        <w:rPr>
          <w:rStyle w:val="Funotenzeichen"/>
        </w:rPr>
        <w:footnoteReference w:id="9"/>
      </w:r>
      <w:r w:rsidR="00C16243" w:rsidRPr="005C6D72">
        <w:t xml:space="preserve"> Es kann</w:t>
      </w:r>
      <w:r w:rsidR="006C3980" w:rsidRPr="004B295B">
        <w:t xml:space="preserve"> aufgrund der </w:t>
      </w:r>
      <w:r w:rsidR="006C3980" w:rsidRPr="00FD6516">
        <w:t xml:space="preserve">vorhandenen Bedürfnisse die Frequenzzuweisungen </w:t>
      </w:r>
      <w:r w:rsidR="0048726A" w:rsidRPr="00AE249C">
        <w:t xml:space="preserve">im Bereich des Mobilfunks </w:t>
      </w:r>
      <w:r w:rsidR="006C3980" w:rsidRPr="00AE249C">
        <w:t>allenfalls segmentieren</w:t>
      </w:r>
      <w:r w:rsidR="00C16243" w:rsidRPr="00AE249C">
        <w:t xml:space="preserve"> und dieses den</w:t>
      </w:r>
      <w:r w:rsidR="00517BD8" w:rsidRPr="00AE249C">
        <w:t xml:space="preserve"> Interessierten </w:t>
      </w:r>
      <w:r w:rsidR="006C3980" w:rsidRPr="00AE249C">
        <w:t>zur</w:t>
      </w:r>
      <w:r w:rsidR="006C3980" w:rsidRPr="004B295B">
        <w:t xml:space="preserve"> </w:t>
      </w:r>
      <w:r w:rsidR="00B24650" w:rsidRPr="005C6D72">
        <w:t xml:space="preserve">Nutzung zur </w:t>
      </w:r>
      <w:r w:rsidR="006C3980" w:rsidRPr="004B295B">
        <w:t>Verfügung stellen.</w:t>
      </w:r>
    </w:p>
    <w:p w14:paraId="0906E450" w14:textId="48C440B0" w:rsidR="00BA24F9" w:rsidRPr="009A42ED" w:rsidRDefault="001540BA" w:rsidP="00DF2183">
      <w:pPr>
        <w:pStyle w:val="Textkrper0"/>
        <w:rPr>
          <w:shd w:val="clear" w:color="auto" w:fill="FFFFFF"/>
        </w:rPr>
      </w:pPr>
      <w:r w:rsidRPr="00FD6516">
        <w:t>Es ist deshalb noch nicht klar, o</w:t>
      </w:r>
      <w:r w:rsidR="00BA24F9" w:rsidRPr="00FD6516">
        <w:t xml:space="preserve">b </w:t>
      </w:r>
      <w:r w:rsidR="00DF2183" w:rsidRPr="00FD6516">
        <w:t xml:space="preserve">die allfällig neuen </w:t>
      </w:r>
      <w:r w:rsidR="00BA24F9" w:rsidRPr="00FD6516">
        <w:t>Frequenz</w:t>
      </w:r>
      <w:r w:rsidR="00DF2183" w:rsidRPr="00FD6516">
        <w:t>bereiche für Mobilfunk</w:t>
      </w:r>
      <w:r w:rsidR="00BA24F9" w:rsidRPr="00FD6516">
        <w:t xml:space="preserve"> in der Schweiz im Rahmen der nächsten Vergabe zur Verfügung gestellt werden können.</w:t>
      </w:r>
      <w:r w:rsidRPr="00AE249C">
        <w:t xml:space="preserve"> Nichtsdestotrotz werden im Rahmen dieser Konsultation bereits die entsprechenden Bedürfnisse der interessierten Kreise abgeholt.</w:t>
      </w:r>
      <w:r>
        <w:t xml:space="preserve"> </w:t>
      </w:r>
    </w:p>
    <w:p w14:paraId="694F978F" w14:textId="728DC25D" w:rsidR="00097E12" w:rsidRPr="008C643B" w:rsidRDefault="00B80364" w:rsidP="00852826">
      <w:pPr>
        <w:pStyle w:val="berschrift2Bericht"/>
        <w:numPr>
          <w:ilvl w:val="1"/>
          <w:numId w:val="4"/>
        </w:numPr>
        <w:ind w:left="578" w:hanging="578"/>
      </w:pPr>
      <w:bookmarkStart w:id="192" w:name="_Toc143175983"/>
      <w:bookmarkStart w:id="193" w:name="_Toc143508580"/>
      <w:bookmarkStart w:id="194" w:name="_Toc143847605"/>
      <w:bookmarkStart w:id="195" w:name="_Toc149123634"/>
      <w:bookmarkStart w:id="196" w:name="_Toc149123635"/>
      <w:bookmarkStart w:id="197" w:name="_Toc149123636"/>
      <w:bookmarkStart w:id="198" w:name="_Toc143175985"/>
      <w:bookmarkStart w:id="199" w:name="_Toc153528597"/>
      <w:bookmarkEnd w:id="192"/>
      <w:bookmarkEnd w:id="193"/>
      <w:bookmarkEnd w:id="194"/>
      <w:bookmarkEnd w:id="195"/>
      <w:bookmarkEnd w:id="196"/>
      <w:bookmarkEnd w:id="197"/>
      <w:r w:rsidRPr="008C643B">
        <w:t xml:space="preserve">Frequenzen im Bereich </w:t>
      </w:r>
      <w:bookmarkEnd w:id="198"/>
      <w:r w:rsidRPr="008C643B">
        <w:t xml:space="preserve">6 </w:t>
      </w:r>
      <w:r w:rsidR="00D24590" w:rsidRPr="008C643B">
        <w:t>GHz</w:t>
      </w:r>
      <w:bookmarkEnd w:id="199"/>
    </w:p>
    <w:p w14:paraId="3B4FE823" w14:textId="16B23D5E" w:rsidR="00A002E8" w:rsidRPr="00A002E8" w:rsidRDefault="00A002E8" w:rsidP="00A002E8">
      <w:pPr>
        <w:pStyle w:val="Textkrper0"/>
      </w:pPr>
      <w:r>
        <w:t xml:space="preserve">Anlässlich der Weltfunkkonferenz (World </w:t>
      </w:r>
      <w:proofErr w:type="spellStart"/>
      <w:r>
        <w:t>Radiocommunication</w:t>
      </w:r>
      <w:proofErr w:type="spellEnd"/>
      <w:r>
        <w:t xml:space="preserve"> Conference, WRC-23) wurde entschieden, </w:t>
      </w:r>
      <w:proofErr w:type="gramStart"/>
      <w:r>
        <w:t>das</w:t>
      </w:r>
      <w:proofErr w:type="gramEnd"/>
      <w:r>
        <w:t xml:space="preserve"> 6 GHz Band (6425 - 7125 MHz), zusätzlich zu den bereits bestehenden Funkdiensten, neu auch dem Mobilfunk (IMT) und RLAN</w:t>
      </w:r>
      <w:r>
        <w:rPr>
          <w:rStyle w:val="Funotenzeichen"/>
        </w:rPr>
        <w:footnoteReference w:id="10"/>
      </w:r>
      <w:r>
        <w:t xml:space="preserve"> zuzuweisen. In den USA, Indien und China gibt es keine entsprechende Zuweisung. Auf europäischer Ebene werden nun die technischen und regulatorischen Bedingungen ausgearbeitet. Es ist darauf hinzuweisen, dass dieser Frequenzbereich in der Schweiz aktuell dem Richtfunk und zum Teil auch der Satellitenkommunikation zugewiesen und teilweise zugeteilt ist. Die gemeinsame Nutzung dieses Frequenzbereichs wird dazu führen, dass bei einer allfälligen künftigen Nutzung für den Mobilfunk Einschränkungen (z.B. in geografischer Hinsicht, Beschränkung auf Ballungszentren, Indoor-Nutzung) notwendig sind.</w:t>
      </w:r>
    </w:p>
    <w:p w14:paraId="0A0FBF13" w14:textId="60409292" w:rsidR="002C1DE5" w:rsidRDefault="002C1DE5" w:rsidP="002C1DE5">
      <w:pPr>
        <w:pStyle w:val="berschrift2Bericht"/>
        <w:numPr>
          <w:ilvl w:val="1"/>
          <w:numId w:val="4"/>
        </w:numPr>
        <w:ind w:left="578" w:hanging="578"/>
      </w:pPr>
      <w:bookmarkStart w:id="200" w:name="_Toc153528598"/>
      <w:r>
        <w:t>Frequenzen im Millimeterwellenbereich</w:t>
      </w:r>
      <w:r w:rsidR="000D692A">
        <w:t xml:space="preserve"> 26 GHz und 40 GHz</w:t>
      </w:r>
      <w:bookmarkEnd w:id="200"/>
    </w:p>
    <w:p w14:paraId="187BFD35" w14:textId="32F93C5C" w:rsidR="002C1DE5" w:rsidRPr="001E4D5A" w:rsidRDefault="000D692A" w:rsidP="001E4D5A">
      <w:pPr>
        <w:pStyle w:val="Textkrper0"/>
      </w:pPr>
      <w:r w:rsidRPr="00C820A9">
        <w:t xml:space="preserve">Der Frequenzbereich 24,25 - 27,50 GHz </w:t>
      </w:r>
      <w:r w:rsidR="00977C69">
        <w:t>respektive 40,5</w:t>
      </w:r>
      <w:r w:rsidR="00977C69" w:rsidRPr="00C820A9">
        <w:t xml:space="preserve"> </w:t>
      </w:r>
      <w:r w:rsidR="00977C69">
        <w:t>–</w:t>
      </w:r>
      <w:r w:rsidR="00977C69" w:rsidRPr="00C820A9">
        <w:t xml:space="preserve"> </w:t>
      </w:r>
      <w:r w:rsidR="00977C69">
        <w:t>43,5</w:t>
      </w:r>
      <w:r w:rsidR="00977C69" w:rsidRPr="00C820A9">
        <w:t xml:space="preserve"> GHz </w:t>
      </w:r>
      <w:r w:rsidR="00977C69">
        <w:t>werden</w:t>
      </w:r>
      <w:r w:rsidRPr="00C820A9">
        <w:t xml:space="preserve"> in der Telekommunikation als «26 GHz-</w:t>
      </w:r>
      <w:r>
        <w:t>Band</w:t>
      </w:r>
      <w:r w:rsidRPr="00C820A9">
        <w:t xml:space="preserve">» </w:t>
      </w:r>
      <w:r w:rsidR="00977C69">
        <w:t xml:space="preserve">beziehungsweise </w:t>
      </w:r>
      <w:r w:rsidR="00977C69" w:rsidRPr="00C820A9">
        <w:t>als «</w:t>
      </w:r>
      <w:r w:rsidR="00977C69">
        <w:t>40</w:t>
      </w:r>
      <w:r w:rsidR="00977C69" w:rsidRPr="00C820A9">
        <w:t xml:space="preserve"> GHz-</w:t>
      </w:r>
      <w:r w:rsidR="00977C69">
        <w:t>Band</w:t>
      </w:r>
      <w:r w:rsidR="00977C69" w:rsidRPr="00C820A9">
        <w:t xml:space="preserve">» </w:t>
      </w:r>
      <w:r w:rsidRPr="00C820A9">
        <w:t>bezeichnet und landläufig zu den «Millimeterwellen» gezählt</w:t>
      </w:r>
      <w:r w:rsidR="00977C69">
        <w:t xml:space="preserve">. Beide </w:t>
      </w:r>
      <w:r w:rsidR="002C1DE5" w:rsidRPr="00C72D63">
        <w:t>Frequenzbänder</w:t>
      </w:r>
      <w:r w:rsidR="002C1DE5" w:rsidRPr="2C59A4A9">
        <w:t xml:space="preserve"> </w:t>
      </w:r>
      <w:r w:rsidR="002C1DE5">
        <w:rPr>
          <w:rFonts w:eastAsia="Arial"/>
        </w:rPr>
        <w:t>sind auf europäischer Ebene bereits harmonisiert. Damit diese Frequenzen zur Verfügung gestellt werden können, müssen auf nationaler Ebene jedoch zuerst die entsprechenden Rahmenbedingungen geschaffen werden (</w:t>
      </w:r>
      <w:r w:rsidR="002C1DE5">
        <w:rPr>
          <w:shd w:val="clear" w:color="auto" w:fill="FFFFFF"/>
        </w:rPr>
        <w:t xml:space="preserve">z. B. Anpassung des NAFZ, RIR, NISV und entsprechende Vollzugshilfen). </w:t>
      </w:r>
      <w:r w:rsidR="00977C69">
        <w:rPr>
          <w:shd w:val="clear" w:color="auto" w:fill="FFFFFF"/>
        </w:rPr>
        <w:t xml:space="preserve">Aktuell sind diese </w:t>
      </w:r>
      <w:r w:rsidR="002C1DE5">
        <w:t>Frequenzbereiche in der Schweiz dem Richtfunk, der Satellitenkommunikation und weiteren Funkdiensten zugewiesen und zum Teil zugeteilt.</w:t>
      </w:r>
    </w:p>
    <w:p w14:paraId="25C82FEF" w14:textId="0BD8568E" w:rsidR="00792721" w:rsidRDefault="00792721" w:rsidP="005C6D72">
      <w:pPr>
        <w:pStyle w:val="Textkrper0"/>
        <w:rPr>
          <w:shd w:val="clear" w:color="auto" w:fill="FFFFFF"/>
        </w:rPr>
      </w:pPr>
      <w:bookmarkStart w:id="201" w:name="_Toc149123639"/>
      <w:bookmarkStart w:id="202" w:name="_Toc149123642"/>
      <w:bookmarkStart w:id="203" w:name="_Toc480466957"/>
      <w:bookmarkStart w:id="204" w:name="_Toc480357576"/>
      <w:bookmarkStart w:id="205" w:name="_Toc480357639"/>
      <w:bookmarkStart w:id="206" w:name="_Toc480362149"/>
      <w:bookmarkStart w:id="207" w:name="_Toc480357577"/>
      <w:bookmarkStart w:id="208" w:name="_Toc480357640"/>
      <w:bookmarkStart w:id="209" w:name="_Toc480362150"/>
      <w:bookmarkStart w:id="210" w:name="os_autosavelastposition"/>
      <w:bookmarkEnd w:id="201"/>
      <w:bookmarkEnd w:id="202"/>
      <w:bookmarkEnd w:id="203"/>
      <w:bookmarkEnd w:id="204"/>
      <w:bookmarkEnd w:id="205"/>
      <w:bookmarkEnd w:id="206"/>
      <w:bookmarkEnd w:id="207"/>
      <w:bookmarkEnd w:id="208"/>
      <w:bookmarkEnd w:id="209"/>
      <w:bookmarkEnd w:id="210"/>
      <w:r w:rsidRPr="00E242C4">
        <w:rPr>
          <w:shd w:val="clear" w:color="auto" w:fill="FFFFFF"/>
        </w:rPr>
        <w:br w:type="page"/>
      </w:r>
    </w:p>
    <w:p w14:paraId="158CDEFF" w14:textId="4548409E" w:rsidR="00EE7B38" w:rsidRPr="007A60DB" w:rsidRDefault="00E707D7" w:rsidP="005B0834">
      <w:pPr>
        <w:pStyle w:val="berschrift1Bericht"/>
        <w:rPr>
          <w:lang w:val="de-CH"/>
        </w:rPr>
      </w:pPr>
      <w:bookmarkStart w:id="211" w:name="_Toc482279645"/>
      <w:bookmarkStart w:id="212" w:name="_Toc143175987"/>
      <w:bookmarkStart w:id="213" w:name="_Toc153528599"/>
      <w:r w:rsidRPr="007A60DB">
        <w:rPr>
          <w:lang w:val="de-CH"/>
        </w:rPr>
        <w:lastRenderedPageBreak/>
        <w:t>Fragebogen</w:t>
      </w:r>
      <w:bookmarkEnd w:id="211"/>
      <w:bookmarkEnd w:id="212"/>
      <w:bookmarkEnd w:id="213"/>
    </w:p>
    <w:p w14:paraId="6580B488" w14:textId="1A8DEF3E" w:rsidR="00676A93" w:rsidRDefault="00676A93" w:rsidP="005B0834">
      <w:pPr>
        <w:pStyle w:val="berschrift2Bericht"/>
      </w:pPr>
      <w:bookmarkStart w:id="214" w:name="_Toc143175988"/>
      <w:bookmarkStart w:id="215" w:name="_Toc153528600"/>
      <w:r>
        <w:t>Information zur Publikation</w:t>
      </w:r>
      <w:bookmarkEnd w:id="214"/>
      <w:bookmarkEnd w:id="215"/>
    </w:p>
    <w:p w14:paraId="177A445D" w14:textId="057D4B46" w:rsidR="00B33EAC" w:rsidRPr="00B33EAC" w:rsidRDefault="00150F1D" w:rsidP="009C179A">
      <w:pPr>
        <w:rPr>
          <w:lang w:val="de-CH"/>
        </w:rPr>
      </w:pPr>
      <w:r>
        <w:rPr>
          <w:lang w:val="de-CH"/>
        </w:rPr>
        <w:t xml:space="preserve">Die eingereichten Stellungnahmen werden auf der Internetseite des BAKOM veröffentlicht. Das BAKOM ist bestrebt, </w:t>
      </w:r>
      <w:r w:rsidRPr="00150F1D">
        <w:rPr>
          <w:lang w:val="de-CH"/>
        </w:rPr>
        <w:t>die Dokumente im Sinne des Behindertengleichstellungsgesetzes (</w:t>
      </w:r>
      <w:proofErr w:type="spellStart"/>
      <w:r w:rsidRPr="00150F1D">
        <w:rPr>
          <w:lang w:val="de-CH"/>
        </w:rPr>
        <w:t>BehiG</w:t>
      </w:r>
      <w:proofErr w:type="spellEnd"/>
      <w:r w:rsidRPr="00150F1D">
        <w:rPr>
          <w:lang w:val="de-CH"/>
        </w:rPr>
        <w:t xml:space="preserve">; SR 151.3) barrierefrei zu publizieren. Wir ersuchen Sie daher, Ihre Stellungnahme </w:t>
      </w:r>
      <w:r>
        <w:rPr>
          <w:lang w:val="de-CH"/>
        </w:rPr>
        <w:t>sowohl als</w:t>
      </w:r>
      <w:r w:rsidRPr="00150F1D">
        <w:rPr>
          <w:lang w:val="de-CH"/>
        </w:rPr>
        <w:t xml:space="preserve"> PDF-Version </w:t>
      </w:r>
      <w:r>
        <w:rPr>
          <w:lang w:val="de-CH"/>
        </w:rPr>
        <w:t xml:space="preserve">wie auch als </w:t>
      </w:r>
      <w:r w:rsidRPr="00150F1D">
        <w:rPr>
          <w:lang w:val="de-CH"/>
        </w:rPr>
        <w:t>Word-Version</w:t>
      </w:r>
      <w:r>
        <w:rPr>
          <w:lang w:val="de-CH"/>
        </w:rPr>
        <w:t xml:space="preserve"> einzureichen</w:t>
      </w:r>
      <w:r w:rsidDel="4EB9E674">
        <w:rPr>
          <w:lang w:val="de-CH"/>
        </w:rPr>
        <w:t>.</w:t>
      </w:r>
    </w:p>
    <w:p w14:paraId="20A45334" w14:textId="77777777" w:rsidR="00150F1D" w:rsidRDefault="00150F1D" w:rsidP="00150F1D">
      <w:pPr>
        <w:rPr>
          <w:lang w:val="de-CH"/>
        </w:rPr>
      </w:pPr>
    </w:p>
    <w:p w14:paraId="556377B8" w14:textId="767E9386" w:rsidR="00FE304C" w:rsidRDefault="009C179A" w:rsidP="00676A93">
      <w:pPr>
        <w:rPr>
          <w:lang w:val="de-CH"/>
        </w:rPr>
      </w:pPr>
      <w:r>
        <w:rPr>
          <w:lang w:val="de-CH"/>
        </w:rPr>
        <w:t xml:space="preserve">Werden </w:t>
      </w:r>
      <w:r w:rsidRPr="00B33EAC">
        <w:rPr>
          <w:lang w:val="de-CH"/>
        </w:rPr>
        <w:t xml:space="preserve">Geschäftsgeheimnisse </w:t>
      </w:r>
      <w:r>
        <w:rPr>
          <w:lang w:val="de-CH"/>
        </w:rPr>
        <w:t>geltend gemacht, ist zu</w:t>
      </w:r>
      <w:r w:rsidR="4EB9E674">
        <w:rPr>
          <w:lang w:val="de-CH"/>
        </w:rPr>
        <w:t xml:space="preserve">sätzlich </w:t>
      </w:r>
      <w:r>
        <w:rPr>
          <w:lang w:val="de-CH"/>
        </w:rPr>
        <w:t xml:space="preserve">eine Version </w:t>
      </w:r>
      <w:r w:rsidR="009B2300">
        <w:rPr>
          <w:lang w:val="de-CH"/>
        </w:rPr>
        <w:t xml:space="preserve">ohne Geschäftsgeheimnisse </w:t>
      </w:r>
      <w:r>
        <w:rPr>
          <w:lang w:val="de-CH"/>
        </w:rPr>
        <w:t>einzureichen.</w:t>
      </w:r>
      <w:r w:rsidRPr="00B33EAC">
        <w:rPr>
          <w:lang w:val="de-CH"/>
        </w:rPr>
        <w:t xml:space="preserve"> Die abgedeckten Inhalte </w:t>
      </w:r>
      <w:r>
        <w:rPr>
          <w:lang w:val="de-CH"/>
        </w:rPr>
        <w:t xml:space="preserve">sind </w:t>
      </w:r>
      <w:r w:rsidRPr="00B33EAC">
        <w:rPr>
          <w:lang w:val="de-CH"/>
        </w:rPr>
        <w:t>von den Stellungnehmenden nachvollziehbar zu umschr</w:t>
      </w:r>
      <w:r>
        <w:rPr>
          <w:lang w:val="de-CH"/>
        </w:rPr>
        <w:t>eiben</w:t>
      </w:r>
      <w:r w:rsidRPr="00271316">
        <w:rPr>
          <w:lang w:val="de-CH"/>
        </w:rPr>
        <w:t xml:space="preserve"> </w:t>
      </w:r>
      <w:r>
        <w:rPr>
          <w:lang w:val="de-CH"/>
        </w:rPr>
        <w:t>und es ist zu begründen, warum Geschäftsgeheimnisse vorliegen. Die Geheimhaltungsinteressen haben sich auf ein Minimum zu beschränken.</w:t>
      </w:r>
      <w:r w:rsidR="00580A23">
        <w:rPr>
          <w:lang w:val="de-CH"/>
        </w:rPr>
        <w:t xml:space="preserve"> </w:t>
      </w:r>
      <w:r w:rsidR="00580A23" w:rsidRPr="0016611D">
        <w:rPr>
          <w:lang w:val="de-CH"/>
        </w:rPr>
        <w:t>Auf der Internetseite wird die Fassung ohne Geschäftsgeheimnisse publiziert.</w:t>
      </w:r>
    </w:p>
    <w:p w14:paraId="3518B4AF" w14:textId="33AB40C8" w:rsidR="00323DFE" w:rsidRDefault="00323DFE" w:rsidP="005B0834">
      <w:pPr>
        <w:pStyle w:val="berschrift2Bericht"/>
      </w:pPr>
      <w:bookmarkStart w:id="216" w:name="_Toc153528601"/>
      <w:r>
        <w:t>Information zur Beantwortung</w:t>
      </w:r>
      <w:bookmarkEnd w:id="216"/>
    </w:p>
    <w:p w14:paraId="6F732C42" w14:textId="2FACB144" w:rsidR="00F87F62" w:rsidRDefault="00F87F62" w:rsidP="72F78AC4">
      <w:pPr>
        <w:pStyle w:val="Textkrper0"/>
        <w:rPr>
          <w:bCs/>
          <w:szCs w:val="20"/>
        </w:rPr>
      </w:pPr>
      <w:r w:rsidRPr="0016611D">
        <w:t xml:space="preserve">Bitte </w:t>
      </w:r>
      <w:r w:rsidR="00CF61FA">
        <w:t>beantworten</w:t>
      </w:r>
      <w:r w:rsidR="00CF61FA" w:rsidRPr="0016611D">
        <w:t xml:space="preserve"> </w:t>
      </w:r>
      <w:r w:rsidRPr="0016611D">
        <w:t xml:space="preserve">Sie die </w:t>
      </w:r>
      <w:r w:rsidR="00CF61FA">
        <w:t xml:space="preserve">untenstehenden Fragen </w:t>
      </w:r>
      <w:r w:rsidRPr="0016611D">
        <w:t xml:space="preserve">und </w:t>
      </w:r>
      <w:r w:rsidR="00323DFE" w:rsidRPr="00114E1F">
        <w:t>begründen Sie Ihre Antworten</w:t>
      </w:r>
      <w:r w:rsidRPr="00114E1F">
        <w:t>.</w:t>
      </w:r>
    </w:p>
    <w:p w14:paraId="5AD9D589" w14:textId="14D2742E" w:rsidR="00955936" w:rsidRDefault="00F87F62" w:rsidP="00955936">
      <w:pPr>
        <w:pStyle w:val="Textkrper0"/>
      </w:pPr>
      <w:r w:rsidRPr="0016611D">
        <w:t>Sende</w:t>
      </w:r>
      <w:r w:rsidR="00323DFE" w:rsidRPr="00114E1F">
        <w:t xml:space="preserve">n Sie den ausgefüllten Fragebogen </w:t>
      </w:r>
      <w:r w:rsidRPr="00114E1F">
        <w:t xml:space="preserve">bitte </w:t>
      </w:r>
      <w:r w:rsidR="00C279DC">
        <w:t xml:space="preserve">bis am </w:t>
      </w:r>
      <w:r w:rsidR="00C279DC" w:rsidRPr="00FD66FA">
        <w:rPr>
          <w:b/>
          <w:bCs/>
        </w:rPr>
        <w:t>26. Februar 2024</w:t>
      </w:r>
      <w:r w:rsidR="00C279DC">
        <w:t xml:space="preserve"> </w:t>
      </w:r>
      <w:r w:rsidR="00323DFE" w:rsidRPr="00114E1F">
        <w:t xml:space="preserve">an folgende Adresse </w:t>
      </w:r>
      <w:r w:rsidR="00955936" w:rsidRPr="00B21C8F">
        <w:t>(</w:t>
      </w:r>
      <w:r w:rsidR="00955936" w:rsidRPr="00251F59">
        <w:t>elektronische</w:t>
      </w:r>
      <w:r w:rsidR="00955936">
        <w:t xml:space="preserve"> Version):</w:t>
      </w:r>
      <w:r w:rsidR="00955936" w:rsidRPr="00B21C8F">
        <w:t xml:space="preserve"> </w:t>
      </w:r>
    </w:p>
    <w:p w14:paraId="71E1C408" w14:textId="77777777" w:rsidR="00955936" w:rsidRPr="000C04C1" w:rsidRDefault="00955936" w:rsidP="00955936">
      <w:pPr>
        <w:pStyle w:val="Textkrper0"/>
        <w:rPr>
          <w:lang w:val="it-CH"/>
        </w:rPr>
      </w:pPr>
      <w:r w:rsidRPr="000C04C1">
        <w:rPr>
          <w:lang w:val="it-CH"/>
        </w:rPr>
        <w:t xml:space="preserve">E-Mail: </w:t>
      </w:r>
      <w:hyperlink r:id="rId13" w:history="1">
        <w:r w:rsidRPr="00251F59">
          <w:rPr>
            <w:rStyle w:val="Hyperlink"/>
            <w:lang w:val="it-CH"/>
          </w:rPr>
          <w:t>tp-nd@bakom.admin.ch</w:t>
        </w:r>
      </w:hyperlink>
    </w:p>
    <w:p w14:paraId="395EFDB6" w14:textId="776663C9" w:rsidR="009747E0" w:rsidRDefault="00955936" w:rsidP="00955936">
      <w:pPr>
        <w:pStyle w:val="Textkrper0"/>
      </w:pPr>
      <w:r>
        <w:t>Bundesamt für Kommunikation</w:t>
      </w:r>
      <w:r>
        <w:br/>
        <w:t>Sektion Netze und Dienste</w:t>
      </w:r>
      <w:r>
        <w:br/>
        <w:t>Zukunftsstrasse 44</w:t>
      </w:r>
      <w:r>
        <w:br/>
        <w:t>2501 Biel</w:t>
      </w:r>
    </w:p>
    <w:p w14:paraId="2E0F00A5" w14:textId="77777777" w:rsidR="009747E0" w:rsidRDefault="009747E0">
      <w:pPr>
        <w:spacing w:after="160" w:line="259" w:lineRule="auto"/>
        <w:rPr>
          <w:lang w:val="de-CH"/>
        </w:rPr>
      </w:pPr>
      <w:r w:rsidRPr="007801FB">
        <w:rPr>
          <w:lang w:val="de-CH"/>
        </w:rPr>
        <w:br w:type="page"/>
      </w:r>
    </w:p>
    <w:p w14:paraId="7A40B76F" w14:textId="7FA96E31" w:rsidR="00495965" w:rsidRPr="007A60DB" w:rsidRDefault="00495965" w:rsidP="009747E0">
      <w:pPr>
        <w:pStyle w:val="berschrift2Bericht"/>
      </w:pPr>
      <w:bookmarkStart w:id="217" w:name="_Toc143175989"/>
      <w:bookmarkStart w:id="218" w:name="_Toc143508586"/>
      <w:bookmarkStart w:id="219" w:name="_Toc143847612"/>
      <w:bookmarkStart w:id="220" w:name="_Toc143175990"/>
      <w:bookmarkStart w:id="221" w:name="_Toc143508587"/>
      <w:bookmarkStart w:id="222" w:name="_Toc143847613"/>
      <w:bookmarkStart w:id="223" w:name="_Toc482279646"/>
      <w:bookmarkStart w:id="224" w:name="_Toc143175991"/>
      <w:bookmarkStart w:id="225" w:name="_Toc153528602"/>
      <w:bookmarkEnd w:id="217"/>
      <w:bookmarkEnd w:id="218"/>
      <w:bookmarkEnd w:id="219"/>
      <w:bookmarkEnd w:id="220"/>
      <w:bookmarkEnd w:id="221"/>
      <w:bookmarkEnd w:id="222"/>
      <w:r>
        <w:lastRenderedPageBreak/>
        <w:t>Angaben zur eingebenden Partei</w:t>
      </w:r>
      <w:bookmarkEnd w:id="223"/>
      <w:bookmarkEnd w:id="224"/>
      <w:bookmarkEnd w:id="225"/>
    </w:p>
    <w:p w14:paraId="548B40DE" w14:textId="177AA9E0" w:rsidR="006C4DA5" w:rsidRDefault="002453C5" w:rsidP="009747E0">
      <w:pPr>
        <w:spacing w:before="120" w:after="120"/>
        <w:rPr>
          <w:lang w:val="de-CH"/>
        </w:rPr>
      </w:pPr>
      <w:r>
        <w:rPr>
          <w:lang w:val="de-CH"/>
        </w:rPr>
        <w:t>Name Unternehmen/Organisation/Behörde</w:t>
      </w:r>
      <w:r w:rsidR="005B0834">
        <w:rPr>
          <w:lang w:val="de-CH"/>
        </w:rPr>
        <w:t>:</w:t>
      </w:r>
    </w:p>
    <w:p w14:paraId="02FAA69D" w14:textId="0FC83E3B" w:rsidR="006C4DA5" w:rsidRDefault="00C03603" w:rsidP="009747E0">
      <w:pPr>
        <w:spacing w:before="120" w:after="120"/>
        <w:rPr>
          <w:lang w:val="de-CH"/>
        </w:rPr>
      </w:pPr>
      <w:r>
        <w:rPr>
          <w:lang w:val="de-CH"/>
        </w:rPr>
        <w:t>Ansprechpartner</w:t>
      </w:r>
      <w:r w:rsidR="002453C5">
        <w:rPr>
          <w:lang w:val="de-CH"/>
        </w:rPr>
        <w:t xml:space="preserve"> (Vor- und Nachname)</w:t>
      </w:r>
      <w:r w:rsidR="005B0834">
        <w:rPr>
          <w:lang w:val="de-CH"/>
        </w:rPr>
        <w:t>:</w:t>
      </w:r>
    </w:p>
    <w:p w14:paraId="203A57A9" w14:textId="6456EEAF" w:rsidR="006C4DA5" w:rsidRDefault="00495965" w:rsidP="009747E0">
      <w:pPr>
        <w:spacing w:before="120" w:after="120"/>
        <w:rPr>
          <w:lang w:val="de-CH"/>
        </w:rPr>
      </w:pPr>
      <w:r w:rsidRPr="00495965">
        <w:rPr>
          <w:lang w:val="de-CH"/>
        </w:rPr>
        <w:t>St</w:t>
      </w:r>
      <w:r w:rsidR="00C03603">
        <w:rPr>
          <w:lang w:val="de-CH"/>
        </w:rPr>
        <w:t>rasse</w:t>
      </w:r>
      <w:r w:rsidR="005B0834">
        <w:rPr>
          <w:lang w:val="de-CH"/>
        </w:rPr>
        <w:t>:</w:t>
      </w:r>
    </w:p>
    <w:p w14:paraId="577F23DA" w14:textId="2A85ACC8" w:rsidR="006C4DA5" w:rsidRDefault="00495965" w:rsidP="009747E0">
      <w:pPr>
        <w:spacing w:before="120" w:after="120"/>
        <w:rPr>
          <w:lang w:val="de-CH"/>
        </w:rPr>
      </w:pPr>
      <w:r w:rsidRPr="00495965">
        <w:rPr>
          <w:lang w:val="de-CH"/>
        </w:rPr>
        <w:t>PLZ, Ort</w:t>
      </w:r>
      <w:r w:rsidR="005B0834">
        <w:rPr>
          <w:lang w:val="de-CH"/>
        </w:rPr>
        <w:t>:</w:t>
      </w:r>
    </w:p>
    <w:p w14:paraId="438F49F9" w14:textId="0996A1BC" w:rsidR="006C4DA5" w:rsidRDefault="00C03603" w:rsidP="009747E0">
      <w:pPr>
        <w:spacing w:before="120" w:after="120"/>
        <w:rPr>
          <w:lang w:val="de-CH"/>
        </w:rPr>
      </w:pPr>
      <w:r>
        <w:rPr>
          <w:lang w:val="de-CH"/>
        </w:rPr>
        <w:t>Tel.</w:t>
      </w:r>
      <w:r w:rsidR="006C4DA5">
        <w:rPr>
          <w:lang w:val="de-CH"/>
        </w:rPr>
        <w:t>:</w:t>
      </w:r>
      <w:r>
        <w:rPr>
          <w:lang w:val="de-CH"/>
        </w:rPr>
        <w:tab/>
      </w:r>
    </w:p>
    <w:p w14:paraId="4BFEBA27" w14:textId="2009FA8D" w:rsidR="00CB0597" w:rsidRDefault="00C03603" w:rsidP="009747E0">
      <w:pPr>
        <w:spacing w:before="120" w:after="120"/>
        <w:rPr>
          <w:lang w:val="de-CH"/>
        </w:rPr>
      </w:pPr>
      <w:r>
        <w:rPr>
          <w:lang w:val="de-CH"/>
        </w:rPr>
        <w:t>E-Mail</w:t>
      </w:r>
      <w:r w:rsidR="006C4DA5">
        <w:rPr>
          <w:lang w:val="de-CH"/>
        </w:rPr>
        <w:t>:</w:t>
      </w:r>
      <w:r>
        <w:rPr>
          <w:lang w:val="de-CH"/>
        </w:rPr>
        <w:tab/>
      </w:r>
    </w:p>
    <w:p w14:paraId="612C99FF" w14:textId="4F2A4D92" w:rsidR="00D14233" w:rsidRPr="005B0834" w:rsidRDefault="00FF67E7" w:rsidP="009747E0">
      <w:pPr>
        <w:pStyle w:val="berschrift2Bericht"/>
      </w:pPr>
      <w:bookmarkStart w:id="226" w:name="_Toc482279647"/>
      <w:bookmarkStart w:id="227" w:name="_Toc143175992"/>
      <w:bookmarkStart w:id="228" w:name="_Toc153528603"/>
      <w:r w:rsidRPr="00C945B2">
        <w:t>Allgemeine Fragen</w:t>
      </w:r>
      <w:bookmarkEnd w:id="226"/>
      <w:bookmarkEnd w:id="227"/>
      <w:bookmarkEnd w:id="228"/>
    </w:p>
    <w:p w14:paraId="49F22A09" w14:textId="120715CA" w:rsidR="00EA3760" w:rsidRDefault="00EA3760" w:rsidP="00AF4598">
      <w:pPr>
        <w:pStyle w:val="Listenabsatz"/>
        <w:numPr>
          <w:ilvl w:val="0"/>
          <w:numId w:val="15"/>
        </w:numPr>
        <w:rPr>
          <w:lang w:val="de-CH"/>
        </w:rPr>
      </w:pPr>
      <w:r w:rsidRPr="00AF4598">
        <w:rPr>
          <w:lang w:val="de-CH"/>
        </w:rPr>
        <w:t xml:space="preserve">Wie schätzen Sie die langfristige Marktentwicklung </w:t>
      </w:r>
      <w:r w:rsidR="0082558D">
        <w:rPr>
          <w:lang w:val="de-CH"/>
        </w:rPr>
        <w:t>(Mobilfunktechnologie / Anwendungen</w:t>
      </w:r>
      <w:r w:rsidR="000974BD">
        <w:rPr>
          <w:lang w:val="de-CH"/>
        </w:rPr>
        <w:t xml:space="preserve"> </w:t>
      </w:r>
      <w:r w:rsidR="0082558D">
        <w:rPr>
          <w:lang w:val="de-CH"/>
        </w:rPr>
        <w:t>/ Endgeräte</w:t>
      </w:r>
      <w:r w:rsidR="000974BD">
        <w:rPr>
          <w:lang w:val="de-CH"/>
        </w:rPr>
        <w:t xml:space="preserve"> </w:t>
      </w:r>
      <w:r w:rsidR="0082558D">
        <w:rPr>
          <w:lang w:val="de-CH"/>
        </w:rPr>
        <w:t>/ Mobilfunkverkehrs</w:t>
      </w:r>
      <w:r w:rsidR="000974BD">
        <w:rPr>
          <w:lang w:val="de-CH"/>
        </w:rPr>
        <w:t>volumen</w:t>
      </w:r>
      <w:r w:rsidR="003B46C6">
        <w:rPr>
          <w:lang w:val="de-CH"/>
        </w:rPr>
        <w:t xml:space="preserve"> </w:t>
      </w:r>
      <w:r w:rsidR="00D7498C">
        <w:rPr>
          <w:lang w:val="de-CH"/>
        </w:rPr>
        <w:t>etc.</w:t>
      </w:r>
      <w:r w:rsidR="0082558D">
        <w:rPr>
          <w:lang w:val="de-CH"/>
        </w:rPr>
        <w:t>)</w:t>
      </w:r>
      <w:r w:rsidR="00D7498C">
        <w:rPr>
          <w:lang w:val="de-CH"/>
        </w:rPr>
        <w:t xml:space="preserve"> </w:t>
      </w:r>
      <w:r w:rsidR="00D32C6C">
        <w:rPr>
          <w:lang w:val="de-CH"/>
        </w:rPr>
        <w:t>ein</w:t>
      </w:r>
      <w:r w:rsidR="00382690">
        <w:rPr>
          <w:lang w:val="de-CH"/>
        </w:rPr>
        <w:t>?</w:t>
      </w:r>
    </w:p>
    <w:p w14:paraId="50D52419" w14:textId="000FB5C2" w:rsidR="00B02904" w:rsidRDefault="00395340" w:rsidP="00B02904">
      <w:pPr>
        <w:pStyle w:val="Listenabsatz"/>
        <w:numPr>
          <w:ilvl w:val="0"/>
          <w:numId w:val="15"/>
        </w:numPr>
        <w:rPr>
          <w:lang w:val="de-CH"/>
        </w:rPr>
      </w:pPr>
      <w:r w:rsidRPr="00C14EE1">
        <w:rPr>
          <w:lang w:val="de-CH"/>
        </w:rPr>
        <w:t>D</w:t>
      </w:r>
      <w:r w:rsidR="001C3EA2" w:rsidRPr="00C14EE1">
        <w:rPr>
          <w:lang w:val="de-CH"/>
        </w:rPr>
        <w:t xml:space="preserve">ie Thematik der </w:t>
      </w:r>
      <w:r w:rsidR="00A757DB" w:rsidRPr="00C14EE1">
        <w:rPr>
          <w:lang w:val="de-CH"/>
        </w:rPr>
        <w:t xml:space="preserve">Integration </w:t>
      </w:r>
      <w:r w:rsidR="001C3EA2" w:rsidRPr="00C14EE1">
        <w:rPr>
          <w:lang w:val="de-CH"/>
        </w:rPr>
        <w:t>nicht-terrestrische</w:t>
      </w:r>
      <w:r w:rsidR="007E75B5" w:rsidRPr="00C14EE1">
        <w:rPr>
          <w:lang w:val="de-CH"/>
        </w:rPr>
        <w:t>r</w:t>
      </w:r>
      <w:r w:rsidR="001C3EA2" w:rsidRPr="00C14EE1">
        <w:rPr>
          <w:lang w:val="de-CH"/>
        </w:rPr>
        <w:t xml:space="preserve"> (satellitengestützte</w:t>
      </w:r>
      <w:r w:rsidR="007E75B5" w:rsidRPr="00C14EE1">
        <w:rPr>
          <w:lang w:val="de-CH"/>
        </w:rPr>
        <w:t>r</w:t>
      </w:r>
      <w:r w:rsidR="001C3EA2" w:rsidRPr="00C14EE1">
        <w:rPr>
          <w:lang w:val="de-CH"/>
        </w:rPr>
        <w:t xml:space="preserve">) Netze in die Mobilfunknetze (direkte Verbindung zwischen Endgerät und Satelliten) </w:t>
      </w:r>
      <w:r w:rsidR="007E75B5" w:rsidRPr="00C14EE1">
        <w:rPr>
          <w:lang w:val="de-CH"/>
        </w:rPr>
        <w:t xml:space="preserve">wird </w:t>
      </w:r>
      <w:r w:rsidR="001C3EA2" w:rsidRPr="00C14EE1">
        <w:rPr>
          <w:lang w:val="de-CH"/>
        </w:rPr>
        <w:t>an der nächsten Weltfunkkonferenz im Jahr 2027 behandel</w:t>
      </w:r>
      <w:r w:rsidR="007E75B5" w:rsidRPr="00C14EE1">
        <w:rPr>
          <w:lang w:val="de-CH"/>
        </w:rPr>
        <w:t>t werden</w:t>
      </w:r>
      <w:r w:rsidR="001C3EA2" w:rsidRPr="00C14EE1">
        <w:rPr>
          <w:lang w:val="de-CH"/>
        </w:rPr>
        <w:t xml:space="preserve">. </w:t>
      </w:r>
      <w:r w:rsidR="00972068" w:rsidRPr="00A3757A">
        <w:rPr>
          <w:lang w:val="de-CH"/>
        </w:rPr>
        <w:t xml:space="preserve">Wie beurteilen Sie </w:t>
      </w:r>
      <w:r w:rsidR="004E54AD" w:rsidRPr="00A3757A">
        <w:rPr>
          <w:lang w:val="de-CH"/>
        </w:rPr>
        <w:t xml:space="preserve">die </w:t>
      </w:r>
      <w:r w:rsidR="00972068" w:rsidRPr="00A3757A">
        <w:rPr>
          <w:lang w:val="de-CH"/>
        </w:rPr>
        <w:t>Entwicklung</w:t>
      </w:r>
      <w:r w:rsidR="001C3EA2" w:rsidRPr="00A3757A">
        <w:rPr>
          <w:lang w:val="de-CH"/>
        </w:rPr>
        <w:t xml:space="preserve"> </w:t>
      </w:r>
      <w:r w:rsidR="00A3757A">
        <w:rPr>
          <w:lang w:val="de-CH"/>
        </w:rPr>
        <w:t>und die</w:t>
      </w:r>
      <w:r w:rsidR="00A3757A" w:rsidRPr="00A3757A">
        <w:rPr>
          <w:lang w:val="de-CH"/>
        </w:rPr>
        <w:t xml:space="preserve"> </w:t>
      </w:r>
      <w:r w:rsidRPr="00A3757A">
        <w:rPr>
          <w:lang w:val="de-CH"/>
        </w:rPr>
        <w:t>mögliche Integration</w:t>
      </w:r>
      <w:r w:rsidR="004E54AD" w:rsidRPr="00A3757A">
        <w:rPr>
          <w:lang w:val="de-CH"/>
        </w:rPr>
        <w:t xml:space="preserve"> </w:t>
      </w:r>
      <w:r w:rsidR="007E75B5" w:rsidRPr="00A3757A">
        <w:rPr>
          <w:lang w:val="de-CH"/>
        </w:rPr>
        <w:t>solcher</w:t>
      </w:r>
      <w:r w:rsidRPr="00A3757A">
        <w:rPr>
          <w:lang w:val="de-CH"/>
        </w:rPr>
        <w:t xml:space="preserve"> Netze </w:t>
      </w:r>
      <w:r w:rsidR="001C3EA2" w:rsidRPr="00A3757A">
        <w:rPr>
          <w:lang w:val="de-CH"/>
        </w:rPr>
        <w:t>und deren Auswirkungen?</w:t>
      </w:r>
    </w:p>
    <w:p w14:paraId="4CC05867" w14:textId="3FD60C93" w:rsidR="001C339E" w:rsidRPr="00B02904" w:rsidRDefault="001C339E" w:rsidP="00B02904">
      <w:pPr>
        <w:pStyle w:val="Listenabsatz"/>
        <w:numPr>
          <w:ilvl w:val="0"/>
          <w:numId w:val="15"/>
        </w:numPr>
        <w:rPr>
          <w:lang w:val="de-CH"/>
        </w:rPr>
      </w:pPr>
      <w:r w:rsidRPr="001C339E">
        <w:rPr>
          <w:lang w:val="de-CH"/>
        </w:rPr>
        <w:t>Wie beurteilen Sie die Entwicklung und die Auswirkungen der Nutzung gewisser Mobilfunkfrequenzbänder</w:t>
      </w:r>
      <w:r>
        <w:rPr>
          <w:rStyle w:val="Funotenzeichen"/>
          <w:lang w:val="de-CH"/>
        </w:rPr>
        <w:footnoteReference w:id="11"/>
      </w:r>
      <w:r w:rsidRPr="001C339E">
        <w:rPr>
          <w:lang w:val="de-CH"/>
        </w:rPr>
        <w:t xml:space="preserve"> im Luftraum (z.B. für Drohnen)?</w:t>
      </w:r>
    </w:p>
    <w:p w14:paraId="75CD93E5" w14:textId="13FB2CDC" w:rsidR="00D14233" w:rsidRPr="009747E0" w:rsidRDefault="00AD6BFA" w:rsidP="009747E0">
      <w:pPr>
        <w:pStyle w:val="Listenabsatz"/>
        <w:numPr>
          <w:ilvl w:val="0"/>
          <w:numId w:val="15"/>
        </w:numPr>
        <w:rPr>
          <w:lang w:val="de-CH"/>
        </w:rPr>
      </w:pPr>
      <w:r>
        <w:rPr>
          <w:lang w:val="de-CH"/>
        </w:rPr>
        <w:t xml:space="preserve">Wie beurteilen </w:t>
      </w:r>
      <w:r w:rsidR="00477D3B">
        <w:rPr>
          <w:lang w:val="de-CH"/>
        </w:rPr>
        <w:t xml:space="preserve">Sie </w:t>
      </w:r>
      <w:r w:rsidR="00907874">
        <w:rPr>
          <w:lang w:val="de-CH"/>
        </w:rPr>
        <w:t xml:space="preserve">die </w:t>
      </w:r>
      <w:r>
        <w:rPr>
          <w:lang w:val="de-CH"/>
        </w:rPr>
        <w:t xml:space="preserve">Anwendung von </w:t>
      </w:r>
      <w:r w:rsidR="00736B9A" w:rsidRPr="00D14233">
        <w:rPr>
          <w:lang w:val="de-CH"/>
        </w:rPr>
        <w:t>Fixed Wireless Access (FWA</w:t>
      </w:r>
      <w:r w:rsidR="00303CD1">
        <w:rPr>
          <w:lang w:val="de-CH"/>
        </w:rPr>
        <w:t>)</w:t>
      </w:r>
      <w:r w:rsidR="00303CD1">
        <w:rPr>
          <w:rStyle w:val="Funotenzeichen"/>
          <w:lang w:val="de-CH"/>
        </w:rPr>
        <w:footnoteReference w:id="12"/>
      </w:r>
      <w:r w:rsidR="00736B9A" w:rsidRPr="00D14233">
        <w:rPr>
          <w:lang w:val="de-CH"/>
        </w:rPr>
        <w:t xml:space="preserve"> </w:t>
      </w:r>
      <w:r w:rsidRPr="00D14233">
        <w:rPr>
          <w:lang w:val="de-CH"/>
        </w:rPr>
        <w:t xml:space="preserve">und welche Frequenzen erachten </w:t>
      </w:r>
      <w:r w:rsidR="00477D3B">
        <w:rPr>
          <w:lang w:val="de-CH"/>
        </w:rPr>
        <w:t>S</w:t>
      </w:r>
      <w:r w:rsidR="00477D3B" w:rsidRPr="00D14233">
        <w:rPr>
          <w:lang w:val="de-CH"/>
        </w:rPr>
        <w:t xml:space="preserve">ie </w:t>
      </w:r>
      <w:r w:rsidRPr="00D14233">
        <w:rPr>
          <w:lang w:val="de-CH"/>
        </w:rPr>
        <w:t xml:space="preserve">als </w:t>
      </w:r>
      <w:r w:rsidR="007E790E" w:rsidRPr="005C6D72">
        <w:rPr>
          <w:lang w:val="de-CH"/>
        </w:rPr>
        <w:t xml:space="preserve">grundsätzlich geeignet und welche als besonders gut </w:t>
      </w:r>
      <w:r w:rsidRPr="00D14233">
        <w:rPr>
          <w:lang w:val="de-CH"/>
        </w:rPr>
        <w:t>geeignet?</w:t>
      </w:r>
    </w:p>
    <w:p w14:paraId="10F9ABD3" w14:textId="5A39B2BD" w:rsidR="00624591" w:rsidRPr="00D14233" w:rsidRDefault="00A443B3" w:rsidP="009747E0">
      <w:pPr>
        <w:pStyle w:val="berschrift2Bericht"/>
      </w:pPr>
      <w:bookmarkStart w:id="229" w:name="_Toc482793333"/>
      <w:bookmarkStart w:id="230" w:name="_Toc482793334"/>
      <w:bookmarkStart w:id="231" w:name="_Toc482793335"/>
      <w:bookmarkStart w:id="232" w:name="_Toc482793336"/>
      <w:bookmarkStart w:id="233" w:name="_Toc482793337"/>
      <w:bookmarkStart w:id="234" w:name="_Toc482793339"/>
      <w:bookmarkStart w:id="235" w:name="_Toc482793340"/>
      <w:bookmarkStart w:id="236" w:name="_Toc482793341"/>
      <w:bookmarkStart w:id="237" w:name="_Toc482793342"/>
      <w:bookmarkStart w:id="238" w:name="_Toc482793343"/>
      <w:bookmarkStart w:id="239" w:name="_Toc482793345"/>
      <w:bookmarkStart w:id="240" w:name="_Toc482793346"/>
      <w:bookmarkStart w:id="241" w:name="_Toc482793347"/>
      <w:bookmarkStart w:id="242" w:name="_Toc482793348"/>
      <w:bookmarkStart w:id="243" w:name="_Toc482793349"/>
      <w:bookmarkStart w:id="244" w:name="_Toc144287968"/>
      <w:bookmarkStart w:id="245" w:name="_Toc144117232"/>
      <w:bookmarkStart w:id="246" w:name="_Toc482793351"/>
      <w:bookmarkStart w:id="247" w:name="_Toc482793352"/>
      <w:bookmarkStart w:id="248" w:name="_Toc482793353"/>
      <w:bookmarkStart w:id="249" w:name="_Toc482793354"/>
      <w:bookmarkStart w:id="250" w:name="_Toc482793355"/>
      <w:bookmarkStart w:id="251" w:name="_Toc143175994"/>
      <w:bookmarkStart w:id="252" w:name="_Toc153528604"/>
      <w:bookmarkStart w:id="253" w:name="_Toc482279651"/>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sidRPr="00C945B2">
        <w:t>Fragen zum</w:t>
      </w:r>
      <w:r w:rsidR="006D20CA">
        <w:t xml:space="preserve"> geplanten </w:t>
      </w:r>
      <w:r w:rsidR="00477D3B">
        <w:t>Frequenzv</w:t>
      </w:r>
      <w:r w:rsidRPr="00C945B2">
        <w:t>ergabeverfahren</w:t>
      </w:r>
      <w:bookmarkEnd w:id="251"/>
      <w:r w:rsidR="00B95474" w:rsidRPr="7BF35743">
        <w:t xml:space="preserve"> </w:t>
      </w:r>
      <w:r w:rsidR="00C1777D">
        <w:t xml:space="preserve">im Jahr </w:t>
      </w:r>
      <w:r w:rsidR="00B95474">
        <w:t>2027</w:t>
      </w:r>
      <w:bookmarkEnd w:id="252"/>
    </w:p>
    <w:p w14:paraId="2CC6C109" w14:textId="77777777" w:rsidR="00712A30" w:rsidRDefault="00712A30" w:rsidP="00D14233">
      <w:pPr>
        <w:pStyle w:val="Listenabsatz"/>
        <w:numPr>
          <w:ilvl w:val="0"/>
          <w:numId w:val="15"/>
        </w:numPr>
        <w:rPr>
          <w:lang w:val="de-CH"/>
        </w:rPr>
      </w:pPr>
      <w:r w:rsidRPr="00AF4598">
        <w:rPr>
          <w:lang w:val="de-CH"/>
        </w:rPr>
        <w:t xml:space="preserve">Mit welcher Art des </w:t>
      </w:r>
      <w:r>
        <w:rPr>
          <w:lang w:val="de-CH"/>
        </w:rPr>
        <w:t>Vergabeverfahrens</w:t>
      </w:r>
      <w:r w:rsidRPr="00AF4598">
        <w:rPr>
          <w:lang w:val="de-CH"/>
        </w:rPr>
        <w:t xml:space="preserve"> (</w:t>
      </w:r>
      <w:r>
        <w:rPr>
          <w:lang w:val="de-CH"/>
        </w:rPr>
        <w:t>Auktion, Kriterienwettbewerb, direkte Zuteilung</w:t>
      </w:r>
      <w:r w:rsidRPr="00AF4598">
        <w:rPr>
          <w:lang w:val="de-CH"/>
        </w:rPr>
        <w:t>) sollten die Frequenzbänder vergeben werden? Sollten alle Frequenzbänder mit derselben Art des Verfahrens vergeben werden?</w:t>
      </w:r>
    </w:p>
    <w:p w14:paraId="7FFE44C6" w14:textId="74BA50F3" w:rsidR="004E72A6" w:rsidRDefault="004E72A6" w:rsidP="00D14233">
      <w:pPr>
        <w:pStyle w:val="Listenabsatz"/>
        <w:numPr>
          <w:ilvl w:val="0"/>
          <w:numId w:val="15"/>
        </w:numPr>
        <w:rPr>
          <w:lang w:val="de-CH"/>
        </w:rPr>
      </w:pPr>
      <w:r>
        <w:rPr>
          <w:lang w:val="de-CH"/>
        </w:rPr>
        <w:t>Sollte ein Vergabeverfahren durchgeführt werden, haben Sie die Absicht teilzunehmen?</w:t>
      </w:r>
    </w:p>
    <w:p w14:paraId="1BD2EC7B" w14:textId="3A09FDA7" w:rsidR="00477D3B" w:rsidRDefault="00477D3B" w:rsidP="00D14233">
      <w:pPr>
        <w:pStyle w:val="Listenabsatz"/>
        <w:numPr>
          <w:ilvl w:val="0"/>
          <w:numId w:val="15"/>
        </w:numPr>
        <w:rPr>
          <w:lang w:val="de-CH"/>
        </w:rPr>
      </w:pPr>
      <w:r>
        <w:rPr>
          <w:lang w:val="de-CH"/>
        </w:rPr>
        <w:t>Geplant ist ein</w:t>
      </w:r>
      <w:r w:rsidR="00F20D08">
        <w:rPr>
          <w:lang w:val="de-CH"/>
        </w:rPr>
        <w:t xml:space="preserve"> erstes</w:t>
      </w:r>
      <w:r>
        <w:rPr>
          <w:lang w:val="de-CH"/>
        </w:rPr>
        <w:t xml:space="preserve"> Vergabeverfahren </w:t>
      </w:r>
      <w:r w:rsidR="00F20D08">
        <w:rPr>
          <w:lang w:val="de-CH"/>
        </w:rPr>
        <w:t xml:space="preserve">im Jahr </w:t>
      </w:r>
      <w:r>
        <w:rPr>
          <w:lang w:val="de-CH"/>
        </w:rPr>
        <w:t xml:space="preserve">2027 und </w:t>
      </w:r>
      <w:r w:rsidR="00F20D08">
        <w:rPr>
          <w:lang w:val="de-CH"/>
        </w:rPr>
        <w:t xml:space="preserve">ein zweites </w:t>
      </w:r>
      <w:r w:rsidR="007D797E">
        <w:rPr>
          <w:lang w:val="de-CH"/>
        </w:rPr>
        <w:t xml:space="preserve">Vergabeverfahren </w:t>
      </w:r>
      <w:r w:rsidR="00F20D08">
        <w:rPr>
          <w:lang w:val="de-CH"/>
        </w:rPr>
        <w:t xml:space="preserve">voraussichtlich im Jahr 2032 </w:t>
      </w:r>
      <w:r>
        <w:rPr>
          <w:lang w:val="de-CH"/>
        </w:rPr>
        <w:t xml:space="preserve">durchzuführen. Was ist Ihre Haltung zum </w:t>
      </w:r>
      <w:r w:rsidR="00F20D08">
        <w:rPr>
          <w:lang w:val="de-CH"/>
        </w:rPr>
        <w:t>g</w:t>
      </w:r>
      <w:r>
        <w:rPr>
          <w:lang w:val="de-CH"/>
        </w:rPr>
        <w:t xml:space="preserve">eplanten </w:t>
      </w:r>
      <w:r w:rsidR="00F20D08">
        <w:rPr>
          <w:lang w:val="de-CH"/>
        </w:rPr>
        <w:t>V</w:t>
      </w:r>
      <w:r>
        <w:rPr>
          <w:lang w:val="de-CH"/>
        </w:rPr>
        <w:t>orgehen?</w:t>
      </w:r>
    </w:p>
    <w:p w14:paraId="46F203D5" w14:textId="30C429A9" w:rsidR="00624591" w:rsidRPr="00D14233" w:rsidRDefault="00706129" w:rsidP="009747E0">
      <w:pPr>
        <w:pStyle w:val="berschrift2Bericht"/>
      </w:pPr>
      <w:bookmarkStart w:id="254" w:name="_Toc143847620"/>
      <w:bookmarkStart w:id="255" w:name="_Toc143847621"/>
      <w:bookmarkStart w:id="256" w:name="_Toc143860504"/>
      <w:bookmarkStart w:id="257" w:name="_Toc143860529"/>
      <w:bookmarkStart w:id="258" w:name="_Toc143175995"/>
      <w:bookmarkStart w:id="259" w:name="_Toc153528605"/>
      <w:bookmarkEnd w:id="254"/>
      <w:bookmarkEnd w:id="255"/>
      <w:bookmarkEnd w:id="256"/>
      <w:bookmarkEnd w:id="257"/>
      <w:r w:rsidRPr="00FF0CA6">
        <w:t xml:space="preserve">Fragen zu den </w:t>
      </w:r>
      <w:r w:rsidR="00E03109">
        <w:t>Mobilf</w:t>
      </w:r>
      <w:r w:rsidR="00A8604B">
        <w:t>unkkonzessionen</w:t>
      </w:r>
      <w:r w:rsidRPr="00FF0CA6">
        <w:t xml:space="preserve"> </w:t>
      </w:r>
      <w:r w:rsidR="00C279DC">
        <w:t xml:space="preserve">ab 2029 </w:t>
      </w:r>
      <w:r w:rsidRPr="00FF0CA6">
        <w:t>und den Auflagen</w:t>
      </w:r>
      <w:bookmarkEnd w:id="258"/>
      <w:bookmarkEnd w:id="259"/>
    </w:p>
    <w:p w14:paraId="4D08E82B" w14:textId="3424E153" w:rsidR="001E3DF0" w:rsidRDefault="001E3DF0" w:rsidP="00D14233">
      <w:pPr>
        <w:pStyle w:val="Listenabsatz"/>
        <w:numPr>
          <w:ilvl w:val="0"/>
          <w:numId w:val="15"/>
        </w:numPr>
        <w:rPr>
          <w:lang w:val="de-CH"/>
        </w:rPr>
      </w:pPr>
      <w:r w:rsidRPr="00AF4598">
        <w:rPr>
          <w:lang w:val="de-CH"/>
        </w:rPr>
        <w:t>Wie lange soll</w:t>
      </w:r>
      <w:r w:rsidR="00EA0F1B">
        <w:rPr>
          <w:lang w:val="de-CH"/>
        </w:rPr>
        <w:t>ten</w:t>
      </w:r>
      <w:r w:rsidRPr="00AF4598">
        <w:rPr>
          <w:lang w:val="de-CH"/>
        </w:rPr>
        <w:t xml:space="preserve"> die </w:t>
      </w:r>
      <w:r w:rsidR="00EA0F1B">
        <w:rPr>
          <w:lang w:val="de-CH"/>
        </w:rPr>
        <w:t xml:space="preserve">neuen </w:t>
      </w:r>
      <w:r w:rsidR="00932C2B">
        <w:rPr>
          <w:lang w:val="de-CH"/>
        </w:rPr>
        <w:t>Mobilfunk</w:t>
      </w:r>
      <w:r w:rsidR="00A8604B">
        <w:rPr>
          <w:lang w:val="de-CH"/>
        </w:rPr>
        <w:t>konzessionen</w:t>
      </w:r>
      <w:r>
        <w:rPr>
          <w:lang w:val="de-CH"/>
        </w:rPr>
        <w:t xml:space="preserve"> gültig</w:t>
      </w:r>
      <w:r w:rsidR="00951BB6">
        <w:rPr>
          <w:lang w:val="de-CH"/>
        </w:rPr>
        <w:t xml:space="preserve"> sein</w:t>
      </w:r>
      <w:r w:rsidRPr="00AF4598">
        <w:rPr>
          <w:lang w:val="de-CH"/>
        </w:rPr>
        <w:t>?</w:t>
      </w:r>
    </w:p>
    <w:p w14:paraId="74E68CCE" w14:textId="02FA5922" w:rsidR="00624591" w:rsidRPr="005B0834" w:rsidRDefault="00C422C9" w:rsidP="005B0834">
      <w:pPr>
        <w:pStyle w:val="Listenabsatz"/>
        <w:numPr>
          <w:ilvl w:val="0"/>
          <w:numId w:val="15"/>
        </w:numPr>
        <w:rPr>
          <w:lang w:val="de-CH"/>
        </w:rPr>
      </w:pPr>
      <w:r w:rsidRPr="00ED2E70">
        <w:rPr>
          <w:lang w:val="de-CH"/>
        </w:rPr>
        <w:t xml:space="preserve">Was ist Ihre Haltung zu </w:t>
      </w:r>
      <w:r w:rsidR="00B92E76">
        <w:rPr>
          <w:lang w:val="de-CH"/>
        </w:rPr>
        <w:t>Nutzung</w:t>
      </w:r>
      <w:r w:rsidR="00ED2E70" w:rsidRPr="00B92E76">
        <w:rPr>
          <w:lang w:val="de-CH"/>
        </w:rPr>
        <w:t>sa</w:t>
      </w:r>
      <w:r w:rsidR="00ED2E70" w:rsidRPr="00ED2E70">
        <w:rPr>
          <w:lang w:val="de-CH"/>
        </w:rPr>
        <w:t xml:space="preserve">uflagen </w:t>
      </w:r>
      <w:r w:rsidR="004A31CA" w:rsidRPr="00ED2E70">
        <w:rPr>
          <w:lang w:val="de-CH"/>
        </w:rPr>
        <w:t xml:space="preserve">wie z.B. </w:t>
      </w:r>
      <w:r w:rsidR="00706129" w:rsidRPr="00ED2E70">
        <w:rPr>
          <w:lang w:val="de-CH"/>
        </w:rPr>
        <w:t xml:space="preserve">Versorgungsauflagen, </w:t>
      </w:r>
      <w:r w:rsidR="00065A2E" w:rsidRPr="00ED2E70">
        <w:rPr>
          <w:lang w:val="de-CH"/>
        </w:rPr>
        <w:t>Cybersicherheit</w:t>
      </w:r>
      <w:r w:rsidR="004A31CA" w:rsidRPr="00ED2E70">
        <w:rPr>
          <w:lang w:val="de-CH"/>
        </w:rPr>
        <w:t>, Sicherheitskommunikation</w:t>
      </w:r>
      <w:r w:rsidR="00706129" w:rsidRPr="005B0834">
        <w:rPr>
          <w:lang w:val="de-CH"/>
        </w:rPr>
        <w:t>?</w:t>
      </w:r>
      <w:r w:rsidR="008332EA">
        <w:rPr>
          <w:lang w:val="de-CH"/>
        </w:rPr>
        <w:t xml:space="preserve"> </w:t>
      </w:r>
      <w:r w:rsidR="008332EA" w:rsidRPr="008332EA">
        <w:rPr>
          <w:lang w:val="de-CH"/>
        </w:rPr>
        <w:t>Sollten die aktuellen Auflagen mit weiteren Auflagen ergänzt werden und wenn ja, mit welchen?</w:t>
      </w:r>
    </w:p>
    <w:p w14:paraId="2EB2F444" w14:textId="35FB9268" w:rsidR="009747E0" w:rsidRDefault="009747E0" w:rsidP="005B0834">
      <w:pPr>
        <w:pStyle w:val="berschrift2Bericht"/>
      </w:pPr>
      <w:bookmarkStart w:id="260" w:name="_Toc482279650"/>
      <w:bookmarkStart w:id="261" w:name="_Toc143175993"/>
      <w:bookmarkStart w:id="262" w:name="_Toc143175996"/>
    </w:p>
    <w:p w14:paraId="0F2C628C" w14:textId="77777777" w:rsidR="008614CD" w:rsidRPr="008614CD" w:rsidRDefault="008614CD" w:rsidP="008614CD">
      <w:pPr>
        <w:pStyle w:val="Textkrper"/>
        <w:rPr>
          <w:lang w:val="de-CH" w:eastAsia="de-CH"/>
        </w:rPr>
      </w:pPr>
    </w:p>
    <w:p w14:paraId="1D0D4EF6" w14:textId="778E71DC" w:rsidR="000C1705" w:rsidRDefault="000C1705" w:rsidP="005B0834">
      <w:pPr>
        <w:pStyle w:val="berschrift2Bericht"/>
      </w:pPr>
      <w:bookmarkStart w:id="263" w:name="_Toc153528606"/>
      <w:r>
        <w:lastRenderedPageBreak/>
        <w:t>Detailfragen</w:t>
      </w:r>
      <w:r w:rsidRPr="00C945B2">
        <w:t xml:space="preserve"> zu den </w:t>
      </w:r>
      <w:r>
        <w:t xml:space="preserve">freiwerdenden </w:t>
      </w:r>
      <w:r w:rsidRPr="00C945B2">
        <w:t>Frequenzen</w:t>
      </w:r>
      <w:bookmarkEnd w:id="260"/>
      <w:bookmarkEnd w:id="261"/>
      <w:bookmarkEnd w:id="263"/>
    </w:p>
    <w:p w14:paraId="2467A4C1" w14:textId="184B8EB6" w:rsidR="00FD6516" w:rsidRDefault="000C1705" w:rsidP="000C1705">
      <w:pPr>
        <w:rPr>
          <w:b/>
          <w:bCs/>
          <w:u w:val="single"/>
          <w:lang w:val="de-CH"/>
        </w:rPr>
      </w:pPr>
      <w:r w:rsidRPr="0016611D">
        <w:rPr>
          <w:b/>
          <w:bCs/>
          <w:u w:val="single"/>
          <w:lang w:val="de-CH"/>
        </w:rPr>
        <w:t xml:space="preserve">800 </w:t>
      </w:r>
      <w:r w:rsidRPr="00472FC8" w:rsidDel="006555AB">
        <w:rPr>
          <w:b/>
          <w:bCs/>
          <w:u w:val="single"/>
          <w:lang w:val="de-CH"/>
        </w:rPr>
        <w:t>MHz</w:t>
      </w:r>
      <w:r w:rsidRPr="00472FC8">
        <w:rPr>
          <w:b/>
          <w:bCs/>
          <w:u w:val="single"/>
          <w:lang w:val="de-CH"/>
        </w:rPr>
        <w:t xml:space="preserve"> (Band 20)</w:t>
      </w:r>
    </w:p>
    <w:p w14:paraId="25AE9630" w14:textId="77777777" w:rsidR="00FD6516" w:rsidRPr="00AE249C" w:rsidRDefault="00FD6516" w:rsidP="000C1705">
      <w:pPr>
        <w:rPr>
          <w:u w:val="single"/>
          <w:lang w:val="de-CH"/>
        </w:rPr>
      </w:pPr>
    </w:p>
    <w:p w14:paraId="6F8A69D9" w14:textId="593A2C4A" w:rsidR="00903197" w:rsidRDefault="00903197" w:rsidP="00D14233">
      <w:pPr>
        <w:pStyle w:val="Listenabsatz"/>
        <w:numPr>
          <w:ilvl w:val="0"/>
          <w:numId w:val="15"/>
        </w:numPr>
        <w:rPr>
          <w:lang w:val="de-CH"/>
        </w:rPr>
      </w:pPr>
      <w:r>
        <w:rPr>
          <w:lang w:val="de-CH"/>
        </w:rPr>
        <w:t xml:space="preserve">Wie gross schätzen Sie </w:t>
      </w:r>
      <w:r w:rsidR="00C279DC">
        <w:rPr>
          <w:lang w:val="de-CH"/>
        </w:rPr>
        <w:t>I</w:t>
      </w:r>
      <w:r>
        <w:rPr>
          <w:lang w:val="de-CH"/>
        </w:rPr>
        <w:t>hren Bedarf an Frequenzen in diesem Band ab dem Jahr 2029?</w:t>
      </w:r>
    </w:p>
    <w:p w14:paraId="587D5CBC" w14:textId="6772C2AB" w:rsidR="00903197" w:rsidRPr="00903197" w:rsidRDefault="000C1705" w:rsidP="00D14233">
      <w:pPr>
        <w:pStyle w:val="Listenabsatz"/>
        <w:numPr>
          <w:ilvl w:val="0"/>
          <w:numId w:val="15"/>
        </w:numPr>
        <w:rPr>
          <w:lang w:val="de-CH"/>
        </w:rPr>
      </w:pPr>
      <w:r>
        <w:rPr>
          <w:lang w:val="de-CH"/>
        </w:rPr>
        <w:t>Falls Ihnen im Rahmen des Vergabeverfahrens 2012 bereits Frequenzen in diesem Band zugeteilt wurde</w:t>
      </w:r>
      <w:r w:rsidR="003A3C43">
        <w:rPr>
          <w:lang w:val="de-CH"/>
        </w:rPr>
        <w:t>n</w:t>
      </w:r>
      <w:r>
        <w:rPr>
          <w:lang w:val="de-CH"/>
        </w:rPr>
        <w:t>, möchten Sie diese im gleichen Umfang weiternutzen</w:t>
      </w:r>
      <w:r w:rsidR="00903197">
        <w:rPr>
          <w:lang w:val="de-CH"/>
        </w:rPr>
        <w:t xml:space="preserve"> oder w</w:t>
      </w:r>
      <w:r w:rsidR="00903197" w:rsidRPr="00903197">
        <w:rPr>
          <w:lang w:val="de-CH"/>
        </w:rPr>
        <w:t xml:space="preserve">as würde es bedeuten, wenn </w:t>
      </w:r>
      <w:r w:rsidR="00821DA7">
        <w:rPr>
          <w:lang w:val="de-CH"/>
        </w:rPr>
        <w:t>I</w:t>
      </w:r>
      <w:r w:rsidR="00903197" w:rsidRPr="00903197">
        <w:rPr>
          <w:lang w:val="de-CH"/>
        </w:rPr>
        <w:t>hnen nicht mehr dieselben oder weniger Frequenzen in diesem Band zur Verfügung stehen würden?</w:t>
      </w:r>
    </w:p>
    <w:p w14:paraId="06ACD368" w14:textId="5B4219D4" w:rsidR="00821DA7" w:rsidRDefault="000C1705" w:rsidP="00D14233">
      <w:pPr>
        <w:pStyle w:val="Listenabsatz"/>
        <w:numPr>
          <w:ilvl w:val="0"/>
          <w:numId w:val="15"/>
        </w:numPr>
        <w:rPr>
          <w:lang w:val="de-CH"/>
        </w:rPr>
      </w:pPr>
      <w:r>
        <w:rPr>
          <w:lang w:val="de-CH"/>
        </w:rPr>
        <w:t>Gibt es aus Ihrer Sicht einen Mindestbedarf</w:t>
      </w:r>
      <w:r w:rsidR="00C66A42">
        <w:rPr>
          <w:lang w:val="de-CH"/>
        </w:rPr>
        <w:t xml:space="preserve"> und wenn </w:t>
      </w:r>
      <w:r>
        <w:rPr>
          <w:lang w:val="de-CH"/>
        </w:rPr>
        <w:t>ja, wie gross ist dieser?</w:t>
      </w:r>
      <w:r w:rsidR="00821DA7" w:rsidRPr="00821DA7">
        <w:rPr>
          <w:lang w:val="de-CH"/>
        </w:rPr>
        <w:t xml:space="preserve"> </w:t>
      </w:r>
    </w:p>
    <w:p w14:paraId="671A4B0C" w14:textId="71EA6050" w:rsidR="000C1705" w:rsidRDefault="00821DA7" w:rsidP="00D14233">
      <w:pPr>
        <w:pStyle w:val="Listenabsatz"/>
        <w:numPr>
          <w:ilvl w:val="0"/>
          <w:numId w:val="15"/>
        </w:numPr>
        <w:rPr>
          <w:lang w:val="de-CH"/>
        </w:rPr>
      </w:pPr>
      <w:r>
        <w:rPr>
          <w:lang w:val="de-CH"/>
        </w:rPr>
        <w:t>Was</w:t>
      </w:r>
      <w:r w:rsidRPr="00F53562">
        <w:rPr>
          <w:lang w:val="de-CH"/>
        </w:rPr>
        <w:t xml:space="preserve"> sollte bei der Vergabe</w:t>
      </w:r>
      <w:r>
        <w:rPr>
          <w:lang w:val="de-CH"/>
        </w:rPr>
        <w:t xml:space="preserve"> </w:t>
      </w:r>
      <w:r w:rsidRPr="00F53562">
        <w:rPr>
          <w:lang w:val="de-CH"/>
        </w:rPr>
        <w:t xml:space="preserve">dieses Frequenzbandes </w:t>
      </w:r>
      <w:r>
        <w:rPr>
          <w:lang w:val="de-CH"/>
        </w:rPr>
        <w:t>zusätzlich berücksichtigt</w:t>
      </w:r>
      <w:r w:rsidRPr="00F53562">
        <w:rPr>
          <w:lang w:val="de-CH"/>
        </w:rPr>
        <w:t xml:space="preserve"> werden?</w:t>
      </w:r>
    </w:p>
    <w:p w14:paraId="76BDF335" w14:textId="35C48083" w:rsidR="000C1705" w:rsidRDefault="000C1705" w:rsidP="000C1705">
      <w:pPr>
        <w:rPr>
          <w:b/>
          <w:bCs/>
          <w:u w:val="single"/>
          <w:lang w:val="de-CH"/>
        </w:rPr>
      </w:pPr>
      <w:r w:rsidRPr="0016611D">
        <w:rPr>
          <w:b/>
          <w:bCs/>
          <w:u w:val="single"/>
          <w:lang w:val="de-CH"/>
        </w:rPr>
        <w:t>900 MHz</w:t>
      </w:r>
      <w:r w:rsidRPr="00472FC8">
        <w:rPr>
          <w:b/>
          <w:bCs/>
          <w:u w:val="single"/>
          <w:lang w:val="de-CH"/>
        </w:rPr>
        <w:t xml:space="preserve"> (Band 8)</w:t>
      </w:r>
    </w:p>
    <w:p w14:paraId="4E82E998" w14:textId="77777777" w:rsidR="00FD6516" w:rsidRPr="00AE249C" w:rsidRDefault="00FD6516" w:rsidP="000C1705">
      <w:pPr>
        <w:rPr>
          <w:u w:val="single"/>
          <w:lang w:val="de-CH"/>
        </w:rPr>
      </w:pPr>
    </w:p>
    <w:p w14:paraId="5DC6B98D" w14:textId="27C202E8" w:rsidR="00C66A42" w:rsidRPr="00D14233" w:rsidRDefault="00C66A42" w:rsidP="00D14233">
      <w:pPr>
        <w:pStyle w:val="Listenabsatz"/>
        <w:numPr>
          <w:ilvl w:val="0"/>
          <w:numId w:val="15"/>
        </w:numPr>
        <w:rPr>
          <w:lang w:val="de-CH"/>
        </w:rPr>
      </w:pPr>
      <w:r>
        <w:rPr>
          <w:lang w:val="de-CH"/>
        </w:rPr>
        <w:t xml:space="preserve">Wie gross schätzen Sie </w:t>
      </w:r>
      <w:r w:rsidR="00C279DC">
        <w:rPr>
          <w:lang w:val="de-CH"/>
        </w:rPr>
        <w:t>I</w:t>
      </w:r>
      <w:r>
        <w:rPr>
          <w:lang w:val="de-CH"/>
        </w:rPr>
        <w:t>hren Bedarf an Frequenzen in diesem Band ab dem Jahr 2029?</w:t>
      </w:r>
    </w:p>
    <w:p w14:paraId="2BC94C03" w14:textId="58F6379A" w:rsidR="00C66A42" w:rsidRPr="00D14233" w:rsidRDefault="00C66A42" w:rsidP="00D14233">
      <w:pPr>
        <w:pStyle w:val="Listenabsatz"/>
        <w:numPr>
          <w:ilvl w:val="0"/>
          <w:numId w:val="15"/>
        </w:numPr>
        <w:rPr>
          <w:lang w:val="de-CH"/>
        </w:rPr>
      </w:pPr>
      <w:r>
        <w:rPr>
          <w:lang w:val="de-CH"/>
        </w:rPr>
        <w:t>Falls Ihnen im Rahmen des Vergabeverfahrens 2012 bereits Frequenzen in diesem Band zugeteilt wurden, möchten Sie diese im gleichen Umfang weiternutzen</w:t>
      </w:r>
      <w:r w:rsidR="00301AF7">
        <w:rPr>
          <w:lang w:val="de-CH"/>
        </w:rPr>
        <w:t>?</w:t>
      </w:r>
      <w:r>
        <w:rPr>
          <w:lang w:val="de-CH"/>
        </w:rPr>
        <w:t xml:space="preserve"> </w:t>
      </w:r>
      <w:r w:rsidR="00301AF7">
        <w:rPr>
          <w:lang w:val="de-CH"/>
        </w:rPr>
        <w:t>W</w:t>
      </w:r>
      <w:r w:rsidRPr="00B66A85">
        <w:rPr>
          <w:lang w:val="de-CH"/>
        </w:rPr>
        <w:t xml:space="preserve">as würde es bedeuten, wenn </w:t>
      </w:r>
      <w:r>
        <w:rPr>
          <w:lang w:val="de-CH"/>
        </w:rPr>
        <w:t>I</w:t>
      </w:r>
      <w:r w:rsidRPr="00B66A85">
        <w:rPr>
          <w:lang w:val="de-CH"/>
        </w:rPr>
        <w:t>hnen nicht mehr dieselben oder weniger Frequenzen in diesem Band zur Verfügung stehen würden?</w:t>
      </w:r>
    </w:p>
    <w:p w14:paraId="6475D73E" w14:textId="77777777" w:rsidR="00C66A42" w:rsidRPr="00D14233" w:rsidRDefault="00C66A42" w:rsidP="00D14233">
      <w:pPr>
        <w:pStyle w:val="Listenabsatz"/>
        <w:numPr>
          <w:ilvl w:val="0"/>
          <w:numId w:val="15"/>
        </w:numPr>
        <w:rPr>
          <w:lang w:val="de-CH"/>
        </w:rPr>
      </w:pPr>
      <w:r>
        <w:rPr>
          <w:lang w:val="de-CH"/>
        </w:rPr>
        <w:t>Gibt es aus Ihrer Sicht einen Mindestbedarf und wenn ja, wie gross ist dieser?</w:t>
      </w:r>
      <w:r w:rsidRPr="00821DA7">
        <w:rPr>
          <w:lang w:val="de-CH"/>
        </w:rPr>
        <w:t xml:space="preserve"> </w:t>
      </w:r>
    </w:p>
    <w:p w14:paraId="17CF62A8" w14:textId="77777777" w:rsidR="00C66A42" w:rsidRPr="00D14233" w:rsidRDefault="00C66A42" w:rsidP="00D14233">
      <w:pPr>
        <w:pStyle w:val="Listenabsatz"/>
        <w:numPr>
          <w:ilvl w:val="0"/>
          <w:numId w:val="15"/>
        </w:numPr>
        <w:rPr>
          <w:lang w:val="de-CH"/>
        </w:rPr>
      </w:pPr>
      <w:r>
        <w:rPr>
          <w:lang w:val="de-CH"/>
        </w:rPr>
        <w:t>Was</w:t>
      </w:r>
      <w:r w:rsidRPr="00F53562">
        <w:rPr>
          <w:lang w:val="de-CH"/>
        </w:rPr>
        <w:t xml:space="preserve"> sollte bei der Vergabe</w:t>
      </w:r>
      <w:r>
        <w:rPr>
          <w:lang w:val="de-CH"/>
        </w:rPr>
        <w:t xml:space="preserve"> </w:t>
      </w:r>
      <w:r w:rsidRPr="00F53562">
        <w:rPr>
          <w:lang w:val="de-CH"/>
        </w:rPr>
        <w:t xml:space="preserve">dieses Frequenzbandes </w:t>
      </w:r>
      <w:r>
        <w:rPr>
          <w:lang w:val="de-CH"/>
        </w:rPr>
        <w:t>zusätzlich berücksichtigt</w:t>
      </w:r>
      <w:r w:rsidRPr="00F53562">
        <w:rPr>
          <w:lang w:val="de-CH"/>
        </w:rPr>
        <w:t xml:space="preserve"> werden?</w:t>
      </w:r>
    </w:p>
    <w:p w14:paraId="1939227D" w14:textId="0F485B6A" w:rsidR="000C1705" w:rsidRDefault="000C1705" w:rsidP="000C1705">
      <w:pPr>
        <w:rPr>
          <w:b/>
          <w:bCs/>
          <w:u w:val="single"/>
        </w:rPr>
      </w:pPr>
      <w:r w:rsidRPr="0016611D">
        <w:rPr>
          <w:b/>
          <w:bCs/>
          <w:u w:val="single"/>
        </w:rPr>
        <w:t xml:space="preserve">1800 </w:t>
      </w:r>
      <w:r w:rsidRPr="00472FC8">
        <w:rPr>
          <w:b/>
          <w:bCs/>
          <w:u w:val="single"/>
        </w:rPr>
        <w:t>MHz (Band 3)</w:t>
      </w:r>
    </w:p>
    <w:p w14:paraId="65E7BA43" w14:textId="77777777" w:rsidR="00FD6516" w:rsidRPr="00AE249C" w:rsidRDefault="00FD6516" w:rsidP="000C1705">
      <w:pPr>
        <w:rPr>
          <w:u w:val="single"/>
        </w:rPr>
      </w:pPr>
    </w:p>
    <w:p w14:paraId="20DB2883" w14:textId="78BFE70F" w:rsidR="00C66A42" w:rsidRPr="00D14233" w:rsidRDefault="00C66A42" w:rsidP="00D14233">
      <w:pPr>
        <w:pStyle w:val="Listenabsatz"/>
        <w:numPr>
          <w:ilvl w:val="0"/>
          <w:numId w:val="15"/>
        </w:numPr>
        <w:rPr>
          <w:lang w:val="de-CH"/>
        </w:rPr>
      </w:pPr>
      <w:r>
        <w:rPr>
          <w:lang w:val="de-CH"/>
        </w:rPr>
        <w:t xml:space="preserve">Wie gross schätzen Sie </w:t>
      </w:r>
      <w:r w:rsidR="00C279DC">
        <w:rPr>
          <w:lang w:val="de-CH"/>
        </w:rPr>
        <w:t>I</w:t>
      </w:r>
      <w:r>
        <w:rPr>
          <w:lang w:val="de-CH"/>
        </w:rPr>
        <w:t>hren Bedarf an Frequenzen in diesem Band ab dem Jahr 2029?</w:t>
      </w:r>
    </w:p>
    <w:p w14:paraId="12ADED67" w14:textId="77777777" w:rsidR="00C66A42" w:rsidRPr="00D14233" w:rsidRDefault="00C66A42" w:rsidP="00D14233">
      <w:pPr>
        <w:pStyle w:val="Listenabsatz"/>
        <w:numPr>
          <w:ilvl w:val="0"/>
          <w:numId w:val="15"/>
        </w:numPr>
        <w:rPr>
          <w:lang w:val="de-CH"/>
        </w:rPr>
      </w:pPr>
      <w:r>
        <w:rPr>
          <w:lang w:val="de-CH"/>
        </w:rPr>
        <w:t>Falls Ihnen im Rahmen des Vergabeverfahrens 2012 bereits Frequenzen in diesem Band zugeteilt wurden, möchten Sie diese im gleichen Umfang weiternutzen oder w</w:t>
      </w:r>
      <w:r w:rsidRPr="00B66A85">
        <w:rPr>
          <w:lang w:val="de-CH"/>
        </w:rPr>
        <w:t xml:space="preserve">as würde es bedeuten, wenn </w:t>
      </w:r>
      <w:r>
        <w:rPr>
          <w:lang w:val="de-CH"/>
        </w:rPr>
        <w:t>I</w:t>
      </w:r>
      <w:r w:rsidRPr="00B66A85">
        <w:rPr>
          <w:lang w:val="de-CH"/>
        </w:rPr>
        <w:t>hnen nicht mehr dieselben oder weniger Frequenzen in diesem Band zur Verfügung stehen würden?</w:t>
      </w:r>
    </w:p>
    <w:p w14:paraId="35794AA8" w14:textId="77777777" w:rsidR="00C66A42" w:rsidRPr="00D14233" w:rsidRDefault="00C66A42" w:rsidP="00D14233">
      <w:pPr>
        <w:pStyle w:val="Listenabsatz"/>
        <w:numPr>
          <w:ilvl w:val="0"/>
          <w:numId w:val="15"/>
        </w:numPr>
        <w:rPr>
          <w:lang w:val="de-CH"/>
        </w:rPr>
      </w:pPr>
      <w:r>
        <w:rPr>
          <w:lang w:val="de-CH"/>
        </w:rPr>
        <w:t>Gibt es aus Ihrer Sicht einen Mindestbedarf und wenn ja, wie gross ist dieser?</w:t>
      </w:r>
      <w:r w:rsidRPr="00821DA7">
        <w:rPr>
          <w:lang w:val="de-CH"/>
        </w:rPr>
        <w:t xml:space="preserve"> </w:t>
      </w:r>
    </w:p>
    <w:p w14:paraId="0931D864" w14:textId="77777777" w:rsidR="00C66A42" w:rsidRPr="00D14233" w:rsidRDefault="00C66A42" w:rsidP="00D14233">
      <w:pPr>
        <w:pStyle w:val="Listenabsatz"/>
        <w:numPr>
          <w:ilvl w:val="0"/>
          <w:numId w:val="15"/>
        </w:numPr>
        <w:rPr>
          <w:lang w:val="de-CH"/>
        </w:rPr>
      </w:pPr>
      <w:r>
        <w:rPr>
          <w:lang w:val="de-CH"/>
        </w:rPr>
        <w:t>Was</w:t>
      </w:r>
      <w:r w:rsidRPr="00F53562">
        <w:rPr>
          <w:lang w:val="de-CH"/>
        </w:rPr>
        <w:t xml:space="preserve"> sollte bei der Vergabe</w:t>
      </w:r>
      <w:r>
        <w:rPr>
          <w:lang w:val="de-CH"/>
        </w:rPr>
        <w:t xml:space="preserve"> </w:t>
      </w:r>
      <w:r w:rsidRPr="00F53562">
        <w:rPr>
          <w:lang w:val="de-CH"/>
        </w:rPr>
        <w:t xml:space="preserve">dieses Frequenzbandes </w:t>
      </w:r>
      <w:r>
        <w:rPr>
          <w:lang w:val="de-CH"/>
        </w:rPr>
        <w:t>zusätzlich berücksichtigt</w:t>
      </w:r>
      <w:r w:rsidRPr="00F53562">
        <w:rPr>
          <w:lang w:val="de-CH"/>
        </w:rPr>
        <w:t xml:space="preserve"> werden?</w:t>
      </w:r>
    </w:p>
    <w:p w14:paraId="2AE0E81E" w14:textId="05E1847E" w:rsidR="000C1705" w:rsidRDefault="000C1705" w:rsidP="000C1705">
      <w:pPr>
        <w:rPr>
          <w:b/>
          <w:bCs/>
          <w:u w:val="single"/>
          <w:lang w:val="de-CH"/>
        </w:rPr>
      </w:pPr>
      <w:r w:rsidRPr="0016611D">
        <w:rPr>
          <w:b/>
          <w:bCs/>
          <w:u w:val="single"/>
          <w:lang w:val="de-CH"/>
        </w:rPr>
        <w:t>2100</w:t>
      </w:r>
      <w:r w:rsidRPr="00472FC8">
        <w:rPr>
          <w:b/>
          <w:bCs/>
          <w:u w:val="single"/>
          <w:lang w:val="de-CH"/>
        </w:rPr>
        <w:t xml:space="preserve"> MHz (Band 1)</w:t>
      </w:r>
    </w:p>
    <w:p w14:paraId="37A49BAF" w14:textId="77777777" w:rsidR="00FD6516" w:rsidRPr="00AE249C" w:rsidRDefault="00FD6516" w:rsidP="000C1705">
      <w:pPr>
        <w:rPr>
          <w:u w:val="single"/>
          <w:lang w:val="de-CH"/>
        </w:rPr>
      </w:pPr>
    </w:p>
    <w:p w14:paraId="13ADA2D0" w14:textId="75101BAA" w:rsidR="00C66A42" w:rsidRPr="00D14233" w:rsidRDefault="00C66A42" w:rsidP="00D14233">
      <w:pPr>
        <w:pStyle w:val="Listenabsatz"/>
        <w:numPr>
          <w:ilvl w:val="0"/>
          <w:numId w:val="15"/>
        </w:numPr>
        <w:rPr>
          <w:lang w:val="de-CH"/>
        </w:rPr>
      </w:pPr>
      <w:r>
        <w:rPr>
          <w:lang w:val="de-CH"/>
        </w:rPr>
        <w:t xml:space="preserve">Wie gross schätzen Sie </w:t>
      </w:r>
      <w:r w:rsidR="007555DB">
        <w:rPr>
          <w:lang w:val="de-CH"/>
        </w:rPr>
        <w:t>I</w:t>
      </w:r>
      <w:r>
        <w:rPr>
          <w:lang w:val="de-CH"/>
        </w:rPr>
        <w:t>hren Bedarf an Frequenzen in diesem Band ab dem Jahr 2029?</w:t>
      </w:r>
    </w:p>
    <w:p w14:paraId="074BBFA3" w14:textId="77777777" w:rsidR="00C66A42" w:rsidRPr="00D14233" w:rsidRDefault="00C66A42" w:rsidP="00D14233">
      <w:pPr>
        <w:pStyle w:val="Listenabsatz"/>
        <w:numPr>
          <w:ilvl w:val="0"/>
          <w:numId w:val="15"/>
        </w:numPr>
        <w:rPr>
          <w:lang w:val="de-CH"/>
        </w:rPr>
      </w:pPr>
      <w:r>
        <w:rPr>
          <w:lang w:val="de-CH"/>
        </w:rPr>
        <w:t>Falls Ihnen im Rahmen des Vergabeverfahrens 2012 bereits Frequenzen in diesem Band zugeteilt wurden, möchten Sie diese im gleichen Umfang weiternutzen oder w</w:t>
      </w:r>
      <w:r w:rsidRPr="00B66A85">
        <w:rPr>
          <w:lang w:val="de-CH"/>
        </w:rPr>
        <w:t xml:space="preserve">as würde es bedeuten, wenn </w:t>
      </w:r>
      <w:r>
        <w:rPr>
          <w:lang w:val="de-CH"/>
        </w:rPr>
        <w:t>I</w:t>
      </w:r>
      <w:r w:rsidRPr="00B66A85">
        <w:rPr>
          <w:lang w:val="de-CH"/>
        </w:rPr>
        <w:t>hnen nicht mehr dieselben oder weniger Frequenzen in diesem Band zur Verfügung stehen würden?</w:t>
      </w:r>
    </w:p>
    <w:p w14:paraId="00037AEE" w14:textId="77777777" w:rsidR="00C66A42" w:rsidRPr="00D14233" w:rsidRDefault="00C66A42" w:rsidP="00D14233">
      <w:pPr>
        <w:pStyle w:val="Listenabsatz"/>
        <w:numPr>
          <w:ilvl w:val="0"/>
          <w:numId w:val="15"/>
        </w:numPr>
        <w:rPr>
          <w:lang w:val="de-CH"/>
        </w:rPr>
      </w:pPr>
      <w:r>
        <w:rPr>
          <w:lang w:val="de-CH"/>
        </w:rPr>
        <w:t>Gibt es aus Ihrer Sicht einen Mindestbedarf und wenn ja, wie gross ist dieser?</w:t>
      </w:r>
      <w:r w:rsidRPr="00821DA7">
        <w:rPr>
          <w:lang w:val="de-CH"/>
        </w:rPr>
        <w:t xml:space="preserve"> </w:t>
      </w:r>
    </w:p>
    <w:p w14:paraId="208F9E1B" w14:textId="77777777" w:rsidR="00C66A42" w:rsidRPr="00D14233" w:rsidRDefault="00C66A42" w:rsidP="00D14233">
      <w:pPr>
        <w:pStyle w:val="Listenabsatz"/>
        <w:numPr>
          <w:ilvl w:val="0"/>
          <w:numId w:val="15"/>
        </w:numPr>
        <w:rPr>
          <w:lang w:val="de-CH"/>
        </w:rPr>
      </w:pPr>
      <w:r>
        <w:rPr>
          <w:lang w:val="de-CH"/>
        </w:rPr>
        <w:t>Was</w:t>
      </w:r>
      <w:r w:rsidRPr="00F53562">
        <w:rPr>
          <w:lang w:val="de-CH"/>
        </w:rPr>
        <w:t xml:space="preserve"> sollte bei der Vergabe</w:t>
      </w:r>
      <w:r>
        <w:rPr>
          <w:lang w:val="de-CH"/>
        </w:rPr>
        <w:t xml:space="preserve"> </w:t>
      </w:r>
      <w:r w:rsidRPr="00F53562">
        <w:rPr>
          <w:lang w:val="de-CH"/>
        </w:rPr>
        <w:t xml:space="preserve">dieses Frequenzbandes </w:t>
      </w:r>
      <w:r>
        <w:rPr>
          <w:lang w:val="de-CH"/>
        </w:rPr>
        <w:t>zusätzlich berücksichtigt</w:t>
      </w:r>
      <w:r w:rsidRPr="00F53562">
        <w:rPr>
          <w:lang w:val="de-CH"/>
        </w:rPr>
        <w:t xml:space="preserve"> werden?</w:t>
      </w:r>
    </w:p>
    <w:p w14:paraId="220CD5BA" w14:textId="40F54E1C" w:rsidR="000C1705" w:rsidRDefault="000C1705" w:rsidP="000C1705">
      <w:pPr>
        <w:rPr>
          <w:b/>
          <w:bCs/>
          <w:u w:val="single"/>
          <w:lang w:val="de-CH"/>
        </w:rPr>
      </w:pPr>
      <w:r w:rsidRPr="0016611D">
        <w:rPr>
          <w:b/>
          <w:bCs/>
          <w:u w:val="single"/>
          <w:lang w:val="de-CH"/>
        </w:rPr>
        <w:t>2600 MHz FDD (Band 7)</w:t>
      </w:r>
    </w:p>
    <w:p w14:paraId="1DC2513B" w14:textId="77777777" w:rsidR="00FD6516" w:rsidRPr="00AE249C" w:rsidRDefault="00FD6516" w:rsidP="000C1705">
      <w:pPr>
        <w:rPr>
          <w:u w:val="single"/>
          <w:lang w:val="de-CH"/>
        </w:rPr>
      </w:pPr>
    </w:p>
    <w:p w14:paraId="4E49920F" w14:textId="06023449" w:rsidR="00C66A42" w:rsidRPr="00D14233" w:rsidRDefault="00C66A42" w:rsidP="00D14233">
      <w:pPr>
        <w:pStyle w:val="Listenabsatz"/>
        <w:numPr>
          <w:ilvl w:val="0"/>
          <w:numId w:val="15"/>
        </w:numPr>
        <w:rPr>
          <w:lang w:val="de-CH"/>
        </w:rPr>
      </w:pPr>
      <w:r>
        <w:rPr>
          <w:lang w:val="de-CH"/>
        </w:rPr>
        <w:lastRenderedPageBreak/>
        <w:t xml:space="preserve">Wie gross schätzen Sie </w:t>
      </w:r>
      <w:r w:rsidR="007555DB">
        <w:rPr>
          <w:lang w:val="de-CH"/>
        </w:rPr>
        <w:t>I</w:t>
      </w:r>
      <w:r>
        <w:rPr>
          <w:lang w:val="de-CH"/>
        </w:rPr>
        <w:t>hren Bedarf an Frequenzen in diesem Band ab dem Jahr 2029?</w:t>
      </w:r>
    </w:p>
    <w:p w14:paraId="777521C9" w14:textId="77777777" w:rsidR="00C66A42" w:rsidRPr="00D14233" w:rsidRDefault="00C66A42" w:rsidP="00D14233">
      <w:pPr>
        <w:pStyle w:val="Listenabsatz"/>
        <w:numPr>
          <w:ilvl w:val="0"/>
          <w:numId w:val="15"/>
        </w:numPr>
        <w:rPr>
          <w:lang w:val="de-CH"/>
        </w:rPr>
      </w:pPr>
      <w:r>
        <w:rPr>
          <w:lang w:val="de-CH"/>
        </w:rPr>
        <w:t>Falls Ihnen im Rahmen des Vergabeverfahrens 2012 bereits Frequenzen in diesem Band zugeteilt wurden, möchten Sie diese im gleichen Umfang weiternutzen oder w</w:t>
      </w:r>
      <w:r w:rsidRPr="00B66A85">
        <w:rPr>
          <w:lang w:val="de-CH"/>
        </w:rPr>
        <w:t xml:space="preserve">as würde es bedeuten, wenn </w:t>
      </w:r>
      <w:r>
        <w:rPr>
          <w:lang w:val="de-CH"/>
        </w:rPr>
        <w:t>I</w:t>
      </w:r>
      <w:r w:rsidRPr="00B66A85">
        <w:rPr>
          <w:lang w:val="de-CH"/>
        </w:rPr>
        <w:t>hnen nicht mehr dieselben oder weniger Frequenzen in diesem Band zur Verfügung stehen würden?</w:t>
      </w:r>
    </w:p>
    <w:p w14:paraId="639E2224" w14:textId="77777777" w:rsidR="00C66A42" w:rsidRPr="00D14233" w:rsidRDefault="00C66A42" w:rsidP="00D14233">
      <w:pPr>
        <w:pStyle w:val="Listenabsatz"/>
        <w:numPr>
          <w:ilvl w:val="0"/>
          <w:numId w:val="15"/>
        </w:numPr>
        <w:rPr>
          <w:lang w:val="de-CH"/>
        </w:rPr>
      </w:pPr>
      <w:r>
        <w:rPr>
          <w:lang w:val="de-CH"/>
        </w:rPr>
        <w:t>Gibt es aus Ihrer Sicht einen Mindestbedarf und wenn ja, wie gross ist dieser?</w:t>
      </w:r>
      <w:r w:rsidRPr="00821DA7">
        <w:rPr>
          <w:lang w:val="de-CH"/>
        </w:rPr>
        <w:t xml:space="preserve"> </w:t>
      </w:r>
    </w:p>
    <w:p w14:paraId="44909E50" w14:textId="77777777" w:rsidR="00C66A42" w:rsidRPr="00D14233" w:rsidRDefault="00C66A42" w:rsidP="00D14233">
      <w:pPr>
        <w:pStyle w:val="Listenabsatz"/>
        <w:numPr>
          <w:ilvl w:val="0"/>
          <w:numId w:val="15"/>
        </w:numPr>
        <w:rPr>
          <w:lang w:val="de-CH"/>
        </w:rPr>
      </w:pPr>
      <w:r>
        <w:rPr>
          <w:lang w:val="de-CH"/>
        </w:rPr>
        <w:t>Was</w:t>
      </w:r>
      <w:r w:rsidRPr="00F53562">
        <w:rPr>
          <w:lang w:val="de-CH"/>
        </w:rPr>
        <w:t xml:space="preserve"> sollte bei der Vergabe</w:t>
      </w:r>
      <w:r>
        <w:rPr>
          <w:lang w:val="de-CH"/>
        </w:rPr>
        <w:t xml:space="preserve"> </w:t>
      </w:r>
      <w:r w:rsidRPr="00F53562">
        <w:rPr>
          <w:lang w:val="de-CH"/>
        </w:rPr>
        <w:t xml:space="preserve">dieses Frequenzbandes </w:t>
      </w:r>
      <w:r>
        <w:rPr>
          <w:lang w:val="de-CH"/>
        </w:rPr>
        <w:t>zusätzlich berücksichtigt</w:t>
      </w:r>
      <w:r w:rsidRPr="00F53562">
        <w:rPr>
          <w:lang w:val="de-CH"/>
        </w:rPr>
        <w:t xml:space="preserve"> werden?</w:t>
      </w:r>
    </w:p>
    <w:p w14:paraId="2152A7D3" w14:textId="42B2FBBB" w:rsidR="000C1705" w:rsidRDefault="000C1705" w:rsidP="000C1705">
      <w:pPr>
        <w:rPr>
          <w:b/>
          <w:bCs/>
          <w:u w:val="single"/>
          <w:lang w:val="de-CH"/>
        </w:rPr>
      </w:pPr>
      <w:r w:rsidRPr="0016611D">
        <w:rPr>
          <w:b/>
          <w:bCs/>
          <w:u w:val="single"/>
          <w:lang w:val="de-CH"/>
        </w:rPr>
        <w:t xml:space="preserve">2600 </w:t>
      </w:r>
      <w:r w:rsidRPr="00472FC8">
        <w:rPr>
          <w:b/>
          <w:bCs/>
          <w:u w:val="single"/>
          <w:lang w:val="de-CH"/>
        </w:rPr>
        <w:t>MHz TDD (Band 38)</w:t>
      </w:r>
    </w:p>
    <w:p w14:paraId="677010B8" w14:textId="77777777" w:rsidR="00FD6516" w:rsidRPr="00AE249C" w:rsidRDefault="00FD6516" w:rsidP="000C1705">
      <w:pPr>
        <w:rPr>
          <w:u w:val="single"/>
          <w:lang w:val="de-CH"/>
        </w:rPr>
      </w:pPr>
    </w:p>
    <w:p w14:paraId="4E55E174" w14:textId="1D9C7ACF" w:rsidR="00C66A42" w:rsidRPr="00D14233" w:rsidRDefault="00C66A42" w:rsidP="00D14233">
      <w:pPr>
        <w:pStyle w:val="Listenabsatz"/>
        <w:numPr>
          <w:ilvl w:val="0"/>
          <w:numId w:val="15"/>
        </w:numPr>
        <w:rPr>
          <w:lang w:val="de-CH"/>
        </w:rPr>
      </w:pPr>
      <w:r w:rsidRPr="00EB7D5F">
        <w:rPr>
          <w:lang w:val="de-CH"/>
        </w:rPr>
        <w:t xml:space="preserve">Wie gross schätzen Sie </w:t>
      </w:r>
      <w:r w:rsidR="007555DB">
        <w:rPr>
          <w:lang w:val="de-CH"/>
        </w:rPr>
        <w:t>I</w:t>
      </w:r>
      <w:r w:rsidRPr="00EB7D5F">
        <w:rPr>
          <w:lang w:val="de-CH"/>
        </w:rPr>
        <w:t>hren Bedarf an Frequenzen in diesem Band ab dem Jahr 2029?</w:t>
      </w:r>
    </w:p>
    <w:p w14:paraId="4FB6F3E2" w14:textId="77777777" w:rsidR="00C66A42" w:rsidRPr="00EB7D5F" w:rsidRDefault="00C66A42" w:rsidP="00D14233">
      <w:pPr>
        <w:pStyle w:val="Listenabsatz"/>
        <w:numPr>
          <w:ilvl w:val="0"/>
          <w:numId w:val="15"/>
        </w:numPr>
        <w:rPr>
          <w:lang w:val="de-CH"/>
        </w:rPr>
      </w:pPr>
      <w:r w:rsidRPr="00EB7D5F">
        <w:rPr>
          <w:lang w:val="de-CH"/>
        </w:rPr>
        <w:t>Falls Ihnen im Rahmen des Vergabeverfahrens 2012 bereits Frequenzen in diesem Band zugeteilt wurden, möchten Sie diese im gleichen Umfang weiternutzen oder was würde es bedeuten, wenn Ihnen nicht mehr dieselben oder weniger Frequenzen in diesem Band zur Verfügung stehen würden?</w:t>
      </w:r>
    </w:p>
    <w:p w14:paraId="38B70FA6" w14:textId="77777777" w:rsidR="00C66A42" w:rsidRPr="00EB7D5F" w:rsidRDefault="00C66A42" w:rsidP="00D14233">
      <w:pPr>
        <w:pStyle w:val="Listenabsatz"/>
        <w:numPr>
          <w:ilvl w:val="0"/>
          <w:numId w:val="15"/>
        </w:numPr>
        <w:rPr>
          <w:lang w:val="de-CH"/>
        </w:rPr>
      </w:pPr>
      <w:r w:rsidRPr="00EB7D5F">
        <w:rPr>
          <w:lang w:val="de-CH"/>
        </w:rPr>
        <w:t xml:space="preserve">Gibt es aus Ihrer Sicht einen Mindestbedarf und wenn ja, wie gross ist dieser? </w:t>
      </w:r>
    </w:p>
    <w:p w14:paraId="61E03862" w14:textId="77777777" w:rsidR="00C66A42" w:rsidRPr="00EB7D5F" w:rsidRDefault="00C66A42" w:rsidP="00D14233">
      <w:pPr>
        <w:pStyle w:val="Listenabsatz"/>
        <w:numPr>
          <w:ilvl w:val="0"/>
          <w:numId w:val="15"/>
        </w:numPr>
        <w:rPr>
          <w:lang w:val="de-CH"/>
        </w:rPr>
      </w:pPr>
      <w:r w:rsidRPr="00EB7D5F">
        <w:rPr>
          <w:lang w:val="de-CH"/>
        </w:rPr>
        <w:t>Was sollte bei der Vergabe dieses Frequenzbandes zusätzlich berücksichtigt werden?</w:t>
      </w:r>
    </w:p>
    <w:p w14:paraId="6FA3D3AF" w14:textId="241038B5" w:rsidR="000C1705" w:rsidRDefault="000C1705" w:rsidP="005B0834">
      <w:pPr>
        <w:pStyle w:val="berschrift2Bericht"/>
      </w:pPr>
      <w:bookmarkStart w:id="264" w:name="_Toc153528607"/>
      <w:r>
        <w:t>Detailfragen</w:t>
      </w:r>
      <w:r w:rsidRPr="00C945B2">
        <w:t xml:space="preserve"> zu den </w:t>
      </w:r>
      <w:r>
        <w:t xml:space="preserve">allfällig neuen </w:t>
      </w:r>
      <w:r w:rsidRPr="00C945B2">
        <w:t>Frequenz</w:t>
      </w:r>
      <w:r>
        <w:t>bereichen</w:t>
      </w:r>
      <w:bookmarkEnd w:id="264"/>
    </w:p>
    <w:p w14:paraId="502050EF" w14:textId="33F0F6ED" w:rsidR="00E82FE2" w:rsidRPr="00EB7D5F" w:rsidRDefault="004B295B" w:rsidP="00EB7D5F">
      <w:pPr>
        <w:pStyle w:val="Textkrper"/>
        <w:rPr>
          <w:lang w:val="de-CH" w:eastAsia="de-CH"/>
        </w:rPr>
      </w:pPr>
      <w:r>
        <w:rPr>
          <w:shd w:val="clear" w:color="auto" w:fill="FFFFFF"/>
          <w:lang w:val="de-CH"/>
        </w:rPr>
        <w:t>Es ist noch offen, i</w:t>
      </w:r>
      <w:r w:rsidR="00AC55A7" w:rsidRPr="00EB7D5F">
        <w:rPr>
          <w:shd w:val="clear" w:color="auto" w:fill="FFFFFF"/>
          <w:lang w:val="de-CH"/>
        </w:rPr>
        <w:t xml:space="preserve">nwieweit </w:t>
      </w:r>
      <w:r w:rsidR="007C3653">
        <w:rPr>
          <w:shd w:val="clear" w:color="auto" w:fill="FFFFFF"/>
          <w:lang w:val="de-CH"/>
        </w:rPr>
        <w:t>diese</w:t>
      </w:r>
      <w:r w:rsidR="00AC55A7" w:rsidRPr="00EB7D5F">
        <w:rPr>
          <w:shd w:val="clear" w:color="auto" w:fill="FFFFFF"/>
          <w:lang w:val="de-CH"/>
        </w:rPr>
        <w:t xml:space="preserve"> Frequenzbereiche in der Schweiz </w:t>
      </w:r>
      <w:r>
        <w:rPr>
          <w:shd w:val="clear" w:color="auto" w:fill="FFFFFF"/>
          <w:lang w:val="de-CH"/>
        </w:rPr>
        <w:t>künftig für die Nutzung zur Verfügung stehen werden.</w:t>
      </w:r>
    </w:p>
    <w:p w14:paraId="1955512D" w14:textId="29EFDFB8" w:rsidR="000C1705" w:rsidRPr="00C14EE1" w:rsidRDefault="000C1705" w:rsidP="000C1705">
      <w:pPr>
        <w:rPr>
          <w:b/>
          <w:bCs/>
          <w:u w:val="single"/>
          <w:lang w:val="de-CH"/>
        </w:rPr>
      </w:pPr>
      <w:r w:rsidRPr="00C14EE1">
        <w:rPr>
          <w:b/>
          <w:bCs/>
          <w:u w:val="single"/>
          <w:lang w:val="de-CH"/>
        </w:rPr>
        <w:t>6 GHz (Band 104)</w:t>
      </w:r>
    </w:p>
    <w:p w14:paraId="72665634" w14:textId="77777777" w:rsidR="00FD6516" w:rsidRPr="00C14EE1" w:rsidRDefault="00FD6516" w:rsidP="000C1705">
      <w:pPr>
        <w:rPr>
          <w:u w:val="single"/>
          <w:lang w:val="de-CH"/>
        </w:rPr>
      </w:pPr>
    </w:p>
    <w:p w14:paraId="18D35F75" w14:textId="17202A13" w:rsidR="00E81932" w:rsidRPr="009747E0" w:rsidRDefault="008332EA" w:rsidP="005C6D72">
      <w:pPr>
        <w:pStyle w:val="Listenabsatz"/>
        <w:numPr>
          <w:ilvl w:val="0"/>
          <w:numId w:val="15"/>
        </w:numPr>
        <w:rPr>
          <w:lang w:val="de-CH"/>
        </w:rPr>
      </w:pPr>
      <w:r w:rsidRPr="009747E0">
        <w:rPr>
          <w:lang w:val="de-CH"/>
        </w:rPr>
        <w:t xml:space="preserve">Wie </w:t>
      </w:r>
      <w:r w:rsidRPr="009747E0">
        <w:rPr>
          <w:rFonts w:eastAsia="Times New Roman"/>
          <w:lang w:val="de-CH"/>
        </w:rPr>
        <w:t>beurteilen Sie die Attraktivität bzw. den wirtschaftlichen und gesellschaftlichen Nutzen dieses Frequenzbandes?</w:t>
      </w:r>
    </w:p>
    <w:p w14:paraId="0001BC49" w14:textId="77777777" w:rsidR="00E81932" w:rsidRPr="00C14EE1" w:rsidRDefault="00E81932" w:rsidP="005C6D72">
      <w:pPr>
        <w:pStyle w:val="Listenabsatz"/>
        <w:numPr>
          <w:ilvl w:val="0"/>
          <w:numId w:val="15"/>
        </w:numPr>
        <w:rPr>
          <w:lang w:val="de-CH"/>
        </w:rPr>
      </w:pPr>
      <w:r w:rsidRPr="00C14EE1">
        <w:rPr>
          <w:lang w:val="de-CH"/>
        </w:rPr>
        <w:t>Sind Sie an Nutzungsrechten in diesem Frequenzbereich interessiert? Wenn ja, wie gross wäre Ihr Bedarf?</w:t>
      </w:r>
    </w:p>
    <w:p w14:paraId="5DA0F982" w14:textId="77777777" w:rsidR="00E81932" w:rsidRPr="00C14EE1" w:rsidRDefault="00E81932" w:rsidP="005C6D72">
      <w:pPr>
        <w:pStyle w:val="Listenabsatz"/>
        <w:numPr>
          <w:ilvl w:val="0"/>
          <w:numId w:val="15"/>
        </w:numPr>
        <w:rPr>
          <w:lang w:val="de-CH"/>
        </w:rPr>
      </w:pPr>
      <w:r w:rsidRPr="00C14EE1">
        <w:rPr>
          <w:lang w:val="de-CH"/>
        </w:rPr>
        <w:t xml:space="preserve">Für welche Anwendungs- und Versorgungsszenarien eignen sich diese Frequenzen? </w:t>
      </w:r>
    </w:p>
    <w:p w14:paraId="0390EAE4" w14:textId="31CCADAE" w:rsidR="00E81932" w:rsidRPr="00C14EE1" w:rsidRDefault="005C6D72" w:rsidP="005C6D72">
      <w:pPr>
        <w:pStyle w:val="Listenabsatz"/>
        <w:numPr>
          <w:ilvl w:val="0"/>
          <w:numId w:val="15"/>
        </w:numPr>
        <w:rPr>
          <w:lang w:val="de-CH"/>
        </w:rPr>
      </w:pPr>
      <w:r w:rsidRPr="00C14EE1">
        <w:rPr>
          <w:lang w:val="de-CH"/>
        </w:rPr>
        <w:t>Gibt es bereits Netzausrüstungen und Endgeräte, die in diesem Frequenzbereich eingesetzt werden können und wenn nicht, ab welchem Zeitpunkt sind diese zu erwarten?</w:t>
      </w:r>
    </w:p>
    <w:p w14:paraId="698FD510" w14:textId="77777777" w:rsidR="00E81932" w:rsidRPr="00C14EE1" w:rsidRDefault="00E81932" w:rsidP="005C6D72">
      <w:pPr>
        <w:pStyle w:val="Listenabsatz"/>
        <w:numPr>
          <w:ilvl w:val="0"/>
          <w:numId w:val="15"/>
        </w:numPr>
        <w:rPr>
          <w:lang w:val="de-CH"/>
        </w:rPr>
      </w:pPr>
      <w:r w:rsidRPr="00C14EE1">
        <w:rPr>
          <w:lang w:val="de-CH"/>
        </w:rPr>
        <w:t>Welche weiteren Aspekte sind Ihrer Ansicht nach in diesem Frequenzband zu beachten?</w:t>
      </w:r>
    </w:p>
    <w:p w14:paraId="7491EDD2" w14:textId="5B060A37" w:rsidR="000C1705" w:rsidRDefault="000C1705" w:rsidP="000C1705">
      <w:pPr>
        <w:rPr>
          <w:b/>
          <w:bCs/>
          <w:u w:val="single"/>
          <w:lang w:val="de-CH"/>
        </w:rPr>
      </w:pPr>
      <w:r w:rsidRPr="0016611D">
        <w:rPr>
          <w:b/>
          <w:bCs/>
          <w:u w:val="single"/>
          <w:lang w:val="de-CH"/>
        </w:rPr>
        <w:t>26</w:t>
      </w:r>
      <w:r w:rsidRPr="00472FC8">
        <w:rPr>
          <w:b/>
          <w:bCs/>
          <w:u w:val="single"/>
          <w:lang w:val="de-CH"/>
        </w:rPr>
        <w:t xml:space="preserve"> GHz (Band 258)</w:t>
      </w:r>
    </w:p>
    <w:p w14:paraId="11C2CD9B" w14:textId="77777777" w:rsidR="00FD6516" w:rsidRPr="00AE249C" w:rsidRDefault="00FD6516" w:rsidP="000C1705">
      <w:pPr>
        <w:rPr>
          <w:u w:val="single"/>
          <w:lang w:val="de-CH"/>
        </w:rPr>
      </w:pPr>
    </w:p>
    <w:p w14:paraId="229656F6" w14:textId="77777777" w:rsidR="008332EA" w:rsidRPr="008332EA" w:rsidRDefault="008332EA" w:rsidP="008332EA">
      <w:pPr>
        <w:pStyle w:val="Listenabsatz"/>
        <w:numPr>
          <w:ilvl w:val="0"/>
          <w:numId w:val="15"/>
        </w:numPr>
        <w:rPr>
          <w:lang w:val="de-CH"/>
        </w:rPr>
      </w:pPr>
      <w:r w:rsidRPr="008332EA">
        <w:rPr>
          <w:lang w:val="de-CH"/>
        </w:rPr>
        <w:t>Wie beurteilen Sie die Attraktivität bzw. den wirtschaftlichen und gesellschaftlichen Nutzen dieses Frequenzbandes?</w:t>
      </w:r>
    </w:p>
    <w:p w14:paraId="683B2385" w14:textId="77777777" w:rsidR="00E81932" w:rsidRPr="00D14233" w:rsidRDefault="00E81932" w:rsidP="005C6D72">
      <w:pPr>
        <w:pStyle w:val="Listenabsatz"/>
        <w:numPr>
          <w:ilvl w:val="0"/>
          <w:numId w:val="15"/>
        </w:numPr>
        <w:rPr>
          <w:lang w:val="de-CH"/>
        </w:rPr>
      </w:pPr>
      <w:r>
        <w:rPr>
          <w:lang w:val="de-CH"/>
        </w:rPr>
        <w:t>Sind Sie an Nutzungsrechten in diesem Frequenzbereich interessiert</w:t>
      </w:r>
      <w:r w:rsidRPr="00F53562">
        <w:rPr>
          <w:lang w:val="de-CH"/>
        </w:rPr>
        <w:t>?</w:t>
      </w:r>
      <w:r w:rsidRPr="00382690">
        <w:rPr>
          <w:lang w:val="de-CH"/>
        </w:rPr>
        <w:t xml:space="preserve"> </w:t>
      </w:r>
      <w:r>
        <w:rPr>
          <w:lang w:val="de-CH"/>
        </w:rPr>
        <w:t>Wenn ja, wie gross wäre Ihr Bedarf?</w:t>
      </w:r>
    </w:p>
    <w:p w14:paraId="3FCE8500" w14:textId="77777777" w:rsidR="00E81932" w:rsidRPr="00D14233" w:rsidRDefault="00E81932" w:rsidP="005C6D72">
      <w:pPr>
        <w:pStyle w:val="Listenabsatz"/>
        <w:numPr>
          <w:ilvl w:val="0"/>
          <w:numId w:val="15"/>
        </w:numPr>
        <w:rPr>
          <w:lang w:val="de-CH"/>
        </w:rPr>
      </w:pPr>
      <w:r>
        <w:rPr>
          <w:lang w:val="de-CH"/>
        </w:rPr>
        <w:t xml:space="preserve">Für welche Anwendungs- und Versorgungsszenarien eignen sich diese Frequenzen? </w:t>
      </w:r>
    </w:p>
    <w:p w14:paraId="70D1291D" w14:textId="3FD0E8CD" w:rsidR="00E81932" w:rsidRPr="00D14233" w:rsidRDefault="005C6D72" w:rsidP="005C6D72">
      <w:pPr>
        <w:pStyle w:val="Listenabsatz"/>
        <w:numPr>
          <w:ilvl w:val="0"/>
          <w:numId w:val="15"/>
        </w:numPr>
        <w:rPr>
          <w:lang w:val="de-CH"/>
        </w:rPr>
      </w:pPr>
      <w:r>
        <w:rPr>
          <w:lang w:val="de-CH"/>
        </w:rPr>
        <w:t>Gibt es bereits Netzausrüstungen und Endgeräte, die in diesem Frequenzbereich eingesetzt werden können und wenn nicht, ab welchem Zeitpunkt sind diese zu erwarten?</w:t>
      </w:r>
    </w:p>
    <w:p w14:paraId="23232EC1" w14:textId="77777777" w:rsidR="00E81932" w:rsidRPr="00D14233" w:rsidRDefault="00E81932" w:rsidP="005C6D72">
      <w:pPr>
        <w:pStyle w:val="Listenabsatz"/>
        <w:numPr>
          <w:ilvl w:val="0"/>
          <w:numId w:val="15"/>
        </w:numPr>
        <w:rPr>
          <w:lang w:val="de-CH"/>
        </w:rPr>
      </w:pPr>
      <w:r w:rsidRPr="00F53562">
        <w:rPr>
          <w:lang w:val="de-CH"/>
        </w:rPr>
        <w:lastRenderedPageBreak/>
        <w:t xml:space="preserve">Welche </w:t>
      </w:r>
      <w:r>
        <w:rPr>
          <w:lang w:val="de-CH"/>
        </w:rPr>
        <w:t xml:space="preserve">weiteren </w:t>
      </w:r>
      <w:r w:rsidRPr="00F53562">
        <w:rPr>
          <w:lang w:val="de-CH"/>
        </w:rPr>
        <w:t xml:space="preserve">Aspekte </w:t>
      </w:r>
      <w:r>
        <w:rPr>
          <w:lang w:val="de-CH"/>
        </w:rPr>
        <w:t xml:space="preserve">sind Ihrer Ansicht nach in diesem </w:t>
      </w:r>
      <w:r w:rsidRPr="00F53562">
        <w:rPr>
          <w:lang w:val="de-CH"/>
        </w:rPr>
        <w:t xml:space="preserve">Frequenzband </w:t>
      </w:r>
      <w:r>
        <w:rPr>
          <w:lang w:val="de-CH"/>
        </w:rPr>
        <w:t xml:space="preserve">zu </w:t>
      </w:r>
      <w:r w:rsidRPr="00F53562">
        <w:rPr>
          <w:lang w:val="de-CH"/>
        </w:rPr>
        <w:t>beachte</w:t>
      </w:r>
      <w:r>
        <w:rPr>
          <w:lang w:val="de-CH"/>
        </w:rPr>
        <w:t>n</w:t>
      </w:r>
      <w:r w:rsidRPr="00F53562">
        <w:rPr>
          <w:lang w:val="de-CH"/>
        </w:rPr>
        <w:t>?</w:t>
      </w:r>
    </w:p>
    <w:p w14:paraId="0F6333A4" w14:textId="79565CD1" w:rsidR="000C1705" w:rsidRDefault="000C1705" w:rsidP="000C1705">
      <w:pPr>
        <w:rPr>
          <w:b/>
          <w:bCs/>
          <w:u w:val="single"/>
          <w:lang w:val="de-CH"/>
        </w:rPr>
      </w:pPr>
      <w:r w:rsidRPr="0016611D" w:rsidDel="006555AB">
        <w:rPr>
          <w:b/>
          <w:bCs/>
          <w:u w:val="single"/>
          <w:lang w:val="de-CH"/>
        </w:rPr>
        <w:t xml:space="preserve">40 </w:t>
      </w:r>
      <w:r w:rsidRPr="00472FC8">
        <w:rPr>
          <w:b/>
          <w:bCs/>
          <w:u w:val="single"/>
          <w:lang w:val="de-CH"/>
        </w:rPr>
        <w:t>GHz (Band 259)</w:t>
      </w:r>
    </w:p>
    <w:p w14:paraId="0133AFE5" w14:textId="77777777" w:rsidR="00FD6516" w:rsidRPr="00AE249C" w:rsidRDefault="00FD6516" w:rsidP="000C1705">
      <w:pPr>
        <w:rPr>
          <w:u w:val="single"/>
          <w:lang w:val="de-CH"/>
        </w:rPr>
      </w:pPr>
    </w:p>
    <w:p w14:paraId="7B72584F" w14:textId="77777777" w:rsidR="008332EA" w:rsidRPr="008332EA" w:rsidRDefault="008332EA" w:rsidP="008332EA">
      <w:pPr>
        <w:pStyle w:val="Listenabsatz"/>
        <w:numPr>
          <w:ilvl w:val="0"/>
          <w:numId w:val="15"/>
        </w:numPr>
        <w:rPr>
          <w:lang w:val="de-CH"/>
        </w:rPr>
      </w:pPr>
      <w:r w:rsidRPr="008332EA">
        <w:rPr>
          <w:lang w:val="de-CH"/>
        </w:rPr>
        <w:t>Wie beurteilen Sie die Attraktivität bzw. den wirtschaftlichen und gesellschaftlichen Nutzen dieses Frequenzbandes?</w:t>
      </w:r>
    </w:p>
    <w:p w14:paraId="132641BA" w14:textId="77777777" w:rsidR="00E81932" w:rsidRPr="00D14233" w:rsidRDefault="00E81932" w:rsidP="005C6D72">
      <w:pPr>
        <w:pStyle w:val="Listenabsatz"/>
        <w:numPr>
          <w:ilvl w:val="0"/>
          <w:numId w:val="15"/>
        </w:numPr>
        <w:rPr>
          <w:lang w:val="de-CH"/>
        </w:rPr>
      </w:pPr>
      <w:r>
        <w:rPr>
          <w:lang w:val="de-CH"/>
        </w:rPr>
        <w:t>Sind Sie an Nutzungsrechten in diesem Frequenzbereich interessiert</w:t>
      </w:r>
      <w:r w:rsidRPr="00F53562">
        <w:rPr>
          <w:lang w:val="de-CH"/>
        </w:rPr>
        <w:t>?</w:t>
      </w:r>
      <w:r w:rsidRPr="00382690">
        <w:rPr>
          <w:lang w:val="de-CH"/>
        </w:rPr>
        <w:t xml:space="preserve"> </w:t>
      </w:r>
      <w:r>
        <w:rPr>
          <w:lang w:val="de-CH"/>
        </w:rPr>
        <w:t>Wenn ja, wie gross wäre Ihr Bedarf?</w:t>
      </w:r>
    </w:p>
    <w:p w14:paraId="3DB440E8" w14:textId="77777777" w:rsidR="00E81932" w:rsidRPr="00D14233" w:rsidRDefault="00E81932" w:rsidP="005C6D72">
      <w:pPr>
        <w:pStyle w:val="Listenabsatz"/>
        <w:numPr>
          <w:ilvl w:val="0"/>
          <w:numId w:val="15"/>
        </w:numPr>
        <w:rPr>
          <w:lang w:val="de-CH"/>
        </w:rPr>
      </w:pPr>
      <w:r>
        <w:rPr>
          <w:lang w:val="de-CH"/>
        </w:rPr>
        <w:t xml:space="preserve">Für welche Anwendungs- und Versorgungsszenarien eignen sich diese Frequenzen? </w:t>
      </w:r>
    </w:p>
    <w:p w14:paraId="472AD0EF" w14:textId="4CF9082C" w:rsidR="00E81932" w:rsidRPr="00D14233" w:rsidRDefault="005C6D72" w:rsidP="005C6D72">
      <w:pPr>
        <w:pStyle w:val="Listenabsatz"/>
        <w:numPr>
          <w:ilvl w:val="0"/>
          <w:numId w:val="15"/>
        </w:numPr>
        <w:rPr>
          <w:lang w:val="de-CH"/>
        </w:rPr>
      </w:pPr>
      <w:r>
        <w:rPr>
          <w:lang w:val="de-CH"/>
        </w:rPr>
        <w:t>Gibt es bereits Netzausrüstungen und Endgeräte, die in diesem Frequenzbereich eingesetzt werden können und wenn nicht, ab welchem Zeitpunkt sind diese zu erwarten?</w:t>
      </w:r>
    </w:p>
    <w:p w14:paraId="509E33B2" w14:textId="77777777" w:rsidR="00E81932" w:rsidRPr="00D14233" w:rsidRDefault="00E81932" w:rsidP="005C6D72">
      <w:pPr>
        <w:pStyle w:val="Listenabsatz"/>
        <w:numPr>
          <w:ilvl w:val="0"/>
          <w:numId w:val="15"/>
        </w:numPr>
        <w:rPr>
          <w:lang w:val="de-CH"/>
        </w:rPr>
      </w:pPr>
      <w:r w:rsidRPr="00F53562">
        <w:rPr>
          <w:lang w:val="de-CH"/>
        </w:rPr>
        <w:t xml:space="preserve">Welche </w:t>
      </w:r>
      <w:r>
        <w:rPr>
          <w:lang w:val="de-CH"/>
        </w:rPr>
        <w:t xml:space="preserve">weiteren </w:t>
      </w:r>
      <w:r w:rsidRPr="00F53562">
        <w:rPr>
          <w:lang w:val="de-CH"/>
        </w:rPr>
        <w:t xml:space="preserve">Aspekte </w:t>
      </w:r>
      <w:r>
        <w:rPr>
          <w:lang w:val="de-CH"/>
        </w:rPr>
        <w:t xml:space="preserve">sind Ihrer Ansicht nach in diesem </w:t>
      </w:r>
      <w:r w:rsidRPr="00F53562">
        <w:rPr>
          <w:lang w:val="de-CH"/>
        </w:rPr>
        <w:t xml:space="preserve">Frequenzband </w:t>
      </w:r>
      <w:r>
        <w:rPr>
          <w:lang w:val="de-CH"/>
        </w:rPr>
        <w:t xml:space="preserve">zu </w:t>
      </w:r>
      <w:r w:rsidRPr="00F53562">
        <w:rPr>
          <w:lang w:val="de-CH"/>
        </w:rPr>
        <w:t>beachte</w:t>
      </w:r>
      <w:r>
        <w:rPr>
          <w:lang w:val="de-CH"/>
        </w:rPr>
        <w:t>n</w:t>
      </w:r>
      <w:r w:rsidRPr="00F53562">
        <w:rPr>
          <w:lang w:val="de-CH"/>
        </w:rPr>
        <w:t>?</w:t>
      </w:r>
    </w:p>
    <w:p w14:paraId="1A018734" w14:textId="36EFA24F" w:rsidR="00F42CAC" w:rsidRDefault="00F42CAC" w:rsidP="00D14233">
      <w:pPr>
        <w:pStyle w:val="berschrift8"/>
      </w:pPr>
      <w:r>
        <w:t>Weitere Kommentare</w:t>
      </w:r>
      <w:bookmarkEnd w:id="253"/>
      <w:bookmarkEnd w:id="262"/>
    </w:p>
    <w:p w14:paraId="22327A6F" w14:textId="77777777" w:rsidR="00FD6516" w:rsidRPr="00AE249C" w:rsidRDefault="00FD6516" w:rsidP="00AE249C">
      <w:pPr>
        <w:rPr>
          <w:lang w:val="de-CH" w:eastAsia="de-CH"/>
        </w:rPr>
      </w:pPr>
    </w:p>
    <w:p w14:paraId="79144732" w14:textId="1BEDF39C" w:rsidR="009941C1" w:rsidRPr="00D14233" w:rsidRDefault="00AC7526" w:rsidP="005C6D72">
      <w:pPr>
        <w:pStyle w:val="Listenabsatz"/>
        <w:numPr>
          <w:ilvl w:val="0"/>
          <w:numId w:val="15"/>
        </w:numPr>
        <w:rPr>
          <w:lang w:val="de-CH"/>
        </w:rPr>
      </w:pPr>
      <w:r w:rsidRPr="00944104">
        <w:rPr>
          <w:lang w:val="de-CH"/>
        </w:rPr>
        <w:t xml:space="preserve">Welche weiteren </w:t>
      </w:r>
      <w:r w:rsidR="00944104" w:rsidRPr="00944104">
        <w:rPr>
          <w:lang w:val="de-CH"/>
        </w:rPr>
        <w:t>Bemerkungen</w:t>
      </w:r>
      <w:r w:rsidRPr="00944104">
        <w:rPr>
          <w:lang w:val="de-CH"/>
        </w:rPr>
        <w:t>, Anregungen</w:t>
      </w:r>
      <w:r w:rsidR="00944104" w:rsidRPr="00944104">
        <w:rPr>
          <w:lang w:val="de-CH"/>
        </w:rPr>
        <w:t xml:space="preserve"> usw. </w:t>
      </w:r>
      <w:r w:rsidRPr="00944104">
        <w:rPr>
          <w:lang w:val="de-CH"/>
        </w:rPr>
        <w:t>möchten Sie uns mitteilen?</w:t>
      </w:r>
    </w:p>
    <w:sectPr w:rsidR="009941C1" w:rsidRPr="00D14233" w:rsidSect="00770101">
      <w:headerReference w:type="default" r:id="rId14"/>
      <w:footerReference w:type="default" r:id="rId15"/>
      <w:headerReference w:type="first" r:id="rId16"/>
      <w:footerReference w:type="first" r:id="rId17"/>
      <w:pgSz w:w="11907" w:h="16839"/>
      <w:pgMar w:top="1417" w:right="1417" w:bottom="1134" w:left="1417" w:header="708" w:footer="2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D0449" w14:textId="77777777" w:rsidR="00784C14" w:rsidRDefault="00784C14" w:rsidP="006C2714">
      <w:pPr>
        <w:spacing w:line="240" w:lineRule="auto"/>
      </w:pPr>
      <w:r>
        <w:separator/>
      </w:r>
    </w:p>
  </w:endnote>
  <w:endnote w:type="continuationSeparator" w:id="0">
    <w:p w14:paraId="1AAE4FD3" w14:textId="77777777" w:rsidR="00784C14" w:rsidRDefault="00784C14" w:rsidP="006C2714">
      <w:pPr>
        <w:spacing w:line="240" w:lineRule="auto"/>
      </w:pPr>
      <w:r>
        <w:continuationSeparator/>
      </w:r>
    </w:p>
  </w:endnote>
  <w:endnote w:type="continuationNotice" w:id="1">
    <w:p w14:paraId="22DFB0A7" w14:textId="77777777" w:rsidR="00784C14" w:rsidRDefault="00784C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F4187" w14:textId="77777777" w:rsidR="00BC00E6" w:rsidRDefault="00BC00E6" w:rsidP="004E34D1">
    <w:pPr>
      <w:pStyle w:val="Fuzeile"/>
      <w:jc w:val="center"/>
      <w:rPr>
        <w:rStyle w:val="Seitenzahl"/>
      </w:rPr>
    </w:pPr>
  </w:p>
  <w:p w14:paraId="78D921B5" w14:textId="77777777" w:rsidR="00BC00E6" w:rsidRPr="004E34D1" w:rsidRDefault="00BC00E6" w:rsidP="004E34D1">
    <w:pPr>
      <w:pStyle w:val="Fuzeile"/>
      <w:jc w:val="center"/>
    </w:pPr>
    <w:r w:rsidRPr="005C6D72">
      <w:rPr>
        <w:rStyle w:val="Seitenzahl"/>
        <w:noProof/>
      </w:rPr>
      <w:fldChar w:fldCharType="begin"/>
    </w:r>
    <w:r w:rsidRPr="004E34D1">
      <w:rPr>
        <w:rStyle w:val="Seitenzahl"/>
      </w:rPr>
      <w:instrText xml:space="preserve"> PAGE </w:instrText>
    </w:r>
    <w:r w:rsidRPr="005C6D72">
      <w:rPr>
        <w:rStyle w:val="Seitenzahl"/>
      </w:rPr>
      <w:fldChar w:fldCharType="separate"/>
    </w:r>
    <w:r w:rsidR="007C4333">
      <w:rPr>
        <w:rStyle w:val="Seitenzahl"/>
        <w:noProof/>
      </w:rPr>
      <w:t>7</w:t>
    </w:r>
    <w:r w:rsidRPr="005C6D72">
      <w:rPr>
        <w:rStyle w:val="Seitenzahl"/>
        <w:noProof/>
      </w:rPr>
      <w:fldChar w:fldCharType="end"/>
    </w:r>
    <w:r w:rsidRPr="004E34D1">
      <w:rPr>
        <w:rStyle w:val="Seitenzahl"/>
      </w:rPr>
      <w:t>/</w:t>
    </w:r>
    <w:r w:rsidRPr="005C6D72">
      <w:rPr>
        <w:rStyle w:val="Seitenzahl"/>
        <w:noProof/>
      </w:rPr>
      <w:fldChar w:fldCharType="begin"/>
    </w:r>
    <w:r w:rsidRPr="004E34D1">
      <w:rPr>
        <w:rStyle w:val="Seitenzahl"/>
      </w:rPr>
      <w:instrText xml:space="preserve"> NUMPAGES </w:instrText>
    </w:r>
    <w:r w:rsidRPr="005C6D72">
      <w:rPr>
        <w:rStyle w:val="Seitenzahl"/>
      </w:rPr>
      <w:fldChar w:fldCharType="separate"/>
    </w:r>
    <w:r w:rsidR="007C4333">
      <w:rPr>
        <w:rStyle w:val="Seitenzahl"/>
        <w:noProof/>
      </w:rPr>
      <w:t>11</w:t>
    </w:r>
    <w:r w:rsidRPr="005C6D72">
      <w:rPr>
        <w:rStyle w:val="Seitenzahl"/>
        <w:noProof/>
      </w:rPr>
      <w:fldChar w:fldCharType="end"/>
    </w:r>
  </w:p>
  <w:p w14:paraId="454EE166" w14:textId="77777777" w:rsidR="00BC00E6" w:rsidRDefault="00BC00E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1206F" w14:textId="7CE48C23" w:rsidR="003404ED" w:rsidRPr="003404ED" w:rsidRDefault="003404ED" w:rsidP="003404ED">
    <w:pPr>
      <w:pStyle w:val="Fuzeile"/>
    </w:pPr>
    <w:r>
      <w:rPr>
        <w:noProof/>
      </w:rPr>
      <w:drawing>
        <wp:inline distT="0" distB="0" distL="0" distR="0" wp14:anchorId="011B45DE" wp14:editId="5C893659">
          <wp:extent cx="436880" cy="436880"/>
          <wp:effectExtent l="0" t="0" r="1270" b="127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880" cy="436880"/>
                  </a:xfrm>
                  <a:prstGeom prst="rect">
                    <a:avLst/>
                  </a:prstGeom>
                  <a:noFill/>
                  <a:ln>
                    <a:noFill/>
                  </a:ln>
                </pic:spPr>
              </pic:pic>
            </a:graphicData>
          </a:graphic>
        </wp:inline>
      </w:drawing>
    </w:r>
    <w:r>
      <w:t xml:space="preserve"> </w:t>
    </w:r>
    <w:r w:rsidRPr="008C643B">
      <w:rPr>
        <w:sz w:val="12"/>
        <w:szCs w:val="12"/>
        <w:lang w:val="de-CH"/>
      </w:rPr>
      <w:fldChar w:fldCharType="begin" w:fldLock="1"/>
    </w:r>
    <w:r w:rsidRPr="008C643B">
      <w:rPr>
        <w:sz w:val="12"/>
        <w:szCs w:val="12"/>
        <w:lang w:val="de-CH"/>
      </w:rPr>
      <w:instrText xml:space="preserve"> DOCVARIABLE  "VLM:Dokument.Geschaeftsdetails.Referenz"  \* MERGEFORMAT </w:instrText>
    </w:r>
    <w:r w:rsidRPr="008C643B">
      <w:rPr>
        <w:sz w:val="12"/>
        <w:szCs w:val="12"/>
        <w:lang w:val="de-CH"/>
      </w:rPr>
      <w:fldChar w:fldCharType="separate"/>
    </w:r>
    <w:r w:rsidRPr="008C643B">
      <w:rPr>
        <w:sz w:val="12"/>
        <w:szCs w:val="12"/>
        <w:lang w:val="de-CH"/>
      </w:rPr>
      <w:t>BAKOM-D-24B43401/161</w:t>
    </w:r>
    <w:r w:rsidRPr="008C643B">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3A866" w14:textId="77777777" w:rsidR="00784C14" w:rsidRDefault="00784C14" w:rsidP="006C2714">
      <w:pPr>
        <w:spacing w:line="240" w:lineRule="auto"/>
      </w:pPr>
      <w:r>
        <w:separator/>
      </w:r>
    </w:p>
  </w:footnote>
  <w:footnote w:type="continuationSeparator" w:id="0">
    <w:p w14:paraId="542FE277" w14:textId="77777777" w:rsidR="00784C14" w:rsidRDefault="00784C14" w:rsidP="006C2714">
      <w:pPr>
        <w:spacing w:line="240" w:lineRule="auto"/>
      </w:pPr>
      <w:r>
        <w:continuationSeparator/>
      </w:r>
    </w:p>
  </w:footnote>
  <w:footnote w:type="continuationNotice" w:id="1">
    <w:p w14:paraId="145F6C30" w14:textId="77777777" w:rsidR="00784C14" w:rsidRDefault="00784C14">
      <w:pPr>
        <w:spacing w:line="240" w:lineRule="auto"/>
      </w:pPr>
    </w:p>
  </w:footnote>
  <w:footnote w:id="2">
    <w:p w14:paraId="2CC3B9F7" w14:textId="3B3BD1F9" w:rsidR="00BC00E6" w:rsidRPr="00F36F87" w:rsidRDefault="00BC00E6" w:rsidP="007D2AD9">
      <w:pPr>
        <w:pStyle w:val="Funotentext"/>
        <w:spacing w:before="0" w:after="0"/>
        <w:rPr>
          <w:lang w:val="de-CH"/>
        </w:rPr>
      </w:pPr>
      <w:r>
        <w:rPr>
          <w:rStyle w:val="Funotenzeichen"/>
        </w:rPr>
        <w:footnoteRef/>
      </w:r>
      <w:r w:rsidRPr="00F36F87">
        <w:rPr>
          <w:lang w:val="de-CH"/>
        </w:rPr>
        <w:t xml:space="preserve"> </w:t>
      </w:r>
      <w:r w:rsidRPr="00B032B5">
        <w:rPr>
          <w:sz w:val="16"/>
          <w:szCs w:val="16"/>
          <w:lang w:val="de-CH"/>
        </w:rPr>
        <w:t xml:space="preserve">International Mobile Telecommunications (IMT), Familie der </w:t>
      </w:r>
      <w:r w:rsidR="00496CA9">
        <w:rPr>
          <w:sz w:val="16"/>
          <w:szCs w:val="16"/>
          <w:lang w:val="de-CH"/>
        </w:rPr>
        <w:t xml:space="preserve">Mobilfunksysteme </w:t>
      </w:r>
      <w:r w:rsidRPr="00B032B5">
        <w:rPr>
          <w:sz w:val="16"/>
          <w:szCs w:val="16"/>
          <w:lang w:val="de-CH"/>
        </w:rPr>
        <w:t>UMTS (3G), LTE (</w:t>
      </w:r>
      <w:r w:rsidR="00C35C55">
        <w:rPr>
          <w:sz w:val="16"/>
          <w:szCs w:val="16"/>
          <w:lang w:val="de-CH"/>
        </w:rPr>
        <w:t>4</w:t>
      </w:r>
      <w:r w:rsidRPr="00B032B5">
        <w:rPr>
          <w:sz w:val="16"/>
          <w:szCs w:val="16"/>
          <w:lang w:val="de-CH"/>
        </w:rPr>
        <w:t>G)</w:t>
      </w:r>
      <w:r w:rsidR="00C35C55">
        <w:rPr>
          <w:sz w:val="16"/>
          <w:szCs w:val="16"/>
          <w:lang w:val="de-CH"/>
        </w:rPr>
        <w:t xml:space="preserve">, </w:t>
      </w:r>
      <w:r w:rsidR="00CD76C4">
        <w:rPr>
          <w:sz w:val="16"/>
          <w:szCs w:val="16"/>
          <w:lang w:val="de-CH"/>
        </w:rPr>
        <w:t>New Radio (5G</w:t>
      </w:r>
      <w:r w:rsidRPr="00B032B5">
        <w:rPr>
          <w:sz w:val="16"/>
          <w:szCs w:val="16"/>
          <w:lang w:val="de-CH"/>
        </w:rPr>
        <w:t>)</w:t>
      </w:r>
      <w:r w:rsidR="001F40EE" w:rsidRPr="00B032B5">
        <w:rPr>
          <w:sz w:val="16"/>
          <w:szCs w:val="16"/>
          <w:lang w:val="de-CH"/>
        </w:rPr>
        <w:t>,</w:t>
      </w:r>
      <w:r w:rsidR="00743F6C">
        <w:rPr>
          <w:sz w:val="16"/>
          <w:szCs w:val="16"/>
          <w:lang w:val="de-CH"/>
        </w:rPr>
        <w:t xml:space="preserve"> </w:t>
      </w:r>
      <w:proofErr w:type="spellStart"/>
      <w:r w:rsidR="001F40EE" w:rsidRPr="00B032B5">
        <w:rPr>
          <w:sz w:val="16"/>
          <w:szCs w:val="16"/>
          <w:lang w:val="de-CH"/>
        </w:rPr>
        <w:t>WiMax</w:t>
      </w:r>
      <w:proofErr w:type="spellEnd"/>
      <w:r w:rsidR="001F40EE" w:rsidRPr="00B032B5">
        <w:rPr>
          <w:sz w:val="16"/>
          <w:szCs w:val="16"/>
          <w:lang w:val="de-CH"/>
        </w:rPr>
        <w:t xml:space="preserve"> (IEEE 802.16)</w:t>
      </w:r>
    </w:p>
  </w:footnote>
  <w:footnote w:id="3">
    <w:p w14:paraId="4FF802FA" w14:textId="2DEFBE12" w:rsidR="00905065" w:rsidRPr="00C4546D" w:rsidRDefault="00FD6B2E" w:rsidP="007D2AD9">
      <w:pPr>
        <w:pStyle w:val="Funotentext"/>
        <w:spacing w:before="0" w:after="0"/>
        <w:rPr>
          <w:lang w:val="en-US"/>
        </w:rPr>
      </w:pPr>
      <w:r>
        <w:rPr>
          <w:rStyle w:val="Funotenzeichen"/>
        </w:rPr>
        <w:footnoteRef/>
      </w:r>
      <w:r w:rsidRPr="00C4546D">
        <w:rPr>
          <w:lang w:val="en-US"/>
        </w:rPr>
        <w:t xml:space="preserve"> </w:t>
      </w:r>
      <w:r w:rsidRPr="00C4546D">
        <w:rPr>
          <w:sz w:val="16"/>
          <w:szCs w:val="16"/>
          <w:lang w:val="en-US"/>
        </w:rPr>
        <w:t>Art. 22</w:t>
      </w:r>
      <w:r w:rsidRPr="72F78AC4">
        <w:rPr>
          <w:i/>
          <w:iCs/>
          <w:sz w:val="16"/>
          <w:szCs w:val="16"/>
          <w:lang w:val="en-US"/>
        </w:rPr>
        <w:t>a</w:t>
      </w:r>
      <w:r w:rsidRPr="72F78AC4">
        <w:rPr>
          <w:i/>
          <w:iCs/>
          <w:lang w:val="en-US"/>
        </w:rPr>
        <w:t xml:space="preserve"> </w:t>
      </w:r>
      <w:r w:rsidRPr="00C4546D">
        <w:rPr>
          <w:sz w:val="16"/>
          <w:szCs w:val="16"/>
          <w:lang w:val="en-US"/>
        </w:rPr>
        <w:t>FMG</w:t>
      </w:r>
      <w:r w:rsidR="00905065">
        <w:rPr>
          <w:sz w:val="16"/>
          <w:szCs w:val="16"/>
          <w:lang w:val="en-US"/>
        </w:rPr>
        <w:t xml:space="preserve">  </w:t>
      </w:r>
    </w:p>
  </w:footnote>
  <w:footnote w:id="4">
    <w:p w14:paraId="55369AA1" w14:textId="77777777" w:rsidR="00E258CD" w:rsidRPr="00C72D63" w:rsidRDefault="00E258CD" w:rsidP="00E258CD">
      <w:pPr>
        <w:pStyle w:val="Funotentext"/>
        <w:spacing w:before="0" w:after="0"/>
        <w:rPr>
          <w:lang w:val="en-US"/>
        </w:rPr>
      </w:pPr>
      <w:r>
        <w:rPr>
          <w:rStyle w:val="Funotenzeichen"/>
        </w:rPr>
        <w:footnoteRef/>
      </w:r>
      <w:r w:rsidRPr="000B1E05">
        <w:rPr>
          <w:lang w:val="en-US"/>
        </w:rPr>
        <w:t xml:space="preserve"> </w:t>
      </w:r>
      <w:r w:rsidRPr="000B1E05">
        <w:rPr>
          <w:sz w:val="16"/>
          <w:szCs w:val="16"/>
          <w:lang w:val="en-US"/>
        </w:rPr>
        <w:t xml:space="preserve">FDD: </w:t>
      </w:r>
      <w:r w:rsidRPr="00C72D63">
        <w:rPr>
          <w:sz w:val="16"/>
          <w:szCs w:val="16"/>
          <w:lang w:val="en-US"/>
        </w:rPr>
        <w:t>Frequency Division Duplex</w:t>
      </w:r>
    </w:p>
  </w:footnote>
  <w:footnote w:id="5">
    <w:p w14:paraId="2AD707D4" w14:textId="77777777" w:rsidR="00E258CD" w:rsidRPr="005C6D72" w:rsidRDefault="00E258CD" w:rsidP="00E258CD">
      <w:pPr>
        <w:pStyle w:val="Funotentext"/>
        <w:spacing w:before="0" w:after="0"/>
        <w:rPr>
          <w:sz w:val="16"/>
          <w:szCs w:val="16"/>
          <w:lang w:val="en-US"/>
        </w:rPr>
      </w:pPr>
      <w:r>
        <w:rPr>
          <w:rStyle w:val="Funotenzeichen"/>
        </w:rPr>
        <w:footnoteRef/>
      </w:r>
      <w:r w:rsidRPr="005C6D72">
        <w:rPr>
          <w:lang w:val="en-US"/>
        </w:rPr>
        <w:t xml:space="preserve"> </w:t>
      </w:r>
      <w:r w:rsidRPr="005C6D72">
        <w:rPr>
          <w:sz w:val="16"/>
          <w:szCs w:val="16"/>
          <w:lang w:val="en-US"/>
        </w:rPr>
        <w:t>TDD: Time Division Duplex</w:t>
      </w:r>
    </w:p>
  </w:footnote>
  <w:footnote w:id="6">
    <w:p w14:paraId="3B2B490A" w14:textId="7F7B8EAB" w:rsidR="00A803F7" w:rsidRPr="005C6D72" w:rsidRDefault="00A803F7" w:rsidP="005C6D72">
      <w:pPr>
        <w:pStyle w:val="Funotentext"/>
        <w:spacing w:before="0" w:after="0" w:line="100" w:lineRule="atLeast"/>
        <w:rPr>
          <w:bCs/>
          <w:sz w:val="16"/>
          <w:szCs w:val="16"/>
          <w:lang w:val="en-US"/>
        </w:rPr>
      </w:pPr>
      <w:r w:rsidRPr="00A803F7">
        <w:rPr>
          <w:rStyle w:val="Funotenzeichen"/>
        </w:rPr>
        <w:footnoteRef/>
      </w:r>
      <w:r w:rsidRPr="005C6D72">
        <w:rPr>
          <w:sz w:val="16"/>
          <w:szCs w:val="16"/>
          <w:lang w:val="en-US"/>
        </w:rPr>
        <w:t xml:space="preserve"> </w:t>
      </w:r>
      <w:r w:rsidRPr="005C6D72">
        <w:rPr>
          <w:bCs/>
          <w:sz w:val="16"/>
          <w:szCs w:val="16"/>
          <w:lang w:val="en-US"/>
        </w:rPr>
        <w:t xml:space="preserve">ETSI EN 301 </w:t>
      </w:r>
      <w:proofErr w:type="gramStart"/>
      <w:r w:rsidRPr="005C6D72">
        <w:rPr>
          <w:bCs/>
          <w:sz w:val="16"/>
          <w:szCs w:val="16"/>
          <w:lang w:val="en-US"/>
        </w:rPr>
        <w:t>908 ;</w:t>
      </w:r>
      <w:proofErr w:type="gramEnd"/>
      <w:r w:rsidRPr="005C6D72">
        <w:rPr>
          <w:bCs/>
          <w:sz w:val="16"/>
          <w:szCs w:val="16"/>
          <w:lang w:val="en-US"/>
        </w:rPr>
        <w:t xml:space="preserve"> IMT cellular networks;</w:t>
      </w:r>
      <w:r w:rsidR="005C6D72">
        <w:rPr>
          <w:bCs/>
          <w:sz w:val="16"/>
          <w:szCs w:val="16"/>
          <w:lang w:val="en-US"/>
        </w:rPr>
        <w:t xml:space="preserve"> </w:t>
      </w:r>
      <w:proofErr w:type="spellStart"/>
      <w:r w:rsidRPr="005C6D72">
        <w:rPr>
          <w:bCs/>
          <w:sz w:val="16"/>
          <w:szCs w:val="16"/>
          <w:lang w:val="en-US"/>
        </w:rPr>
        <w:t>Harmonised</w:t>
      </w:r>
      <w:proofErr w:type="spellEnd"/>
      <w:r w:rsidRPr="005C6D72">
        <w:rPr>
          <w:bCs/>
          <w:sz w:val="16"/>
          <w:szCs w:val="16"/>
          <w:lang w:val="en-US"/>
        </w:rPr>
        <w:t xml:space="preserve"> Standard for access to radio spectrum;</w:t>
      </w:r>
    </w:p>
  </w:footnote>
  <w:footnote w:id="7">
    <w:p w14:paraId="20CF3DA3" w14:textId="77777777" w:rsidR="00A34180" w:rsidRPr="00AE249C" w:rsidRDefault="00A34180" w:rsidP="005C6D72">
      <w:pPr>
        <w:pStyle w:val="Funotentext"/>
        <w:spacing w:before="0" w:after="0" w:line="100" w:lineRule="atLeast"/>
        <w:rPr>
          <w:lang w:val="de-CH"/>
        </w:rPr>
      </w:pPr>
      <w:r>
        <w:rPr>
          <w:rStyle w:val="Funotenzeichen"/>
        </w:rPr>
        <w:footnoteRef/>
      </w:r>
      <w:r w:rsidRPr="00AE249C">
        <w:rPr>
          <w:lang w:val="de-CH"/>
        </w:rPr>
        <w:t xml:space="preserve"> </w:t>
      </w:r>
      <w:r w:rsidRPr="00AE249C">
        <w:rPr>
          <w:sz w:val="16"/>
          <w:szCs w:val="16"/>
          <w:lang w:val="de-CH"/>
        </w:rPr>
        <w:t xml:space="preserve">International Mobile Telecommunications (IMT), Familie der Mobilfunksysteme UMTS (3G), LTE (4G), </w:t>
      </w:r>
      <w:proofErr w:type="spellStart"/>
      <w:r w:rsidRPr="00AE249C">
        <w:rPr>
          <w:sz w:val="16"/>
          <w:szCs w:val="16"/>
          <w:lang w:val="de-CH"/>
        </w:rPr>
        <w:t>WiMax</w:t>
      </w:r>
      <w:proofErr w:type="spellEnd"/>
      <w:r w:rsidRPr="00AE249C">
        <w:rPr>
          <w:sz w:val="16"/>
          <w:szCs w:val="16"/>
          <w:lang w:val="de-CH"/>
        </w:rPr>
        <w:t xml:space="preserve"> (IEEE 802.16), New Radio (5G)</w:t>
      </w:r>
    </w:p>
  </w:footnote>
  <w:footnote w:id="8">
    <w:p w14:paraId="7F72A3C7" w14:textId="77777777" w:rsidR="00522F41" w:rsidRPr="006744A6" w:rsidRDefault="00522F41" w:rsidP="00522F41">
      <w:pPr>
        <w:pStyle w:val="Funotentext"/>
        <w:spacing w:before="0" w:after="0" w:line="100" w:lineRule="atLeast"/>
        <w:rPr>
          <w:lang w:val="de-CH"/>
        </w:rPr>
      </w:pPr>
      <w:r>
        <w:rPr>
          <w:rStyle w:val="Funotenzeichen"/>
        </w:rPr>
        <w:footnoteRef/>
      </w:r>
      <w:r w:rsidRPr="005C6D72">
        <w:rPr>
          <w:sz w:val="16"/>
          <w:szCs w:val="16"/>
          <w:lang w:val="de-CH"/>
        </w:rPr>
        <w:t xml:space="preserve"> Im </w:t>
      </w:r>
      <w:proofErr w:type="spellStart"/>
      <w:r w:rsidRPr="005C6D72">
        <w:rPr>
          <w:sz w:val="16"/>
          <w:szCs w:val="16"/>
          <w:lang w:val="de-CH"/>
        </w:rPr>
        <w:t>NaFZ</w:t>
      </w:r>
      <w:proofErr w:type="spellEnd"/>
      <w:r w:rsidRPr="005C6D72">
        <w:rPr>
          <w:sz w:val="16"/>
          <w:szCs w:val="16"/>
          <w:lang w:val="de-CH"/>
        </w:rPr>
        <w:t xml:space="preserve"> sind Frequenzbereiche für den Mobilfunk mit MOBILE und MFCN/IMT gekennzeichnet.</w:t>
      </w:r>
    </w:p>
  </w:footnote>
  <w:footnote w:id="9">
    <w:p w14:paraId="15F586E4" w14:textId="702CC31E" w:rsidR="00C16243" w:rsidRPr="008614CD" w:rsidRDefault="00C16243" w:rsidP="000A434D">
      <w:pPr>
        <w:pStyle w:val="Funotentext"/>
        <w:spacing w:before="0" w:after="0" w:line="100" w:lineRule="atLeast"/>
        <w:rPr>
          <w:lang w:val="en-US"/>
        </w:rPr>
      </w:pPr>
      <w:r>
        <w:rPr>
          <w:rStyle w:val="Funotenzeichen"/>
        </w:rPr>
        <w:footnoteRef/>
      </w:r>
      <w:r w:rsidRPr="008614CD">
        <w:rPr>
          <w:lang w:val="en-US"/>
        </w:rPr>
        <w:t xml:space="preserve"> </w:t>
      </w:r>
      <w:r w:rsidRPr="008614CD">
        <w:rPr>
          <w:sz w:val="16"/>
          <w:szCs w:val="16"/>
          <w:lang w:val="en-US"/>
        </w:rPr>
        <w:t>Art. 25 FMG.</w:t>
      </w:r>
    </w:p>
  </w:footnote>
  <w:footnote w:id="10">
    <w:p w14:paraId="478E26DA" w14:textId="2ECA9A9F" w:rsidR="00A002E8" w:rsidRPr="008614CD" w:rsidRDefault="00A002E8" w:rsidP="000A434D">
      <w:pPr>
        <w:pStyle w:val="Funotentext"/>
        <w:spacing w:before="0" w:after="0"/>
        <w:rPr>
          <w:lang w:val="en-US"/>
        </w:rPr>
      </w:pPr>
      <w:r>
        <w:rPr>
          <w:rStyle w:val="Funotenzeichen"/>
        </w:rPr>
        <w:footnoteRef/>
      </w:r>
      <w:r w:rsidRPr="008614CD">
        <w:rPr>
          <w:lang w:val="en-US"/>
        </w:rPr>
        <w:t xml:space="preserve"> </w:t>
      </w:r>
      <w:r w:rsidRPr="008614CD">
        <w:rPr>
          <w:sz w:val="16"/>
          <w:szCs w:val="16"/>
          <w:lang w:val="en-US"/>
        </w:rPr>
        <w:t>Radio Local Area Network</w:t>
      </w:r>
    </w:p>
  </w:footnote>
  <w:footnote w:id="11">
    <w:p w14:paraId="11AD3228" w14:textId="09115BD2" w:rsidR="001C339E" w:rsidRPr="00726B00" w:rsidRDefault="001C339E" w:rsidP="008614CD">
      <w:pPr>
        <w:pStyle w:val="Funotentext"/>
        <w:spacing w:before="0" w:after="0"/>
        <w:rPr>
          <w:lang w:val="de-CH"/>
        </w:rPr>
      </w:pPr>
      <w:r>
        <w:rPr>
          <w:rStyle w:val="Funotenzeichen"/>
        </w:rPr>
        <w:footnoteRef/>
      </w:r>
      <w:r w:rsidRPr="00726B00">
        <w:rPr>
          <w:lang w:val="de-CH"/>
        </w:rPr>
        <w:t xml:space="preserve"> </w:t>
      </w:r>
      <w:r w:rsidRPr="001C339E">
        <w:rPr>
          <w:sz w:val="16"/>
          <w:szCs w:val="16"/>
          <w:lang w:val="de-CH"/>
        </w:rPr>
        <w:t xml:space="preserve">Vgl. hierzu die </w:t>
      </w:r>
      <w:r w:rsidR="00784C14">
        <w:fldChar w:fldCharType="begin"/>
      </w:r>
      <w:r w:rsidR="00784C14" w:rsidRPr="008614CD">
        <w:rPr>
          <w:lang w:val="de-CH"/>
        </w:rPr>
        <w:instrText xml:space="preserve"> HYPERLINK "https://docdb.cept.org/download/4240" </w:instrText>
      </w:r>
      <w:r w:rsidR="00784C14">
        <w:fldChar w:fldCharType="separate"/>
      </w:r>
      <w:r w:rsidRPr="00726B00">
        <w:rPr>
          <w:rStyle w:val="Hyperlink"/>
          <w:sz w:val="16"/>
          <w:szCs w:val="16"/>
          <w:lang w:val="de-CH"/>
        </w:rPr>
        <w:t xml:space="preserve">ECC </w:t>
      </w:r>
      <w:proofErr w:type="spellStart"/>
      <w:r w:rsidRPr="00726B00">
        <w:rPr>
          <w:rStyle w:val="Hyperlink"/>
          <w:sz w:val="16"/>
          <w:szCs w:val="16"/>
          <w:lang w:val="de-CH"/>
        </w:rPr>
        <w:t>Decision</w:t>
      </w:r>
      <w:proofErr w:type="spellEnd"/>
      <w:r w:rsidRPr="00726B00">
        <w:rPr>
          <w:rStyle w:val="Hyperlink"/>
          <w:sz w:val="16"/>
          <w:szCs w:val="16"/>
          <w:lang w:val="de-CH"/>
        </w:rPr>
        <w:t xml:space="preserve"> (22)07 (cept.org)</w:t>
      </w:r>
      <w:r w:rsidR="00784C14">
        <w:rPr>
          <w:rStyle w:val="Hyperlink"/>
          <w:sz w:val="16"/>
          <w:szCs w:val="16"/>
          <w:lang w:val="de-CH"/>
        </w:rPr>
        <w:fldChar w:fldCharType="end"/>
      </w:r>
      <w:r w:rsidRPr="00726B00">
        <w:rPr>
          <w:sz w:val="16"/>
          <w:szCs w:val="16"/>
          <w:lang w:val="de-CH"/>
        </w:rPr>
        <w:t xml:space="preserve"> </w:t>
      </w:r>
    </w:p>
  </w:footnote>
  <w:footnote w:id="12">
    <w:p w14:paraId="471F6BCA" w14:textId="120847C2" w:rsidR="00303CD1" w:rsidRPr="007A60DB" w:rsidRDefault="00303CD1" w:rsidP="008614CD">
      <w:pPr>
        <w:pStyle w:val="Funotentext"/>
        <w:spacing w:before="0" w:after="0"/>
        <w:rPr>
          <w:lang w:val="de-CH"/>
        </w:rPr>
      </w:pPr>
      <w:r>
        <w:rPr>
          <w:rStyle w:val="Funotenzeichen"/>
        </w:rPr>
        <w:footnoteRef/>
      </w:r>
      <w:r w:rsidRPr="007A60DB">
        <w:rPr>
          <w:lang w:val="de-CH"/>
        </w:rPr>
        <w:t xml:space="preserve"> </w:t>
      </w:r>
      <w:r w:rsidRPr="007A60DB">
        <w:rPr>
          <w:sz w:val="16"/>
          <w:szCs w:val="16"/>
          <w:lang w:val="de-CH"/>
        </w:rPr>
        <w:t xml:space="preserve">Drahtlose Breitbandversorgung von Haushalten durch den stationären Einsatz von Aussenantennen an Gebäuden, </w:t>
      </w:r>
      <w:r w:rsidR="00C279DC">
        <w:rPr>
          <w:sz w:val="16"/>
          <w:szCs w:val="16"/>
          <w:lang w:val="de-CH"/>
        </w:rPr>
        <w:t xml:space="preserve">von denen </w:t>
      </w:r>
      <w:proofErr w:type="gramStart"/>
      <w:r w:rsidR="00C279DC">
        <w:rPr>
          <w:sz w:val="16"/>
          <w:szCs w:val="16"/>
          <w:lang w:val="de-CH"/>
        </w:rPr>
        <w:t>aus</w:t>
      </w:r>
      <w:r w:rsidRPr="007A60DB">
        <w:rPr>
          <w:sz w:val="16"/>
          <w:szCs w:val="16"/>
          <w:lang w:val="de-CH"/>
        </w:rPr>
        <w:t xml:space="preserve"> die Signale</w:t>
      </w:r>
      <w:proofErr w:type="gramEnd"/>
      <w:r w:rsidRPr="007A60DB">
        <w:rPr>
          <w:sz w:val="16"/>
          <w:szCs w:val="16"/>
          <w:lang w:val="de-CH"/>
        </w:rPr>
        <w:t xml:space="preserve"> leitungsgebunden in die Gebäude </w:t>
      </w:r>
      <w:r w:rsidR="00C279DC">
        <w:rPr>
          <w:sz w:val="16"/>
          <w:szCs w:val="16"/>
          <w:lang w:val="de-CH"/>
        </w:rPr>
        <w:t>gelangen.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58C7A" w14:textId="370BFD13" w:rsidR="004D1EAB" w:rsidRPr="008C643B" w:rsidRDefault="004D1EAB" w:rsidP="004D1EAB">
    <w:pPr>
      <w:pStyle w:val="Kopfzeile"/>
      <w:rPr>
        <w:b/>
        <w:bCs/>
        <w:sz w:val="16"/>
        <w:szCs w:val="16"/>
        <w:lang w:val="de-CH"/>
      </w:rPr>
    </w:pPr>
    <w:r w:rsidRPr="008C643B">
      <w:rPr>
        <w:b/>
        <w:bCs/>
        <w:sz w:val="16"/>
        <w:szCs w:val="16"/>
        <w:lang w:val="de-CH"/>
      </w:rPr>
      <w:t>Öffentliche Konsultation betreffend die Vergabe der ab 2029 verfügbaren Mobilfunkfrequenzen zur Erbringung von Fernmeldediensten in der Schweiz</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09" w:type="dxa"/>
      <w:tblInd w:w="-595" w:type="dxa"/>
      <w:tblLayout w:type="fixed"/>
      <w:tblCellMar>
        <w:left w:w="71" w:type="dxa"/>
        <w:right w:w="71" w:type="dxa"/>
      </w:tblCellMar>
      <w:tblLook w:val="01E0" w:firstRow="1" w:lastRow="1" w:firstColumn="1" w:lastColumn="1" w:noHBand="0" w:noVBand="0"/>
    </w:tblPr>
    <w:tblGrid>
      <w:gridCol w:w="4848"/>
      <w:gridCol w:w="4961"/>
    </w:tblGrid>
    <w:tr w:rsidR="00BC00E6" w:rsidRPr="008614CD" w14:paraId="5CA87C4A" w14:textId="77777777" w:rsidTr="0080353D">
      <w:trPr>
        <w:cantSplit/>
        <w:trHeight w:hRule="exact" w:val="1980"/>
      </w:trPr>
      <w:tc>
        <w:tcPr>
          <w:tcW w:w="4848" w:type="dxa"/>
        </w:tcPr>
        <w:p w14:paraId="592AF772" w14:textId="0879F112" w:rsidR="00BC00E6" w:rsidRPr="009E5712" w:rsidRDefault="00BC00E6" w:rsidP="005838F6">
          <w:pPr>
            <w:pStyle w:val="Logo"/>
            <w:rPr>
              <w:rFonts w:cs="Arial"/>
            </w:rPr>
          </w:pPr>
          <w:r w:rsidRPr="009E5712">
            <w:rPr>
              <w:rFonts w:cs="Arial"/>
              <w:lang w:val="en-US" w:eastAsia="en-US"/>
            </w:rPr>
            <w:drawing>
              <wp:inline distT="0" distB="0" distL="0" distR="0" wp14:anchorId="2B7F995B" wp14:editId="5AB90ECF">
                <wp:extent cx="2063750" cy="660400"/>
                <wp:effectExtent l="0" t="0" r="0" b="6350"/>
                <wp:docPr id="7" name="Image 7"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3750" cy="660400"/>
                        </a:xfrm>
                        <a:prstGeom prst="rect">
                          <a:avLst/>
                        </a:prstGeom>
                        <a:noFill/>
                        <a:ln>
                          <a:noFill/>
                        </a:ln>
                      </pic:spPr>
                    </pic:pic>
                  </a:graphicData>
                </a:graphic>
              </wp:inline>
            </w:drawing>
          </w:r>
        </w:p>
        <w:p w14:paraId="6063C3E0" w14:textId="77777777" w:rsidR="00BC00E6" w:rsidRPr="009E5712" w:rsidRDefault="00BC00E6" w:rsidP="005838F6">
          <w:pPr>
            <w:pStyle w:val="Logo"/>
            <w:rPr>
              <w:rFonts w:cs="Arial"/>
            </w:rPr>
          </w:pPr>
        </w:p>
      </w:tc>
      <w:tc>
        <w:tcPr>
          <w:tcW w:w="4961" w:type="dxa"/>
        </w:tcPr>
        <w:p w14:paraId="178B506B" w14:textId="537B7F4D" w:rsidR="004D1EAB" w:rsidRPr="008C643B" w:rsidRDefault="00BC00E6" w:rsidP="005838F6">
          <w:pPr>
            <w:pStyle w:val="KopfDept"/>
            <w:rPr>
              <w:rFonts w:cs="Arial"/>
            </w:rPr>
          </w:pPr>
          <w:r w:rsidRPr="003404ED">
            <w:rPr>
              <w:rFonts w:cs="Arial"/>
            </w:rPr>
            <w:t>Eidgenössisches Departement für</w:t>
          </w:r>
          <w:r w:rsidRPr="008C643B">
            <w:rPr>
              <w:rFonts w:cs="Arial"/>
            </w:rPr>
            <w:t xml:space="preserve">Umwelt, Verkehr, </w:t>
          </w:r>
        </w:p>
        <w:p w14:paraId="6E5E650E" w14:textId="1C12C7E5" w:rsidR="00BC00E6" w:rsidRPr="008C643B" w:rsidRDefault="00BC00E6" w:rsidP="005838F6">
          <w:pPr>
            <w:pStyle w:val="KopfDept"/>
            <w:rPr>
              <w:rFonts w:cs="Arial"/>
            </w:rPr>
          </w:pPr>
          <w:r w:rsidRPr="008C643B">
            <w:rPr>
              <w:rFonts w:cs="Arial"/>
            </w:rPr>
            <w:t>Energie und Kommunikation UVEK</w:t>
          </w:r>
        </w:p>
        <w:p w14:paraId="2AC93952" w14:textId="77777777" w:rsidR="004D1EAB" w:rsidRPr="008C643B" w:rsidRDefault="00BC00E6" w:rsidP="005838F6">
          <w:pPr>
            <w:pStyle w:val="KopfFett"/>
            <w:rPr>
              <w:rFonts w:cs="Arial"/>
            </w:rPr>
          </w:pPr>
          <w:r w:rsidRPr="008C643B">
            <w:rPr>
              <w:rFonts w:cs="Arial"/>
            </w:rPr>
            <w:t>Bundesamt für Kommunikation BAKOM</w:t>
          </w:r>
        </w:p>
        <w:p w14:paraId="04A8B99D" w14:textId="3923FB31" w:rsidR="004D1EAB" w:rsidRPr="008C643B" w:rsidRDefault="004D1EAB" w:rsidP="004D1EAB">
          <w:pPr>
            <w:pStyle w:val="Text75"/>
            <w:suppressAutoHyphens/>
            <w:rPr>
              <w:rFonts w:ascii="Arial" w:hAnsi="Arial" w:cs="Arial"/>
              <w:lang w:val="de-CH"/>
            </w:rPr>
          </w:pPr>
          <w:r w:rsidRPr="008C643B">
            <w:rPr>
              <w:rFonts w:ascii="Arial" w:hAnsi="Arial" w:cs="Arial"/>
            </w:rPr>
            <w:fldChar w:fldCharType="begin" w:fldLock="1"/>
          </w:r>
          <w:r w:rsidRPr="008C643B">
            <w:rPr>
              <w:rFonts w:ascii="Arial" w:hAnsi="Arial" w:cs="Arial"/>
              <w:lang w:val="de-CH"/>
            </w:rPr>
            <w:instrText xml:space="preserve"> DOCVARIABLE  "VLM:Dokument.Absender.Kopf.Verwaltungseinheit.Abteilung"  \* MERGEFORMAT </w:instrText>
          </w:r>
          <w:r w:rsidRPr="008C643B">
            <w:rPr>
              <w:rFonts w:ascii="Arial" w:hAnsi="Arial" w:cs="Arial"/>
            </w:rPr>
            <w:fldChar w:fldCharType="separate"/>
          </w:r>
          <w:r w:rsidRPr="008C643B">
            <w:rPr>
              <w:rFonts w:ascii="Arial" w:hAnsi="Arial" w:cs="Arial"/>
              <w:lang w:val="de-CH"/>
            </w:rPr>
            <w:t xml:space="preserve">Abteilung </w:t>
          </w:r>
          <w:proofErr w:type="spellStart"/>
          <w:r w:rsidRPr="008C643B">
            <w:rPr>
              <w:rFonts w:ascii="Arial" w:hAnsi="Arial" w:cs="Arial"/>
              <w:lang w:val="de-CH"/>
            </w:rPr>
            <w:t>Telecomdienste</w:t>
          </w:r>
          <w:proofErr w:type="spellEnd"/>
          <w:r w:rsidRPr="008C643B">
            <w:rPr>
              <w:rFonts w:ascii="Arial" w:hAnsi="Arial" w:cs="Arial"/>
              <w:lang w:val="de-CH"/>
            </w:rPr>
            <w:t xml:space="preserve"> und Post</w:t>
          </w:r>
          <w:r w:rsidRPr="008C643B">
            <w:rPr>
              <w:rFonts w:ascii="Arial" w:hAnsi="Arial" w:cs="Arial"/>
            </w:rPr>
            <w:fldChar w:fldCharType="end"/>
          </w:r>
          <w:r w:rsidRPr="008C643B">
            <w:rPr>
              <w:rFonts w:ascii="Arial" w:hAnsi="Arial" w:cs="Arial"/>
            </w:rPr>
            <w:fldChar w:fldCharType="begin"/>
          </w:r>
          <w:r w:rsidRPr="008C643B">
            <w:rPr>
              <w:rFonts w:ascii="Arial" w:hAnsi="Arial" w:cs="Arial"/>
              <w:lang w:val="de-CH"/>
            </w:rPr>
            <w:instrText xml:space="preserve"> IF "</w:instrText>
          </w:r>
          <w:r w:rsidRPr="008C643B">
            <w:rPr>
              <w:rFonts w:ascii="Arial" w:hAnsi="Arial" w:cs="Arial"/>
            </w:rPr>
            <w:fldChar w:fldCharType="begin" w:fldLock="1"/>
          </w:r>
          <w:r w:rsidRPr="008C643B">
            <w:rPr>
              <w:rFonts w:ascii="Arial" w:hAnsi="Arial" w:cs="Arial"/>
              <w:lang w:val="de-CH"/>
            </w:rPr>
            <w:instrText xml:space="preserve"> DOCVARIABLE  "VLM:Dokument.Absender.Kopf.Verwaltungseinheit.Abteilung"  \* MERGEFORMAT </w:instrText>
          </w:r>
          <w:r w:rsidRPr="008C643B">
            <w:rPr>
              <w:rFonts w:ascii="Arial" w:hAnsi="Arial" w:cs="Arial"/>
            </w:rPr>
            <w:fldChar w:fldCharType="separate"/>
          </w:r>
          <w:r w:rsidRPr="008C643B">
            <w:rPr>
              <w:rFonts w:ascii="Arial" w:hAnsi="Arial" w:cs="Arial"/>
              <w:lang w:val="de-CH"/>
            </w:rPr>
            <w:instrText>Abteilung Telecomdienste und Post</w:instrText>
          </w:r>
          <w:r w:rsidRPr="008C643B">
            <w:rPr>
              <w:rFonts w:ascii="Arial" w:hAnsi="Arial" w:cs="Arial"/>
            </w:rPr>
            <w:fldChar w:fldCharType="end"/>
          </w:r>
          <w:r w:rsidRPr="008C643B">
            <w:rPr>
              <w:rFonts w:ascii="Arial" w:hAnsi="Arial" w:cs="Arial"/>
              <w:lang w:val="de-CH"/>
            </w:rPr>
            <w:instrText>" &lt;&gt; "</w:instrText>
          </w:r>
          <w:r w:rsidRPr="005358E8">
            <w:rPr>
              <w:rFonts w:ascii="Tahoma" w:hAnsi="Tahoma" w:cs="Tahoma"/>
            </w:rPr>
            <w:instrText>﻿</w:instrText>
          </w:r>
          <w:r w:rsidRPr="008C643B">
            <w:rPr>
              <w:rFonts w:ascii="Arial" w:hAnsi="Arial" w:cs="Arial"/>
              <w:lang w:val="de-CH"/>
            </w:rPr>
            <w:instrText>" "</w:instrText>
          </w:r>
          <w:r w:rsidRPr="008C643B">
            <w:rPr>
              <w:rFonts w:ascii="Arial" w:hAnsi="Arial" w:cs="Arial"/>
              <w:lang w:val="de-CH"/>
            </w:rPr>
            <w:br/>
            <w:instrText xml:space="preserve">" "" </w:instrText>
          </w:r>
          <w:r w:rsidRPr="008C643B">
            <w:rPr>
              <w:rFonts w:ascii="Arial" w:hAnsi="Arial" w:cs="Arial"/>
            </w:rPr>
            <w:fldChar w:fldCharType="separate"/>
          </w:r>
          <w:r w:rsidR="008614CD" w:rsidRPr="008C643B">
            <w:rPr>
              <w:rFonts w:ascii="Arial" w:hAnsi="Arial" w:cs="Arial"/>
              <w:noProof/>
              <w:lang w:val="de-CH"/>
            </w:rPr>
            <w:br/>
          </w:r>
          <w:r w:rsidRPr="008C643B">
            <w:rPr>
              <w:rFonts w:ascii="Arial" w:hAnsi="Arial" w:cs="Arial"/>
            </w:rPr>
            <w:fldChar w:fldCharType="end"/>
          </w:r>
          <w:r w:rsidRPr="008C643B">
            <w:rPr>
              <w:rFonts w:ascii="Arial" w:hAnsi="Arial" w:cs="Arial"/>
            </w:rPr>
            <w:fldChar w:fldCharType="begin" w:fldLock="1"/>
          </w:r>
          <w:r w:rsidRPr="008C643B">
            <w:rPr>
              <w:rFonts w:ascii="Arial" w:hAnsi="Arial" w:cs="Arial"/>
              <w:lang w:val="de-CH"/>
            </w:rPr>
            <w:instrText xml:space="preserve"> DOCVARIABLE  "VLM:Dokument.Absender.Kopf.Verwaltungseinheit.Sektion"  \* MERGEFORMAT </w:instrText>
          </w:r>
          <w:r w:rsidRPr="008C643B">
            <w:rPr>
              <w:rFonts w:ascii="Arial" w:hAnsi="Arial" w:cs="Arial"/>
            </w:rPr>
            <w:fldChar w:fldCharType="separate"/>
          </w:r>
          <w:r w:rsidRPr="008C643B">
            <w:rPr>
              <w:rFonts w:ascii="Arial" w:hAnsi="Arial" w:cs="Arial"/>
              <w:lang w:val="de-CH"/>
            </w:rPr>
            <w:t>Sektion Netze und Dienste</w:t>
          </w:r>
          <w:r w:rsidRPr="008C643B">
            <w:rPr>
              <w:rFonts w:ascii="Arial" w:hAnsi="Arial" w:cs="Arial"/>
            </w:rPr>
            <w:fldChar w:fldCharType="end"/>
          </w:r>
        </w:p>
        <w:p w14:paraId="3657AD84" w14:textId="14D782FF" w:rsidR="00BC00E6" w:rsidRPr="009E5712" w:rsidRDefault="00BC00E6" w:rsidP="005838F6">
          <w:pPr>
            <w:pStyle w:val="KopfFett"/>
            <w:rPr>
              <w:rFonts w:cs="Arial"/>
            </w:rPr>
          </w:pPr>
          <w:r w:rsidRPr="009E5712">
            <w:rPr>
              <w:rFonts w:cs="Arial"/>
            </w:rPr>
            <w:br/>
          </w:r>
        </w:p>
      </w:tc>
    </w:tr>
  </w:tbl>
  <w:p w14:paraId="20BF5B43" w14:textId="77777777" w:rsidR="00BC00E6" w:rsidRPr="008C643B" w:rsidRDefault="00BC00E6">
    <w:pPr>
      <w:pStyle w:val="Kopfzeile"/>
      <w:rPr>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D9A88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5C885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B5CD7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F07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A50B7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3E60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866788"/>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AEAD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B462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ECE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74441"/>
    <w:multiLevelType w:val="hybridMultilevel"/>
    <w:tmpl w:val="EB361B0C"/>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1" w15:restartNumberingAfterBreak="0">
    <w:nsid w:val="0A080444"/>
    <w:multiLevelType w:val="hybridMultilevel"/>
    <w:tmpl w:val="55D439B8"/>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0A866D34"/>
    <w:multiLevelType w:val="singleLevel"/>
    <w:tmpl w:val="E47268B2"/>
    <w:lvl w:ilvl="0">
      <w:start w:val="1"/>
      <w:numFmt w:val="bullet"/>
      <w:pStyle w:val="Kasten"/>
      <w:lvlText w:val=""/>
      <w:lvlJc w:val="left"/>
      <w:pPr>
        <w:tabs>
          <w:tab w:val="num" w:pos="454"/>
        </w:tabs>
        <w:ind w:left="454" w:hanging="454"/>
      </w:pPr>
      <w:rPr>
        <w:rFonts w:ascii="ZapfDingbats" w:hAnsi="ZapfDingbats" w:hint="default"/>
        <w:sz w:val="24"/>
      </w:rPr>
    </w:lvl>
  </w:abstractNum>
  <w:abstractNum w:abstractNumId="13" w15:restartNumberingAfterBreak="0">
    <w:nsid w:val="0D0C497C"/>
    <w:multiLevelType w:val="hybridMultilevel"/>
    <w:tmpl w:val="8A44CEA6"/>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16D9372B"/>
    <w:multiLevelType w:val="hybridMultilevel"/>
    <w:tmpl w:val="6A5843F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1AEB676F"/>
    <w:multiLevelType w:val="hybridMultilevel"/>
    <w:tmpl w:val="585ACCD8"/>
    <w:lvl w:ilvl="0" w:tplc="52C22BE4">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1CA51976"/>
    <w:multiLevelType w:val="hybridMultilevel"/>
    <w:tmpl w:val="20388802"/>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1E0852D5"/>
    <w:multiLevelType w:val="hybridMultilevel"/>
    <w:tmpl w:val="0AE8B326"/>
    <w:lvl w:ilvl="0" w:tplc="EDAA599C">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1E9578A9"/>
    <w:multiLevelType w:val="hybridMultilevel"/>
    <w:tmpl w:val="D6A88240"/>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15:restartNumberingAfterBreak="0">
    <w:nsid w:val="1F1E7B7D"/>
    <w:multiLevelType w:val="hybridMultilevel"/>
    <w:tmpl w:val="8A4E6FEA"/>
    <w:lvl w:ilvl="0" w:tplc="0EEA71D4">
      <w:start w:val="1"/>
      <w:numFmt w:val="decimal"/>
      <w:lvlText w:val="%1."/>
      <w:lvlJc w:val="left"/>
      <w:pPr>
        <w:ind w:left="720" w:hanging="360"/>
      </w:pPr>
      <w:rPr>
        <w:b w:val="0"/>
        <w:b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15:restartNumberingAfterBreak="0">
    <w:nsid w:val="21B43085"/>
    <w:multiLevelType w:val="hybridMultilevel"/>
    <w:tmpl w:val="3ADED6A0"/>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271D2C7E"/>
    <w:multiLevelType w:val="hybridMultilevel"/>
    <w:tmpl w:val="D6A88240"/>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15:restartNumberingAfterBreak="0">
    <w:nsid w:val="28FF692C"/>
    <w:multiLevelType w:val="hybridMultilevel"/>
    <w:tmpl w:val="07440946"/>
    <w:lvl w:ilvl="0" w:tplc="B8F4FA34">
      <w:start w:val="666"/>
      <w:numFmt w:val="decimal"/>
      <w:lvlText w:val="%1."/>
      <w:lvlJc w:val="left"/>
      <w:pPr>
        <w:ind w:left="720" w:hanging="360"/>
      </w:pPr>
      <w:rPr>
        <w:rFonts w:hint="default"/>
        <w:b w:val="0"/>
        <w:bCs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29166F85"/>
    <w:multiLevelType w:val="hybridMultilevel"/>
    <w:tmpl w:val="0374C79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2AAF2838"/>
    <w:multiLevelType w:val="hybridMultilevel"/>
    <w:tmpl w:val="30FA66A2"/>
    <w:lvl w:ilvl="0" w:tplc="0EEA71D4">
      <w:start w:val="1"/>
      <w:numFmt w:val="decimal"/>
      <w:lvlText w:val="%1."/>
      <w:lvlJc w:val="left"/>
      <w:pPr>
        <w:ind w:left="720" w:hanging="360"/>
      </w:pPr>
      <w:rPr>
        <w:b w:val="0"/>
        <w:bCs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2CEC27F9"/>
    <w:multiLevelType w:val="hybridMultilevel"/>
    <w:tmpl w:val="708872EC"/>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6" w15:restartNumberingAfterBreak="0">
    <w:nsid w:val="2E0C41D6"/>
    <w:multiLevelType w:val="hybridMultilevel"/>
    <w:tmpl w:val="9C561B58"/>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7" w15:restartNumberingAfterBreak="0">
    <w:nsid w:val="2EEE1A04"/>
    <w:multiLevelType w:val="hybridMultilevel"/>
    <w:tmpl w:val="D6A88240"/>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8" w15:restartNumberingAfterBreak="0">
    <w:nsid w:val="3DC14914"/>
    <w:multiLevelType w:val="hybridMultilevel"/>
    <w:tmpl w:val="B54CDAD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9" w15:restartNumberingAfterBreak="0">
    <w:nsid w:val="3FD645DE"/>
    <w:multiLevelType w:val="multilevel"/>
    <w:tmpl w:val="C6F64414"/>
    <w:lvl w:ilvl="0">
      <w:start w:val="1"/>
      <w:numFmt w:val="decimal"/>
      <w:lvlText w:val="%1"/>
      <w:lvlJc w:val="left"/>
      <w:pPr>
        <w:tabs>
          <w:tab w:val="num" w:pos="858"/>
        </w:tabs>
        <w:ind w:left="858"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40652E4A"/>
    <w:multiLevelType w:val="hybridMultilevel"/>
    <w:tmpl w:val="E8385E86"/>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1" w15:restartNumberingAfterBreak="0">
    <w:nsid w:val="40B06A22"/>
    <w:multiLevelType w:val="hybridMultilevel"/>
    <w:tmpl w:val="55D439B8"/>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2" w15:restartNumberingAfterBreak="0">
    <w:nsid w:val="44E12F16"/>
    <w:multiLevelType w:val="hybridMultilevel"/>
    <w:tmpl w:val="10C6C26C"/>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3" w15:restartNumberingAfterBreak="0">
    <w:nsid w:val="45D53E81"/>
    <w:multiLevelType w:val="hybridMultilevel"/>
    <w:tmpl w:val="8B047C34"/>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4" w15:restartNumberingAfterBreak="0">
    <w:nsid w:val="469A4B3F"/>
    <w:multiLevelType w:val="hybridMultilevel"/>
    <w:tmpl w:val="9C561B58"/>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5" w15:restartNumberingAfterBreak="0">
    <w:nsid w:val="46C240D4"/>
    <w:multiLevelType w:val="hybridMultilevel"/>
    <w:tmpl w:val="BEEE4BE2"/>
    <w:lvl w:ilvl="0" w:tplc="467EC178">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6" w15:restartNumberingAfterBreak="0">
    <w:nsid w:val="4C0222CA"/>
    <w:multiLevelType w:val="hybridMultilevel"/>
    <w:tmpl w:val="B3AEBB8E"/>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37" w15:restartNumberingAfterBreak="0">
    <w:nsid w:val="4C0C1D86"/>
    <w:multiLevelType w:val="hybridMultilevel"/>
    <w:tmpl w:val="89CE1FD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8" w15:restartNumberingAfterBreak="0">
    <w:nsid w:val="4CED6F54"/>
    <w:multiLevelType w:val="hybridMultilevel"/>
    <w:tmpl w:val="3774E6A2"/>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9" w15:restartNumberingAfterBreak="0">
    <w:nsid w:val="4E677D12"/>
    <w:multiLevelType w:val="hybridMultilevel"/>
    <w:tmpl w:val="A0A8F91E"/>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0" w15:restartNumberingAfterBreak="0">
    <w:nsid w:val="50366F40"/>
    <w:multiLevelType w:val="hybridMultilevel"/>
    <w:tmpl w:val="9ACABD58"/>
    <w:lvl w:ilvl="0" w:tplc="0807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1" w15:restartNumberingAfterBreak="0">
    <w:nsid w:val="508A1760"/>
    <w:multiLevelType w:val="hybridMultilevel"/>
    <w:tmpl w:val="AA144930"/>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2" w15:restartNumberingAfterBreak="0">
    <w:nsid w:val="51DF1883"/>
    <w:multiLevelType w:val="hybridMultilevel"/>
    <w:tmpl w:val="23A6DB6C"/>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43" w15:restartNumberingAfterBreak="0">
    <w:nsid w:val="526A754C"/>
    <w:multiLevelType w:val="hybridMultilevel"/>
    <w:tmpl w:val="10C6C26C"/>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4" w15:restartNumberingAfterBreak="0">
    <w:nsid w:val="52856E53"/>
    <w:multiLevelType w:val="hybridMultilevel"/>
    <w:tmpl w:val="097AFB24"/>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5" w15:restartNumberingAfterBreak="0">
    <w:nsid w:val="57D53F4F"/>
    <w:multiLevelType w:val="hybridMultilevel"/>
    <w:tmpl w:val="8918CB70"/>
    <w:lvl w:ilvl="0" w:tplc="0B5ADFAC">
      <w:start w:val="5"/>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6" w15:restartNumberingAfterBreak="0">
    <w:nsid w:val="58463BCE"/>
    <w:multiLevelType w:val="hybridMultilevel"/>
    <w:tmpl w:val="55D439B8"/>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7" w15:restartNumberingAfterBreak="0">
    <w:nsid w:val="5B2D0480"/>
    <w:multiLevelType w:val="multilevel"/>
    <w:tmpl w:val="C28CF37A"/>
    <w:lvl w:ilvl="0">
      <w:start w:val="1"/>
      <w:numFmt w:val="bullet"/>
      <w:lvlText w:val=""/>
      <w:lvlJc w:val="left"/>
      <w:pPr>
        <w:tabs>
          <w:tab w:val="num" w:pos="858"/>
        </w:tabs>
        <w:ind w:left="858" w:hanging="432"/>
      </w:pPr>
      <w:rPr>
        <w:rFonts w:ascii="Symbol" w:hAnsi="Symbol"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8" w15:restartNumberingAfterBreak="0">
    <w:nsid w:val="60A44222"/>
    <w:multiLevelType w:val="hybridMultilevel"/>
    <w:tmpl w:val="0892267A"/>
    <w:lvl w:ilvl="0" w:tplc="0807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9" w15:restartNumberingAfterBreak="0">
    <w:nsid w:val="632017F1"/>
    <w:multiLevelType w:val="hybridMultilevel"/>
    <w:tmpl w:val="4F664B7C"/>
    <w:lvl w:ilvl="0" w:tplc="0807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0" w15:restartNumberingAfterBreak="0">
    <w:nsid w:val="6D8602EC"/>
    <w:multiLevelType w:val="hybridMultilevel"/>
    <w:tmpl w:val="6A5A5EF0"/>
    <w:lvl w:ilvl="0" w:tplc="0807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1" w15:restartNumberingAfterBreak="0">
    <w:nsid w:val="6DCD18A6"/>
    <w:multiLevelType w:val="hybridMultilevel"/>
    <w:tmpl w:val="964E92B8"/>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2" w15:restartNumberingAfterBreak="0">
    <w:nsid w:val="6E6D2BF2"/>
    <w:multiLevelType w:val="multilevel"/>
    <w:tmpl w:val="C6F64414"/>
    <w:lvl w:ilvl="0">
      <w:start w:val="1"/>
      <w:numFmt w:val="decimal"/>
      <w:lvlText w:val="%1"/>
      <w:lvlJc w:val="left"/>
      <w:pPr>
        <w:tabs>
          <w:tab w:val="num" w:pos="858"/>
        </w:tabs>
        <w:ind w:left="858"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3" w15:restartNumberingAfterBreak="0">
    <w:nsid w:val="7277167E"/>
    <w:multiLevelType w:val="hybridMultilevel"/>
    <w:tmpl w:val="20388802"/>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4" w15:restartNumberingAfterBreak="0">
    <w:nsid w:val="72F750EF"/>
    <w:multiLevelType w:val="hybridMultilevel"/>
    <w:tmpl w:val="C60C4DBA"/>
    <w:lvl w:ilvl="0" w:tplc="0807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5" w15:restartNumberingAfterBreak="0">
    <w:nsid w:val="734C688E"/>
    <w:multiLevelType w:val="hybridMultilevel"/>
    <w:tmpl w:val="BD9225D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6" w15:restartNumberingAfterBreak="0">
    <w:nsid w:val="742750BA"/>
    <w:multiLevelType w:val="hybridMultilevel"/>
    <w:tmpl w:val="10C6C26C"/>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7" w15:restartNumberingAfterBreak="0">
    <w:nsid w:val="78523D4B"/>
    <w:multiLevelType w:val="hybridMultilevel"/>
    <w:tmpl w:val="35B859C0"/>
    <w:lvl w:ilvl="0" w:tplc="08070001">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58" w15:restartNumberingAfterBreak="0">
    <w:nsid w:val="7B151E64"/>
    <w:multiLevelType w:val="hybridMultilevel"/>
    <w:tmpl w:val="55D439B8"/>
    <w:lvl w:ilvl="0" w:tplc="0EEA71D4">
      <w:start w:val="1"/>
      <w:numFmt w:val="decimal"/>
      <w:lvlText w:val="%1."/>
      <w:lvlJc w:val="left"/>
      <w:pPr>
        <w:ind w:left="720" w:hanging="360"/>
      </w:pPr>
      <w:rPr>
        <w:b w:val="0"/>
        <w:bCs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9" w15:restartNumberingAfterBreak="0">
    <w:nsid w:val="7C8B3516"/>
    <w:multiLevelType w:val="hybridMultilevel"/>
    <w:tmpl w:val="D22091CA"/>
    <w:lvl w:ilvl="0" w:tplc="0807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0" w15:restartNumberingAfterBreak="0">
    <w:nsid w:val="7CD96D4E"/>
    <w:multiLevelType w:val="hybridMultilevel"/>
    <w:tmpl w:val="37201C44"/>
    <w:lvl w:ilvl="0" w:tplc="0EEA71D4">
      <w:start w:val="1"/>
      <w:numFmt w:val="decimal"/>
      <w:lvlText w:val="%1."/>
      <w:lvlJc w:val="left"/>
      <w:pPr>
        <w:ind w:left="720" w:hanging="360"/>
      </w:pPr>
      <w:rPr>
        <w:b w:val="0"/>
        <w:bCs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7"/>
  </w:num>
  <w:num w:numId="2">
    <w:abstractNumId w:val="15"/>
  </w:num>
  <w:num w:numId="3">
    <w:abstractNumId w:val="35"/>
  </w:num>
  <w:num w:numId="4">
    <w:abstractNumId w:val="29"/>
  </w:num>
  <w:num w:numId="5">
    <w:abstractNumId w:val="10"/>
  </w:num>
  <w:num w:numId="6">
    <w:abstractNumId w:val="42"/>
  </w:num>
  <w:num w:numId="7">
    <w:abstractNumId w:val="36"/>
  </w:num>
  <w:num w:numId="8">
    <w:abstractNumId w:val="28"/>
  </w:num>
  <w:num w:numId="9">
    <w:abstractNumId w:val="45"/>
  </w:num>
  <w:num w:numId="10">
    <w:abstractNumId w:val="12"/>
  </w:num>
  <w:num w:numId="11">
    <w:abstractNumId w:val="49"/>
  </w:num>
  <w:num w:numId="12">
    <w:abstractNumId w:val="12"/>
  </w:num>
  <w:num w:numId="13">
    <w:abstractNumId w:val="12"/>
  </w:num>
  <w:num w:numId="14">
    <w:abstractNumId w:val="12"/>
  </w:num>
  <w:num w:numId="15">
    <w:abstractNumId w:val="30"/>
  </w:num>
  <w:num w:numId="16">
    <w:abstractNumId w:val="12"/>
  </w:num>
  <w:num w:numId="17">
    <w:abstractNumId w:val="55"/>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57"/>
  </w:num>
  <w:num w:numId="29">
    <w:abstractNumId w:val="12"/>
  </w:num>
  <w:num w:numId="30">
    <w:abstractNumId w:val="48"/>
  </w:num>
  <w:num w:numId="31">
    <w:abstractNumId w:val="54"/>
  </w:num>
  <w:num w:numId="32">
    <w:abstractNumId w:val="59"/>
  </w:num>
  <w:num w:numId="33">
    <w:abstractNumId w:val="40"/>
  </w:num>
  <w:num w:numId="34">
    <w:abstractNumId w:val="50"/>
  </w:num>
  <w:num w:numId="35">
    <w:abstractNumId w:val="23"/>
  </w:num>
  <w:num w:numId="36">
    <w:abstractNumId w:val="19"/>
  </w:num>
  <w:num w:numId="37">
    <w:abstractNumId w:val="39"/>
  </w:num>
  <w:num w:numId="38">
    <w:abstractNumId w:val="13"/>
  </w:num>
  <w:num w:numId="39">
    <w:abstractNumId w:val="51"/>
  </w:num>
  <w:num w:numId="40">
    <w:abstractNumId w:val="24"/>
  </w:num>
  <w:num w:numId="41">
    <w:abstractNumId w:val="60"/>
  </w:num>
  <w:num w:numId="42">
    <w:abstractNumId w:val="33"/>
  </w:num>
  <w:num w:numId="43">
    <w:abstractNumId w:val="26"/>
  </w:num>
  <w:num w:numId="44">
    <w:abstractNumId w:val="34"/>
  </w:num>
  <w:num w:numId="45">
    <w:abstractNumId w:val="32"/>
  </w:num>
  <w:num w:numId="46">
    <w:abstractNumId w:val="56"/>
  </w:num>
  <w:num w:numId="47">
    <w:abstractNumId w:val="43"/>
  </w:num>
  <w:num w:numId="48">
    <w:abstractNumId w:val="14"/>
  </w:num>
  <w:num w:numId="49">
    <w:abstractNumId w:val="21"/>
  </w:num>
  <w:num w:numId="50">
    <w:abstractNumId w:val="27"/>
  </w:num>
  <w:num w:numId="51">
    <w:abstractNumId w:val="18"/>
  </w:num>
  <w:num w:numId="52">
    <w:abstractNumId w:val="52"/>
  </w:num>
  <w:num w:numId="53">
    <w:abstractNumId w:val="22"/>
  </w:num>
  <w:num w:numId="54">
    <w:abstractNumId w:val="16"/>
  </w:num>
  <w:num w:numId="55">
    <w:abstractNumId w:val="53"/>
  </w:num>
  <w:num w:numId="56">
    <w:abstractNumId w:val="44"/>
  </w:num>
  <w:num w:numId="57">
    <w:abstractNumId w:val="37"/>
  </w:num>
  <w:num w:numId="58">
    <w:abstractNumId w:val="11"/>
  </w:num>
  <w:num w:numId="59">
    <w:abstractNumId w:val="46"/>
  </w:num>
  <w:num w:numId="60">
    <w:abstractNumId w:val="31"/>
  </w:num>
  <w:num w:numId="61">
    <w:abstractNumId w:val="58"/>
  </w:num>
  <w:num w:numId="62">
    <w:abstractNumId w:val="25"/>
  </w:num>
  <w:num w:numId="63">
    <w:abstractNumId w:val="47"/>
  </w:num>
  <w:num w:numId="64">
    <w:abstractNumId w:val="41"/>
  </w:num>
  <w:num w:numId="65">
    <w:abstractNumId w:val="20"/>
  </w:num>
  <w:num w:numId="66">
    <w:abstractNumId w:val="3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it-CH" w:vendorID="64" w:dllVersion="6" w:nlCheck="1" w:checkStyle="0"/>
  <w:activeWritingStyle w:appName="MSWord" w:lang="fr-FR" w:vendorID="64" w:dllVersion="6" w:nlCheck="1" w:checkStyle="1"/>
  <w:activeWritingStyle w:appName="MSWord" w:lang="de-CH" w:vendorID="64" w:dllVersion="6" w:nlCheck="1" w:checkStyle="1"/>
  <w:activeWritingStyle w:appName="MSWord" w:lang="fr-CH" w:vendorID="64" w:dllVersion="6" w:nlCheck="1" w:checkStyle="1"/>
  <w:activeWritingStyle w:appName="MSWord" w:lang="de-DE" w:vendorID="64" w:dllVersion="6" w:nlCheck="1" w:checkStyle="1"/>
  <w:activeWritingStyle w:appName="MSWord" w:lang="de-DE" w:vendorID="64" w:dllVersion="4096" w:nlCheck="1" w:checkStyle="0"/>
  <w:activeWritingStyle w:appName="MSWord" w:lang="de-CH" w:vendorID="64" w:dllVersion="4096" w:nlCheck="1" w:checkStyle="0"/>
  <w:activeWritingStyle w:appName="MSWord" w:lang="it-CH" w:vendorID="64" w:dllVersion="4096" w:nlCheck="1" w:checkStyle="0"/>
  <w:activeWritingStyle w:appName="MSWord" w:lang="fr-FR" w:vendorID="64" w:dllVersion="4096" w:nlCheck="1" w:checkStyle="0"/>
  <w:activeWritingStyle w:appName="MSWord" w:lang="fr-CH"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os_autosavelastposition1924595" w:val="16159"/>
    <w:docVar w:name="os_autosavelastposition474899" w:val="811"/>
    <w:docVar w:name="os_autosavelastposition5174950" w:val="5533"/>
  </w:docVars>
  <w:rsids>
    <w:rsidRoot w:val="0076058D"/>
    <w:rsid w:val="00001F6D"/>
    <w:rsid w:val="00002E3C"/>
    <w:rsid w:val="000041B2"/>
    <w:rsid w:val="00004BC7"/>
    <w:rsid w:val="00006B6D"/>
    <w:rsid w:val="000101CC"/>
    <w:rsid w:val="0001745B"/>
    <w:rsid w:val="00022DB3"/>
    <w:rsid w:val="000251A5"/>
    <w:rsid w:val="00031559"/>
    <w:rsid w:val="00034829"/>
    <w:rsid w:val="0003511E"/>
    <w:rsid w:val="00035D9A"/>
    <w:rsid w:val="00036A0C"/>
    <w:rsid w:val="00036ABB"/>
    <w:rsid w:val="0003701F"/>
    <w:rsid w:val="00040104"/>
    <w:rsid w:val="0004060B"/>
    <w:rsid w:val="00041744"/>
    <w:rsid w:val="00041B1A"/>
    <w:rsid w:val="000430FF"/>
    <w:rsid w:val="000451C5"/>
    <w:rsid w:val="00046960"/>
    <w:rsid w:val="00047EDD"/>
    <w:rsid w:val="00051913"/>
    <w:rsid w:val="00053848"/>
    <w:rsid w:val="00053DCC"/>
    <w:rsid w:val="0005405D"/>
    <w:rsid w:val="0005453C"/>
    <w:rsid w:val="00061086"/>
    <w:rsid w:val="00065546"/>
    <w:rsid w:val="00065A2E"/>
    <w:rsid w:val="00065F5E"/>
    <w:rsid w:val="00066A18"/>
    <w:rsid w:val="00066B08"/>
    <w:rsid w:val="00066E51"/>
    <w:rsid w:val="00067A28"/>
    <w:rsid w:val="00070761"/>
    <w:rsid w:val="000748E0"/>
    <w:rsid w:val="00077131"/>
    <w:rsid w:val="00087106"/>
    <w:rsid w:val="00091170"/>
    <w:rsid w:val="0009176B"/>
    <w:rsid w:val="00091E0D"/>
    <w:rsid w:val="00096DD4"/>
    <w:rsid w:val="000974BD"/>
    <w:rsid w:val="00097531"/>
    <w:rsid w:val="00097E12"/>
    <w:rsid w:val="000A434D"/>
    <w:rsid w:val="000A49B8"/>
    <w:rsid w:val="000B1E05"/>
    <w:rsid w:val="000B1F3A"/>
    <w:rsid w:val="000B275F"/>
    <w:rsid w:val="000B43AA"/>
    <w:rsid w:val="000B7CED"/>
    <w:rsid w:val="000C1705"/>
    <w:rsid w:val="000C2FE8"/>
    <w:rsid w:val="000C4406"/>
    <w:rsid w:val="000D1BB2"/>
    <w:rsid w:val="000D2551"/>
    <w:rsid w:val="000D692A"/>
    <w:rsid w:val="000D6BEA"/>
    <w:rsid w:val="000E28DA"/>
    <w:rsid w:val="000E3A9E"/>
    <w:rsid w:val="000E3CE1"/>
    <w:rsid w:val="000E7461"/>
    <w:rsid w:val="000F1161"/>
    <w:rsid w:val="0010374B"/>
    <w:rsid w:val="00104078"/>
    <w:rsid w:val="001107C1"/>
    <w:rsid w:val="00113BED"/>
    <w:rsid w:val="00113F70"/>
    <w:rsid w:val="00114E1F"/>
    <w:rsid w:val="00115FC6"/>
    <w:rsid w:val="00117133"/>
    <w:rsid w:val="00121700"/>
    <w:rsid w:val="00122E6D"/>
    <w:rsid w:val="00123F60"/>
    <w:rsid w:val="00125978"/>
    <w:rsid w:val="00130045"/>
    <w:rsid w:val="0013018B"/>
    <w:rsid w:val="00131BBD"/>
    <w:rsid w:val="00131CBF"/>
    <w:rsid w:val="00132180"/>
    <w:rsid w:val="00133497"/>
    <w:rsid w:val="00133503"/>
    <w:rsid w:val="0013428C"/>
    <w:rsid w:val="00134800"/>
    <w:rsid w:val="001354FA"/>
    <w:rsid w:val="00140984"/>
    <w:rsid w:val="00141904"/>
    <w:rsid w:val="00141FE7"/>
    <w:rsid w:val="0014471F"/>
    <w:rsid w:val="00144F64"/>
    <w:rsid w:val="001506A2"/>
    <w:rsid w:val="00150F1D"/>
    <w:rsid w:val="0015100C"/>
    <w:rsid w:val="00153EBE"/>
    <w:rsid w:val="001540BA"/>
    <w:rsid w:val="00156893"/>
    <w:rsid w:val="00157BDD"/>
    <w:rsid w:val="00160B55"/>
    <w:rsid w:val="00164AA8"/>
    <w:rsid w:val="00164B75"/>
    <w:rsid w:val="0016611D"/>
    <w:rsid w:val="0016643D"/>
    <w:rsid w:val="001666D9"/>
    <w:rsid w:val="0016771F"/>
    <w:rsid w:val="001678BB"/>
    <w:rsid w:val="00167AAE"/>
    <w:rsid w:val="001706BB"/>
    <w:rsid w:val="001716CF"/>
    <w:rsid w:val="00172436"/>
    <w:rsid w:val="00172C79"/>
    <w:rsid w:val="0017413E"/>
    <w:rsid w:val="001769BE"/>
    <w:rsid w:val="00181FAC"/>
    <w:rsid w:val="0018327F"/>
    <w:rsid w:val="00184F43"/>
    <w:rsid w:val="0019542C"/>
    <w:rsid w:val="0019592B"/>
    <w:rsid w:val="0019758F"/>
    <w:rsid w:val="001A02CD"/>
    <w:rsid w:val="001A0A70"/>
    <w:rsid w:val="001A37B5"/>
    <w:rsid w:val="001B0E86"/>
    <w:rsid w:val="001B14BF"/>
    <w:rsid w:val="001B1616"/>
    <w:rsid w:val="001B1BDA"/>
    <w:rsid w:val="001B7415"/>
    <w:rsid w:val="001B79C0"/>
    <w:rsid w:val="001C02F8"/>
    <w:rsid w:val="001C23C8"/>
    <w:rsid w:val="001C339E"/>
    <w:rsid w:val="001C3EA2"/>
    <w:rsid w:val="001D04F9"/>
    <w:rsid w:val="001D44E9"/>
    <w:rsid w:val="001E3DF0"/>
    <w:rsid w:val="001E4D5A"/>
    <w:rsid w:val="001E7347"/>
    <w:rsid w:val="001F0680"/>
    <w:rsid w:val="001F3FC2"/>
    <w:rsid w:val="001F40EE"/>
    <w:rsid w:val="002029AE"/>
    <w:rsid w:val="00202AA9"/>
    <w:rsid w:val="00204AFE"/>
    <w:rsid w:val="00211820"/>
    <w:rsid w:val="00214C7A"/>
    <w:rsid w:val="00215DAE"/>
    <w:rsid w:val="00220E15"/>
    <w:rsid w:val="00221B46"/>
    <w:rsid w:val="00221F7C"/>
    <w:rsid w:val="002221AD"/>
    <w:rsid w:val="00224644"/>
    <w:rsid w:val="0022477B"/>
    <w:rsid w:val="00226931"/>
    <w:rsid w:val="0022754E"/>
    <w:rsid w:val="00231B5B"/>
    <w:rsid w:val="00233186"/>
    <w:rsid w:val="002344D2"/>
    <w:rsid w:val="00235B25"/>
    <w:rsid w:val="00236DA9"/>
    <w:rsid w:val="00241E6B"/>
    <w:rsid w:val="0024254B"/>
    <w:rsid w:val="00242F45"/>
    <w:rsid w:val="002453C5"/>
    <w:rsid w:val="0024676F"/>
    <w:rsid w:val="00250193"/>
    <w:rsid w:val="00251F59"/>
    <w:rsid w:val="00252B24"/>
    <w:rsid w:val="00253C73"/>
    <w:rsid w:val="00257199"/>
    <w:rsid w:val="00257C44"/>
    <w:rsid w:val="00257DCD"/>
    <w:rsid w:val="00262F42"/>
    <w:rsid w:val="002657C8"/>
    <w:rsid w:val="0027023E"/>
    <w:rsid w:val="00270FB6"/>
    <w:rsid w:val="00271316"/>
    <w:rsid w:val="00272347"/>
    <w:rsid w:val="002762F6"/>
    <w:rsid w:val="00277771"/>
    <w:rsid w:val="00277992"/>
    <w:rsid w:val="00282444"/>
    <w:rsid w:val="00283D70"/>
    <w:rsid w:val="00284D4A"/>
    <w:rsid w:val="002859B7"/>
    <w:rsid w:val="00286433"/>
    <w:rsid w:val="00286BF9"/>
    <w:rsid w:val="00287BB5"/>
    <w:rsid w:val="00291154"/>
    <w:rsid w:val="002919B6"/>
    <w:rsid w:val="00295349"/>
    <w:rsid w:val="002977F8"/>
    <w:rsid w:val="00297EE6"/>
    <w:rsid w:val="002A178A"/>
    <w:rsid w:val="002A54EF"/>
    <w:rsid w:val="002A56F8"/>
    <w:rsid w:val="002B1566"/>
    <w:rsid w:val="002B2491"/>
    <w:rsid w:val="002B3F36"/>
    <w:rsid w:val="002B3FD5"/>
    <w:rsid w:val="002B451F"/>
    <w:rsid w:val="002B4865"/>
    <w:rsid w:val="002C0AD3"/>
    <w:rsid w:val="002C18E3"/>
    <w:rsid w:val="002C1DE5"/>
    <w:rsid w:val="002C58E2"/>
    <w:rsid w:val="002C7DB5"/>
    <w:rsid w:val="002D35E6"/>
    <w:rsid w:val="002E1842"/>
    <w:rsid w:val="002E4CD1"/>
    <w:rsid w:val="002F1F60"/>
    <w:rsid w:val="002F314E"/>
    <w:rsid w:val="002F4A0F"/>
    <w:rsid w:val="002F61FA"/>
    <w:rsid w:val="00301AF7"/>
    <w:rsid w:val="00301B2E"/>
    <w:rsid w:val="0030313D"/>
    <w:rsid w:val="00303CD1"/>
    <w:rsid w:val="00310B71"/>
    <w:rsid w:val="00313082"/>
    <w:rsid w:val="00313E0D"/>
    <w:rsid w:val="00314741"/>
    <w:rsid w:val="0031606E"/>
    <w:rsid w:val="00316502"/>
    <w:rsid w:val="0031706C"/>
    <w:rsid w:val="003214A6"/>
    <w:rsid w:val="003233CA"/>
    <w:rsid w:val="00323DFE"/>
    <w:rsid w:val="00325182"/>
    <w:rsid w:val="00325AEB"/>
    <w:rsid w:val="003321C4"/>
    <w:rsid w:val="00334301"/>
    <w:rsid w:val="00335139"/>
    <w:rsid w:val="00336350"/>
    <w:rsid w:val="003376D5"/>
    <w:rsid w:val="00337E6E"/>
    <w:rsid w:val="003404ED"/>
    <w:rsid w:val="00345B5C"/>
    <w:rsid w:val="00350EF0"/>
    <w:rsid w:val="00352904"/>
    <w:rsid w:val="003552C6"/>
    <w:rsid w:val="00355672"/>
    <w:rsid w:val="0036072C"/>
    <w:rsid w:val="0036162E"/>
    <w:rsid w:val="00362DFD"/>
    <w:rsid w:val="003630FC"/>
    <w:rsid w:val="0036566C"/>
    <w:rsid w:val="00373475"/>
    <w:rsid w:val="00374E39"/>
    <w:rsid w:val="00375265"/>
    <w:rsid w:val="00377F63"/>
    <w:rsid w:val="00381DA2"/>
    <w:rsid w:val="003823BF"/>
    <w:rsid w:val="00382690"/>
    <w:rsid w:val="00384188"/>
    <w:rsid w:val="00384B51"/>
    <w:rsid w:val="00386A06"/>
    <w:rsid w:val="00392A81"/>
    <w:rsid w:val="00395340"/>
    <w:rsid w:val="00395392"/>
    <w:rsid w:val="003A1ACE"/>
    <w:rsid w:val="003A3AD7"/>
    <w:rsid w:val="003A3C43"/>
    <w:rsid w:val="003B33CB"/>
    <w:rsid w:val="003B46C6"/>
    <w:rsid w:val="003C0B29"/>
    <w:rsid w:val="003C1149"/>
    <w:rsid w:val="003C3E60"/>
    <w:rsid w:val="003C5057"/>
    <w:rsid w:val="003C5D31"/>
    <w:rsid w:val="003C63E7"/>
    <w:rsid w:val="003C68ED"/>
    <w:rsid w:val="003D0BED"/>
    <w:rsid w:val="003D1540"/>
    <w:rsid w:val="003D16F4"/>
    <w:rsid w:val="003D373F"/>
    <w:rsid w:val="003D6C59"/>
    <w:rsid w:val="003E112F"/>
    <w:rsid w:val="003E12C7"/>
    <w:rsid w:val="003E2D2D"/>
    <w:rsid w:val="003E3302"/>
    <w:rsid w:val="003E3A9B"/>
    <w:rsid w:val="003E6246"/>
    <w:rsid w:val="003E659D"/>
    <w:rsid w:val="003E7FAF"/>
    <w:rsid w:val="003F2915"/>
    <w:rsid w:val="003F5F79"/>
    <w:rsid w:val="003F74A6"/>
    <w:rsid w:val="004019C0"/>
    <w:rsid w:val="00402BBF"/>
    <w:rsid w:val="004032F4"/>
    <w:rsid w:val="00403717"/>
    <w:rsid w:val="00410381"/>
    <w:rsid w:val="00410B87"/>
    <w:rsid w:val="00410E84"/>
    <w:rsid w:val="0041135E"/>
    <w:rsid w:val="00415A4A"/>
    <w:rsid w:val="00415E8D"/>
    <w:rsid w:val="00416ABB"/>
    <w:rsid w:val="00417551"/>
    <w:rsid w:val="0042033D"/>
    <w:rsid w:val="0042169E"/>
    <w:rsid w:val="00422F2D"/>
    <w:rsid w:val="004247EC"/>
    <w:rsid w:val="00426C1E"/>
    <w:rsid w:val="0042756F"/>
    <w:rsid w:val="00430460"/>
    <w:rsid w:val="004311AE"/>
    <w:rsid w:val="00432B79"/>
    <w:rsid w:val="0043403B"/>
    <w:rsid w:val="00436009"/>
    <w:rsid w:val="0043798B"/>
    <w:rsid w:val="00441B57"/>
    <w:rsid w:val="00442926"/>
    <w:rsid w:val="0044537F"/>
    <w:rsid w:val="00446A0B"/>
    <w:rsid w:val="00447437"/>
    <w:rsid w:val="00450F26"/>
    <w:rsid w:val="0045187D"/>
    <w:rsid w:val="00460BB4"/>
    <w:rsid w:val="00462097"/>
    <w:rsid w:val="00464937"/>
    <w:rsid w:val="00472FC8"/>
    <w:rsid w:val="00474CA1"/>
    <w:rsid w:val="00477D3B"/>
    <w:rsid w:val="00481276"/>
    <w:rsid w:val="00481D9C"/>
    <w:rsid w:val="0048218A"/>
    <w:rsid w:val="00483EEA"/>
    <w:rsid w:val="0048407E"/>
    <w:rsid w:val="0048486D"/>
    <w:rsid w:val="00484F9F"/>
    <w:rsid w:val="0048726A"/>
    <w:rsid w:val="00487372"/>
    <w:rsid w:val="004956C5"/>
    <w:rsid w:val="00495965"/>
    <w:rsid w:val="00496CA9"/>
    <w:rsid w:val="004A2157"/>
    <w:rsid w:val="004A31CA"/>
    <w:rsid w:val="004A6D9D"/>
    <w:rsid w:val="004B0175"/>
    <w:rsid w:val="004B1D06"/>
    <w:rsid w:val="004B295B"/>
    <w:rsid w:val="004B4C87"/>
    <w:rsid w:val="004B71B7"/>
    <w:rsid w:val="004C29B7"/>
    <w:rsid w:val="004C2C23"/>
    <w:rsid w:val="004C44B9"/>
    <w:rsid w:val="004C5762"/>
    <w:rsid w:val="004C7651"/>
    <w:rsid w:val="004D1EAB"/>
    <w:rsid w:val="004D396D"/>
    <w:rsid w:val="004D53BB"/>
    <w:rsid w:val="004D6D31"/>
    <w:rsid w:val="004D7630"/>
    <w:rsid w:val="004E2E36"/>
    <w:rsid w:val="004E34D1"/>
    <w:rsid w:val="004E3E4D"/>
    <w:rsid w:val="004E54AD"/>
    <w:rsid w:val="004E6139"/>
    <w:rsid w:val="004E72A6"/>
    <w:rsid w:val="004F4675"/>
    <w:rsid w:val="004F532F"/>
    <w:rsid w:val="00500BDC"/>
    <w:rsid w:val="00502ECC"/>
    <w:rsid w:val="005057F8"/>
    <w:rsid w:val="00506306"/>
    <w:rsid w:val="005071E5"/>
    <w:rsid w:val="00513DFC"/>
    <w:rsid w:val="005144D9"/>
    <w:rsid w:val="00514AF4"/>
    <w:rsid w:val="00514DC6"/>
    <w:rsid w:val="0051609D"/>
    <w:rsid w:val="00517BD8"/>
    <w:rsid w:val="00522F41"/>
    <w:rsid w:val="0052430B"/>
    <w:rsid w:val="0052510E"/>
    <w:rsid w:val="005253F9"/>
    <w:rsid w:val="005275D4"/>
    <w:rsid w:val="00533905"/>
    <w:rsid w:val="005358E8"/>
    <w:rsid w:val="00535EE8"/>
    <w:rsid w:val="0053609C"/>
    <w:rsid w:val="0054185B"/>
    <w:rsid w:val="00543352"/>
    <w:rsid w:val="00544CAF"/>
    <w:rsid w:val="00546A99"/>
    <w:rsid w:val="00546AA9"/>
    <w:rsid w:val="00547A6B"/>
    <w:rsid w:val="005621A6"/>
    <w:rsid w:val="0056327E"/>
    <w:rsid w:val="00563E4D"/>
    <w:rsid w:val="0056419C"/>
    <w:rsid w:val="00564E64"/>
    <w:rsid w:val="00566BCF"/>
    <w:rsid w:val="00567141"/>
    <w:rsid w:val="0057176C"/>
    <w:rsid w:val="005740B5"/>
    <w:rsid w:val="0057437D"/>
    <w:rsid w:val="0057523E"/>
    <w:rsid w:val="00575DAF"/>
    <w:rsid w:val="00580165"/>
    <w:rsid w:val="00580A23"/>
    <w:rsid w:val="00583204"/>
    <w:rsid w:val="005838F6"/>
    <w:rsid w:val="00583907"/>
    <w:rsid w:val="005858CA"/>
    <w:rsid w:val="00587638"/>
    <w:rsid w:val="00593D47"/>
    <w:rsid w:val="005A01DF"/>
    <w:rsid w:val="005A2272"/>
    <w:rsid w:val="005A324D"/>
    <w:rsid w:val="005A36CB"/>
    <w:rsid w:val="005A64F8"/>
    <w:rsid w:val="005A7E66"/>
    <w:rsid w:val="005B0834"/>
    <w:rsid w:val="005B2432"/>
    <w:rsid w:val="005B3C33"/>
    <w:rsid w:val="005B6515"/>
    <w:rsid w:val="005C1666"/>
    <w:rsid w:val="005C256F"/>
    <w:rsid w:val="005C48DB"/>
    <w:rsid w:val="005C6D72"/>
    <w:rsid w:val="005D4424"/>
    <w:rsid w:val="005D4D79"/>
    <w:rsid w:val="005D5639"/>
    <w:rsid w:val="005D6C8E"/>
    <w:rsid w:val="005D7E7D"/>
    <w:rsid w:val="005E11BF"/>
    <w:rsid w:val="005E2918"/>
    <w:rsid w:val="005E303F"/>
    <w:rsid w:val="005E4EB9"/>
    <w:rsid w:val="005E5A5D"/>
    <w:rsid w:val="005E5E0B"/>
    <w:rsid w:val="005F1572"/>
    <w:rsid w:val="005F4606"/>
    <w:rsid w:val="005F60B8"/>
    <w:rsid w:val="005F65F8"/>
    <w:rsid w:val="005F77B8"/>
    <w:rsid w:val="00600616"/>
    <w:rsid w:val="006014E7"/>
    <w:rsid w:val="006047D9"/>
    <w:rsid w:val="00605F8D"/>
    <w:rsid w:val="006104F7"/>
    <w:rsid w:val="006124DA"/>
    <w:rsid w:val="00614E46"/>
    <w:rsid w:val="00615B43"/>
    <w:rsid w:val="00620621"/>
    <w:rsid w:val="00622179"/>
    <w:rsid w:val="006236E4"/>
    <w:rsid w:val="00623828"/>
    <w:rsid w:val="00624591"/>
    <w:rsid w:val="00624CD5"/>
    <w:rsid w:val="006257C2"/>
    <w:rsid w:val="00625902"/>
    <w:rsid w:val="00626590"/>
    <w:rsid w:val="00626885"/>
    <w:rsid w:val="00631206"/>
    <w:rsid w:val="00631863"/>
    <w:rsid w:val="00634833"/>
    <w:rsid w:val="0063714F"/>
    <w:rsid w:val="006400C8"/>
    <w:rsid w:val="006422F5"/>
    <w:rsid w:val="00642E62"/>
    <w:rsid w:val="00644836"/>
    <w:rsid w:val="006452B7"/>
    <w:rsid w:val="00645490"/>
    <w:rsid w:val="00650718"/>
    <w:rsid w:val="006519E7"/>
    <w:rsid w:val="0065286A"/>
    <w:rsid w:val="00654F0F"/>
    <w:rsid w:val="006555AB"/>
    <w:rsid w:val="00660FB8"/>
    <w:rsid w:val="006629E9"/>
    <w:rsid w:val="00662C2B"/>
    <w:rsid w:val="00664007"/>
    <w:rsid w:val="00664AB4"/>
    <w:rsid w:val="00671D4A"/>
    <w:rsid w:val="00673F02"/>
    <w:rsid w:val="0067559B"/>
    <w:rsid w:val="00676A93"/>
    <w:rsid w:val="0068010D"/>
    <w:rsid w:val="00680A09"/>
    <w:rsid w:val="00681A94"/>
    <w:rsid w:val="00684F76"/>
    <w:rsid w:val="006877F8"/>
    <w:rsid w:val="00690267"/>
    <w:rsid w:val="0069045B"/>
    <w:rsid w:val="0069080F"/>
    <w:rsid w:val="00690CB0"/>
    <w:rsid w:val="0069171C"/>
    <w:rsid w:val="00694F34"/>
    <w:rsid w:val="006A2B16"/>
    <w:rsid w:val="006A4F15"/>
    <w:rsid w:val="006A54A0"/>
    <w:rsid w:val="006A7DCA"/>
    <w:rsid w:val="006B0454"/>
    <w:rsid w:val="006B35F2"/>
    <w:rsid w:val="006B5F0A"/>
    <w:rsid w:val="006C0D7A"/>
    <w:rsid w:val="006C2714"/>
    <w:rsid w:val="006C396C"/>
    <w:rsid w:val="006C3980"/>
    <w:rsid w:val="006C4669"/>
    <w:rsid w:val="006C4DA5"/>
    <w:rsid w:val="006C5D6F"/>
    <w:rsid w:val="006C5D86"/>
    <w:rsid w:val="006C5DDF"/>
    <w:rsid w:val="006C6F2D"/>
    <w:rsid w:val="006D1126"/>
    <w:rsid w:val="006D20CA"/>
    <w:rsid w:val="006D2488"/>
    <w:rsid w:val="006D5F65"/>
    <w:rsid w:val="006D62CE"/>
    <w:rsid w:val="006D71E7"/>
    <w:rsid w:val="006D7CBD"/>
    <w:rsid w:val="006E1868"/>
    <w:rsid w:val="006E3330"/>
    <w:rsid w:val="006E5673"/>
    <w:rsid w:val="006F0FEB"/>
    <w:rsid w:val="006F18FD"/>
    <w:rsid w:val="006F3A0C"/>
    <w:rsid w:val="006F467F"/>
    <w:rsid w:val="006F4EA3"/>
    <w:rsid w:val="006F61A2"/>
    <w:rsid w:val="007023AA"/>
    <w:rsid w:val="00703E28"/>
    <w:rsid w:val="0070501D"/>
    <w:rsid w:val="00706129"/>
    <w:rsid w:val="00706F6E"/>
    <w:rsid w:val="00707CBB"/>
    <w:rsid w:val="007101DD"/>
    <w:rsid w:val="007106E6"/>
    <w:rsid w:val="007119FB"/>
    <w:rsid w:val="00712A30"/>
    <w:rsid w:val="007146DE"/>
    <w:rsid w:val="0071755E"/>
    <w:rsid w:val="0072271E"/>
    <w:rsid w:val="00726B00"/>
    <w:rsid w:val="00727A08"/>
    <w:rsid w:val="00730BA7"/>
    <w:rsid w:val="00730EE5"/>
    <w:rsid w:val="007322B5"/>
    <w:rsid w:val="00734E4F"/>
    <w:rsid w:val="00735621"/>
    <w:rsid w:val="0073679F"/>
    <w:rsid w:val="00736B9A"/>
    <w:rsid w:val="007374B8"/>
    <w:rsid w:val="007378BE"/>
    <w:rsid w:val="00737C3F"/>
    <w:rsid w:val="00740375"/>
    <w:rsid w:val="00741CDC"/>
    <w:rsid w:val="00743F6C"/>
    <w:rsid w:val="00747AB8"/>
    <w:rsid w:val="00751B8A"/>
    <w:rsid w:val="007520FB"/>
    <w:rsid w:val="00752661"/>
    <w:rsid w:val="00754360"/>
    <w:rsid w:val="007555DB"/>
    <w:rsid w:val="00755691"/>
    <w:rsid w:val="00755966"/>
    <w:rsid w:val="007570AE"/>
    <w:rsid w:val="007572DD"/>
    <w:rsid w:val="0076058D"/>
    <w:rsid w:val="00760CF0"/>
    <w:rsid w:val="007629E7"/>
    <w:rsid w:val="00763896"/>
    <w:rsid w:val="00770101"/>
    <w:rsid w:val="00770C49"/>
    <w:rsid w:val="00772427"/>
    <w:rsid w:val="007726CD"/>
    <w:rsid w:val="0077313C"/>
    <w:rsid w:val="00773F6C"/>
    <w:rsid w:val="00774EA8"/>
    <w:rsid w:val="00775918"/>
    <w:rsid w:val="007801FB"/>
    <w:rsid w:val="00783EB4"/>
    <w:rsid w:val="00784C14"/>
    <w:rsid w:val="00785982"/>
    <w:rsid w:val="00786843"/>
    <w:rsid w:val="00790DDE"/>
    <w:rsid w:val="00791CBA"/>
    <w:rsid w:val="00792721"/>
    <w:rsid w:val="00792BEE"/>
    <w:rsid w:val="00793152"/>
    <w:rsid w:val="00794CD6"/>
    <w:rsid w:val="007977BB"/>
    <w:rsid w:val="007A0AB2"/>
    <w:rsid w:val="007A1B06"/>
    <w:rsid w:val="007A2D93"/>
    <w:rsid w:val="007A60DB"/>
    <w:rsid w:val="007B1E32"/>
    <w:rsid w:val="007B23FF"/>
    <w:rsid w:val="007B67FF"/>
    <w:rsid w:val="007B7A8B"/>
    <w:rsid w:val="007C203B"/>
    <w:rsid w:val="007C3653"/>
    <w:rsid w:val="007C4333"/>
    <w:rsid w:val="007C6D98"/>
    <w:rsid w:val="007D06F6"/>
    <w:rsid w:val="007D2AD9"/>
    <w:rsid w:val="007D55D6"/>
    <w:rsid w:val="007D5A54"/>
    <w:rsid w:val="007D797E"/>
    <w:rsid w:val="007E0347"/>
    <w:rsid w:val="007E75B5"/>
    <w:rsid w:val="007E790E"/>
    <w:rsid w:val="007F286E"/>
    <w:rsid w:val="007F2C51"/>
    <w:rsid w:val="007F5BD2"/>
    <w:rsid w:val="007F765E"/>
    <w:rsid w:val="008012D1"/>
    <w:rsid w:val="008023D3"/>
    <w:rsid w:val="0080353D"/>
    <w:rsid w:val="0080418B"/>
    <w:rsid w:val="008046A5"/>
    <w:rsid w:val="00804F38"/>
    <w:rsid w:val="008062DC"/>
    <w:rsid w:val="00806A13"/>
    <w:rsid w:val="00807808"/>
    <w:rsid w:val="00807B29"/>
    <w:rsid w:val="008146DE"/>
    <w:rsid w:val="00817879"/>
    <w:rsid w:val="00817E3B"/>
    <w:rsid w:val="00820EF4"/>
    <w:rsid w:val="008212F0"/>
    <w:rsid w:val="00821DA7"/>
    <w:rsid w:val="00825132"/>
    <w:rsid w:val="0082558D"/>
    <w:rsid w:val="008332EA"/>
    <w:rsid w:val="00833BCB"/>
    <w:rsid w:val="00841581"/>
    <w:rsid w:val="008427A4"/>
    <w:rsid w:val="008445E1"/>
    <w:rsid w:val="00844966"/>
    <w:rsid w:val="00844A60"/>
    <w:rsid w:val="00844FB5"/>
    <w:rsid w:val="0084663E"/>
    <w:rsid w:val="00852362"/>
    <w:rsid w:val="008526E9"/>
    <w:rsid w:val="00852826"/>
    <w:rsid w:val="00855AB3"/>
    <w:rsid w:val="00856C0A"/>
    <w:rsid w:val="008571BA"/>
    <w:rsid w:val="00860186"/>
    <w:rsid w:val="00860B86"/>
    <w:rsid w:val="008614CD"/>
    <w:rsid w:val="008640A3"/>
    <w:rsid w:val="00864A94"/>
    <w:rsid w:val="00867A6E"/>
    <w:rsid w:val="008703BA"/>
    <w:rsid w:val="00870AEB"/>
    <w:rsid w:val="0087118C"/>
    <w:rsid w:val="00873C00"/>
    <w:rsid w:val="00874518"/>
    <w:rsid w:val="00874CEF"/>
    <w:rsid w:val="00875AEA"/>
    <w:rsid w:val="008779FC"/>
    <w:rsid w:val="00877F4B"/>
    <w:rsid w:val="008812EE"/>
    <w:rsid w:val="00881BC8"/>
    <w:rsid w:val="00883265"/>
    <w:rsid w:val="0088376F"/>
    <w:rsid w:val="00883CBD"/>
    <w:rsid w:val="00885055"/>
    <w:rsid w:val="00886677"/>
    <w:rsid w:val="00890F5E"/>
    <w:rsid w:val="00892303"/>
    <w:rsid w:val="0089401C"/>
    <w:rsid w:val="00895B25"/>
    <w:rsid w:val="00896EC0"/>
    <w:rsid w:val="00897ED8"/>
    <w:rsid w:val="008A0B71"/>
    <w:rsid w:val="008A3C5D"/>
    <w:rsid w:val="008A63D3"/>
    <w:rsid w:val="008A70E6"/>
    <w:rsid w:val="008A7FC1"/>
    <w:rsid w:val="008B08BB"/>
    <w:rsid w:val="008B0D55"/>
    <w:rsid w:val="008B0F62"/>
    <w:rsid w:val="008B1622"/>
    <w:rsid w:val="008B2988"/>
    <w:rsid w:val="008B3D53"/>
    <w:rsid w:val="008B5377"/>
    <w:rsid w:val="008B788B"/>
    <w:rsid w:val="008C4D7C"/>
    <w:rsid w:val="008C643B"/>
    <w:rsid w:val="008D3D21"/>
    <w:rsid w:val="008D44A1"/>
    <w:rsid w:val="008D60ED"/>
    <w:rsid w:val="008D781B"/>
    <w:rsid w:val="008E0467"/>
    <w:rsid w:val="008E3228"/>
    <w:rsid w:val="008E4821"/>
    <w:rsid w:val="008E4BFF"/>
    <w:rsid w:val="008E62E1"/>
    <w:rsid w:val="008E7596"/>
    <w:rsid w:val="008F0BF9"/>
    <w:rsid w:val="008F50EE"/>
    <w:rsid w:val="008F5B19"/>
    <w:rsid w:val="009016A7"/>
    <w:rsid w:val="00903197"/>
    <w:rsid w:val="00903FF3"/>
    <w:rsid w:val="00905065"/>
    <w:rsid w:val="00905620"/>
    <w:rsid w:val="00905B14"/>
    <w:rsid w:val="00907874"/>
    <w:rsid w:val="009106D2"/>
    <w:rsid w:val="0091253F"/>
    <w:rsid w:val="00912B68"/>
    <w:rsid w:val="00912CC2"/>
    <w:rsid w:val="00913F55"/>
    <w:rsid w:val="00914273"/>
    <w:rsid w:val="00916B6B"/>
    <w:rsid w:val="0091791D"/>
    <w:rsid w:val="00921219"/>
    <w:rsid w:val="009252FB"/>
    <w:rsid w:val="00927F60"/>
    <w:rsid w:val="009308A8"/>
    <w:rsid w:val="00932C0D"/>
    <w:rsid w:val="00932C2B"/>
    <w:rsid w:val="009330EA"/>
    <w:rsid w:val="00936766"/>
    <w:rsid w:val="009419F6"/>
    <w:rsid w:val="009435D2"/>
    <w:rsid w:val="00944104"/>
    <w:rsid w:val="009441E4"/>
    <w:rsid w:val="00945333"/>
    <w:rsid w:val="009477D0"/>
    <w:rsid w:val="00947B06"/>
    <w:rsid w:val="00951BB6"/>
    <w:rsid w:val="009555F8"/>
    <w:rsid w:val="00955936"/>
    <w:rsid w:val="00955AEA"/>
    <w:rsid w:val="00956FE6"/>
    <w:rsid w:val="009617B0"/>
    <w:rsid w:val="00961F44"/>
    <w:rsid w:val="00962F6B"/>
    <w:rsid w:val="0096361A"/>
    <w:rsid w:val="009653A9"/>
    <w:rsid w:val="009664F6"/>
    <w:rsid w:val="00967246"/>
    <w:rsid w:val="009679EA"/>
    <w:rsid w:val="00970737"/>
    <w:rsid w:val="0097104F"/>
    <w:rsid w:val="00972068"/>
    <w:rsid w:val="00972143"/>
    <w:rsid w:val="009725E6"/>
    <w:rsid w:val="00972ECB"/>
    <w:rsid w:val="00973490"/>
    <w:rsid w:val="009746D8"/>
    <w:rsid w:val="009747E0"/>
    <w:rsid w:val="00976272"/>
    <w:rsid w:val="00977AA4"/>
    <w:rsid w:val="00977C69"/>
    <w:rsid w:val="00981719"/>
    <w:rsid w:val="00981906"/>
    <w:rsid w:val="00982E21"/>
    <w:rsid w:val="009830A4"/>
    <w:rsid w:val="009847FB"/>
    <w:rsid w:val="0099043F"/>
    <w:rsid w:val="009930A6"/>
    <w:rsid w:val="009941C1"/>
    <w:rsid w:val="009965B9"/>
    <w:rsid w:val="009967EE"/>
    <w:rsid w:val="009968D4"/>
    <w:rsid w:val="009A0A2C"/>
    <w:rsid w:val="009A390C"/>
    <w:rsid w:val="009A3FF4"/>
    <w:rsid w:val="009A42ED"/>
    <w:rsid w:val="009A5411"/>
    <w:rsid w:val="009B0099"/>
    <w:rsid w:val="009B104B"/>
    <w:rsid w:val="009B187F"/>
    <w:rsid w:val="009B190B"/>
    <w:rsid w:val="009B207C"/>
    <w:rsid w:val="009B22AD"/>
    <w:rsid w:val="009B2300"/>
    <w:rsid w:val="009B2B18"/>
    <w:rsid w:val="009B4C02"/>
    <w:rsid w:val="009B5DA1"/>
    <w:rsid w:val="009B6330"/>
    <w:rsid w:val="009B7124"/>
    <w:rsid w:val="009C04AF"/>
    <w:rsid w:val="009C179A"/>
    <w:rsid w:val="009C2379"/>
    <w:rsid w:val="009C7146"/>
    <w:rsid w:val="009D0AD1"/>
    <w:rsid w:val="009D193C"/>
    <w:rsid w:val="009D2800"/>
    <w:rsid w:val="009D4CA4"/>
    <w:rsid w:val="009D4CF8"/>
    <w:rsid w:val="009D5806"/>
    <w:rsid w:val="009D61AC"/>
    <w:rsid w:val="009D69E9"/>
    <w:rsid w:val="009D7685"/>
    <w:rsid w:val="009D770F"/>
    <w:rsid w:val="009E1C8D"/>
    <w:rsid w:val="009E534D"/>
    <w:rsid w:val="009E5712"/>
    <w:rsid w:val="009E7B93"/>
    <w:rsid w:val="009F0AAD"/>
    <w:rsid w:val="009F0CDD"/>
    <w:rsid w:val="009F36E5"/>
    <w:rsid w:val="009F4D2A"/>
    <w:rsid w:val="00A002E8"/>
    <w:rsid w:val="00A01174"/>
    <w:rsid w:val="00A029F5"/>
    <w:rsid w:val="00A0696B"/>
    <w:rsid w:val="00A07AF1"/>
    <w:rsid w:val="00A108C4"/>
    <w:rsid w:val="00A11B29"/>
    <w:rsid w:val="00A150EE"/>
    <w:rsid w:val="00A15FD0"/>
    <w:rsid w:val="00A20F33"/>
    <w:rsid w:val="00A21912"/>
    <w:rsid w:val="00A22E47"/>
    <w:rsid w:val="00A23126"/>
    <w:rsid w:val="00A23DE5"/>
    <w:rsid w:val="00A25C33"/>
    <w:rsid w:val="00A263BD"/>
    <w:rsid w:val="00A2765C"/>
    <w:rsid w:val="00A278F6"/>
    <w:rsid w:val="00A30000"/>
    <w:rsid w:val="00A301F1"/>
    <w:rsid w:val="00A30BC4"/>
    <w:rsid w:val="00A34180"/>
    <w:rsid w:val="00A35BF6"/>
    <w:rsid w:val="00A365E6"/>
    <w:rsid w:val="00A3697E"/>
    <w:rsid w:val="00A3757A"/>
    <w:rsid w:val="00A42D98"/>
    <w:rsid w:val="00A441CD"/>
    <w:rsid w:val="00A443B3"/>
    <w:rsid w:val="00A448D9"/>
    <w:rsid w:val="00A478B7"/>
    <w:rsid w:val="00A47AFF"/>
    <w:rsid w:val="00A64A95"/>
    <w:rsid w:val="00A6645A"/>
    <w:rsid w:val="00A732A7"/>
    <w:rsid w:val="00A757DB"/>
    <w:rsid w:val="00A769A8"/>
    <w:rsid w:val="00A803F7"/>
    <w:rsid w:val="00A81B5E"/>
    <w:rsid w:val="00A82A88"/>
    <w:rsid w:val="00A8357B"/>
    <w:rsid w:val="00A84A76"/>
    <w:rsid w:val="00A84D9E"/>
    <w:rsid w:val="00A85ED3"/>
    <w:rsid w:val="00A8604B"/>
    <w:rsid w:val="00A90F1C"/>
    <w:rsid w:val="00A923A5"/>
    <w:rsid w:val="00A9528A"/>
    <w:rsid w:val="00A95BF7"/>
    <w:rsid w:val="00A97B96"/>
    <w:rsid w:val="00AA1290"/>
    <w:rsid w:val="00AA276A"/>
    <w:rsid w:val="00AA4406"/>
    <w:rsid w:val="00AA4ECB"/>
    <w:rsid w:val="00AA655D"/>
    <w:rsid w:val="00AA7FB2"/>
    <w:rsid w:val="00AB2DBD"/>
    <w:rsid w:val="00AB52B6"/>
    <w:rsid w:val="00AC13D6"/>
    <w:rsid w:val="00AC21FB"/>
    <w:rsid w:val="00AC227C"/>
    <w:rsid w:val="00AC55A7"/>
    <w:rsid w:val="00AC72E5"/>
    <w:rsid w:val="00AC7526"/>
    <w:rsid w:val="00AC7D77"/>
    <w:rsid w:val="00AD0FE1"/>
    <w:rsid w:val="00AD29F2"/>
    <w:rsid w:val="00AD3D25"/>
    <w:rsid w:val="00AD4B22"/>
    <w:rsid w:val="00AD5C56"/>
    <w:rsid w:val="00AD6BFA"/>
    <w:rsid w:val="00AE0AE9"/>
    <w:rsid w:val="00AE249C"/>
    <w:rsid w:val="00AE34B5"/>
    <w:rsid w:val="00AE6A08"/>
    <w:rsid w:val="00AE7EF2"/>
    <w:rsid w:val="00AF36A6"/>
    <w:rsid w:val="00AF4598"/>
    <w:rsid w:val="00AF46A6"/>
    <w:rsid w:val="00AF473F"/>
    <w:rsid w:val="00AF4D1E"/>
    <w:rsid w:val="00AF5A30"/>
    <w:rsid w:val="00B02904"/>
    <w:rsid w:val="00B032B5"/>
    <w:rsid w:val="00B05FE3"/>
    <w:rsid w:val="00B06928"/>
    <w:rsid w:val="00B11166"/>
    <w:rsid w:val="00B11227"/>
    <w:rsid w:val="00B1376B"/>
    <w:rsid w:val="00B16FE9"/>
    <w:rsid w:val="00B21C8F"/>
    <w:rsid w:val="00B24172"/>
    <w:rsid w:val="00B24650"/>
    <w:rsid w:val="00B3093D"/>
    <w:rsid w:val="00B33066"/>
    <w:rsid w:val="00B33EAC"/>
    <w:rsid w:val="00B35FD7"/>
    <w:rsid w:val="00B409D2"/>
    <w:rsid w:val="00B41A4D"/>
    <w:rsid w:val="00B423A1"/>
    <w:rsid w:val="00B44608"/>
    <w:rsid w:val="00B44A0E"/>
    <w:rsid w:val="00B45CED"/>
    <w:rsid w:val="00B475B9"/>
    <w:rsid w:val="00B52DB4"/>
    <w:rsid w:val="00B549B2"/>
    <w:rsid w:val="00B56AD0"/>
    <w:rsid w:val="00B57F37"/>
    <w:rsid w:val="00B6098E"/>
    <w:rsid w:val="00B60994"/>
    <w:rsid w:val="00B62CBF"/>
    <w:rsid w:val="00B65FA6"/>
    <w:rsid w:val="00B71BA5"/>
    <w:rsid w:val="00B72F0F"/>
    <w:rsid w:val="00B74ECF"/>
    <w:rsid w:val="00B74FF1"/>
    <w:rsid w:val="00B750BA"/>
    <w:rsid w:val="00B7640C"/>
    <w:rsid w:val="00B76C5F"/>
    <w:rsid w:val="00B773A5"/>
    <w:rsid w:val="00B80364"/>
    <w:rsid w:val="00B8061B"/>
    <w:rsid w:val="00B80670"/>
    <w:rsid w:val="00B820BE"/>
    <w:rsid w:val="00B85C3C"/>
    <w:rsid w:val="00B86EE4"/>
    <w:rsid w:val="00B9271F"/>
    <w:rsid w:val="00B92E76"/>
    <w:rsid w:val="00B95474"/>
    <w:rsid w:val="00B9705F"/>
    <w:rsid w:val="00BA0563"/>
    <w:rsid w:val="00BA0609"/>
    <w:rsid w:val="00BA0EE5"/>
    <w:rsid w:val="00BA24F9"/>
    <w:rsid w:val="00BA29B6"/>
    <w:rsid w:val="00BA353E"/>
    <w:rsid w:val="00BA48A1"/>
    <w:rsid w:val="00BA5CBD"/>
    <w:rsid w:val="00BA5D78"/>
    <w:rsid w:val="00BA7C85"/>
    <w:rsid w:val="00BB7022"/>
    <w:rsid w:val="00BC00E6"/>
    <w:rsid w:val="00BC1AA5"/>
    <w:rsid w:val="00BC2E46"/>
    <w:rsid w:val="00BC3F16"/>
    <w:rsid w:val="00BC7164"/>
    <w:rsid w:val="00BC7838"/>
    <w:rsid w:val="00BD00B2"/>
    <w:rsid w:val="00BD4CC1"/>
    <w:rsid w:val="00BD6E4B"/>
    <w:rsid w:val="00BD6E69"/>
    <w:rsid w:val="00BE23C6"/>
    <w:rsid w:val="00BE2541"/>
    <w:rsid w:val="00BE2902"/>
    <w:rsid w:val="00BE6AAD"/>
    <w:rsid w:val="00BF2571"/>
    <w:rsid w:val="00BF3328"/>
    <w:rsid w:val="00BF45E5"/>
    <w:rsid w:val="00BF58FB"/>
    <w:rsid w:val="00C007D1"/>
    <w:rsid w:val="00C0184B"/>
    <w:rsid w:val="00C03603"/>
    <w:rsid w:val="00C0481F"/>
    <w:rsid w:val="00C11364"/>
    <w:rsid w:val="00C11E7D"/>
    <w:rsid w:val="00C12CEF"/>
    <w:rsid w:val="00C14EE1"/>
    <w:rsid w:val="00C15240"/>
    <w:rsid w:val="00C15445"/>
    <w:rsid w:val="00C15A8A"/>
    <w:rsid w:val="00C16243"/>
    <w:rsid w:val="00C1777D"/>
    <w:rsid w:val="00C21592"/>
    <w:rsid w:val="00C22581"/>
    <w:rsid w:val="00C22F4B"/>
    <w:rsid w:val="00C2347D"/>
    <w:rsid w:val="00C26761"/>
    <w:rsid w:val="00C26B8D"/>
    <w:rsid w:val="00C26D1D"/>
    <w:rsid w:val="00C279DC"/>
    <w:rsid w:val="00C27C0D"/>
    <w:rsid w:val="00C301BA"/>
    <w:rsid w:val="00C32385"/>
    <w:rsid w:val="00C32A6C"/>
    <w:rsid w:val="00C35C55"/>
    <w:rsid w:val="00C364D9"/>
    <w:rsid w:val="00C36578"/>
    <w:rsid w:val="00C422C9"/>
    <w:rsid w:val="00C4546D"/>
    <w:rsid w:val="00C45C86"/>
    <w:rsid w:val="00C516A4"/>
    <w:rsid w:val="00C52C57"/>
    <w:rsid w:val="00C536C9"/>
    <w:rsid w:val="00C55B74"/>
    <w:rsid w:val="00C56BFD"/>
    <w:rsid w:val="00C57703"/>
    <w:rsid w:val="00C60CE8"/>
    <w:rsid w:val="00C622C0"/>
    <w:rsid w:val="00C65DB3"/>
    <w:rsid w:val="00C664B8"/>
    <w:rsid w:val="00C6693C"/>
    <w:rsid w:val="00C66A42"/>
    <w:rsid w:val="00C72C50"/>
    <w:rsid w:val="00C72D63"/>
    <w:rsid w:val="00C7304B"/>
    <w:rsid w:val="00C733DD"/>
    <w:rsid w:val="00C746FD"/>
    <w:rsid w:val="00C7530E"/>
    <w:rsid w:val="00C761BF"/>
    <w:rsid w:val="00C77FC3"/>
    <w:rsid w:val="00C80387"/>
    <w:rsid w:val="00C8062C"/>
    <w:rsid w:val="00C80741"/>
    <w:rsid w:val="00C820A9"/>
    <w:rsid w:val="00C8452B"/>
    <w:rsid w:val="00C879EE"/>
    <w:rsid w:val="00C90142"/>
    <w:rsid w:val="00C90661"/>
    <w:rsid w:val="00C9166C"/>
    <w:rsid w:val="00C91C34"/>
    <w:rsid w:val="00C92D1B"/>
    <w:rsid w:val="00C93DEA"/>
    <w:rsid w:val="00C93F50"/>
    <w:rsid w:val="00C945B2"/>
    <w:rsid w:val="00C951D1"/>
    <w:rsid w:val="00C97C25"/>
    <w:rsid w:val="00CA08BC"/>
    <w:rsid w:val="00CA2386"/>
    <w:rsid w:val="00CA39EF"/>
    <w:rsid w:val="00CA4271"/>
    <w:rsid w:val="00CA6B7B"/>
    <w:rsid w:val="00CB0471"/>
    <w:rsid w:val="00CB0597"/>
    <w:rsid w:val="00CB0713"/>
    <w:rsid w:val="00CB20C3"/>
    <w:rsid w:val="00CB5AF5"/>
    <w:rsid w:val="00CB6642"/>
    <w:rsid w:val="00CB6BEA"/>
    <w:rsid w:val="00CC3CFE"/>
    <w:rsid w:val="00CC45BB"/>
    <w:rsid w:val="00CC64DC"/>
    <w:rsid w:val="00CC75B7"/>
    <w:rsid w:val="00CD082D"/>
    <w:rsid w:val="00CD13F6"/>
    <w:rsid w:val="00CD24EA"/>
    <w:rsid w:val="00CD3EE1"/>
    <w:rsid w:val="00CD7482"/>
    <w:rsid w:val="00CD76C4"/>
    <w:rsid w:val="00CE065F"/>
    <w:rsid w:val="00CE1BA2"/>
    <w:rsid w:val="00CE4377"/>
    <w:rsid w:val="00CE480F"/>
    <w:rsid w:val="00CE5870"/>
    <w:rsid w:val="00CE6F17"/>
    <w:rsid w:val="00CE7CD6"/>
    <w:rsid w:val="00CF0C18"/>
    <w:rsid w:val="00CF3C81"/>
    <w:rsid w:val="00CF587D"/>
    <w:rsid w:val="00CF61FA"/>
    <w:rsid w:val="00D10DA3"/>
    <w:rsid w:val="00D136E4"/>
    <w:rsid w:val="00D14233"/>
    <w:rsid w:val="00D1563C"/>
    <w:rsid w:val="00D16643"/>
    <w:rsid w:val="00D167C3"/>
    <w:rsid w:val="00D17ED8"/>
    <w:rsid w:val="00D22E4D"/>
    <w:rsid w:val="00D23A42"/>
    <w:rsid w:val="00D24590"/>
    <w:rsid w:val="00D26746"/>
    <w:rsid w:val="00D2775A"/>
    <w:rsid w:val="00D3058D"/>
    <w:rsid w:val="00D31E0A"/>
    <w:rsid w:val="00D32C6C"/>
    <w:rsid w:val="00D35B99"/>
    <w:rsid w:val="00D37A28"/>
    <w:rsid w:val="00D453C0"/>
    <w:rsid w:val="00D45E62"/>
    <w:rsid w:val="00D50792"/>
    <w:rsid w:val="00D51078"/>
    <w:rsid w:val="00D5118D"/>
    <w:rsid w:val="00D534D4"/>
    <w:rsid w:val="00D53952"/>
    <w:rsid w:val="00D54D11"/>
    <w:rsid w:val="00D55452"/>
    <w:rsid w:val="00D56E2C"/>
    <w:rsid w:val="00D60215"/>
    <w:rsid w:val="00D622E6"/>
    <w:rsid w:val="00D63F9B"/>
    <w:rsid w:val="00D64301"/>
    <w:rsid w:val="00D64CBC"/>
    <w:rsid w:val="00D67457"/>
    <w:rsid w:val="00D67C5B"/>
    <w:rsid w:val="00D67EC7"/>
    <w:rsid w:val="00D73B33"/>
    <w:rsid w:val="00D748FD"/>
    <w:rsid w:val="00D7498C"/>
    <w:rsid w:val="00D76830"/>
    <w:rsid w:val="00D81017"/>
    <w:rsid w:val="00D83EF5"/>
    <w:rsid w:val="00D85011"/>
    <w:rsid w:val="00D85CE5"/>
    <w:rsid w:val="00D8702D"/>
    <w:rsid w:val="00D92E76"/>
    <w:rsid w:val="00D96D55"/>
    <w:rsid w:val="00D97EF5"/>
    <w:rsid w:val="00DA0198"/>
    <w:rsid w:val="00DA3B14"/>
    <w:rsid w:val="00DB116E"/>
    <w:rsid w:val="00DB5D8B"/>
    <w:rsid w:val="00DB67B7"/>
    <w:rsid w:val="00DB694C"/>
    <w:rsid w:val="00DC013C"/>
    <w:rsid w:val="00DC48D6"/>
    <w:rsid w:val="00DC52BF"/>
    <w:rsid w:val="00DC6FDF"/>
    <w:rsid w:val="00DD1225"/>
    <w:rsid w:val="00DD4CB2"/>
    <w:rsid w:val="00DD567C"/>
    <w:rsid w:val="00DD5F6B"/>
    <w:rsid w:val="00DD6250"/>
    <w:rsid w:val="00DD67F3"/>
    <w:rsid w:val="00DD7B6C"/>
    <w:rsid w:val="00DE01C6"/>
    <w:rsid w:val="00DE1569"/>
    <w:rsid w:val="00DE1D93"/>
    <w:rsid w:val="00DE6302"/>
    <w:rsid w:val="00DF2183"/>
    <w:rsid w:val="00DF25D4"/>
    <w:rsid w:val="00DF2D3A"/>
    <w:rsid w:val="00DF379E"/>
    <w:rsid w:val="00DF46A3"/>
    <w:rsid w:val="00DF4F6C"/>
    <w:rsid w:val="00DF7BC2"/>
    <w:rsid w:val="00E03109"/>
    <w:rsid w:val="00E04976"/>
    <w:rsid w:val="00E06219"/>
    <w:rsid w:val="00E06865"/>
    <w:rsid w:val="00E0692C"/>
    <w:rsid w:val="00E125E2"/>
    <w:rsid w:val="00E13CF2"/>
    <w:rsid w:val="00E14879"/>
    <w:rsid w:val="00E22572"/>
    <w:rsid w:val="00E229B5"/>
    <w:rsid w:val="00E2329D"/>
    <w:rsid w:val="00E258CD"/>
    <w:rsid w:val="00E25EBB"/>
    <w:rsid w:val="00E26389"/>
    <w:rsid w:val="00E2723C"/>
    <w:rsid w:val="00E31EB2"/>
    <w:rsid w:val="00E36A10"/>
    <w:rsid w:val="00E372E7"/>
    <w:rsid w:val="00E37CFD"/>
    <w:rsid w:val="00E41B64"/>
    <w:rsid w:val="00E442A9"/>
    <w:rsid w:val="00E450C0"/>
    <w:rsid w:val="00E470D4"/>
    <w:rsid w:val="00E51644"/>
    <w:rsid w:val="00E53986"/>
    <w:rsid w:val="00E55802"/>
    <w:rsid w:val="00E60163"/>
    <w:rsid w:val="00E61B28"/>
    <w:rsid w:val="00E63C3E"/>
    <w:rsid w:val="00E64D15"/>
    <w:rsid w:val="00E6619D"/>
    <w:rsid w:val="00E668B0"/>
    <w:rsid w:val="00E707D7"/>
    <w:rsid w:val="00E73CBB"/>
    <w:rsid w:val="00E74B64"/>
    <w:rsid w:val="00E76C83"/>
    <w:rsid w:val="00E7707D"/>
    <w:rsid w:val="00E81932"/>
    <w:rsid w:val="00E8256B"/>
    <w:rsid w:val="00E82FE2"/>
    <w:rsid w:val="00E83A6A"/>
    <w:rsid w:val="00E87373"/>
    <w:rsid w:val="00E87ACC"/>
    <w:rsid w:val="00E914C6"/>
    <w:rsid w:val="00E91D6B"/>
    <w:rsid w:val="00E93E5B"/>
    <w:rsid w:val="00E941CC"/>
    <w:rsid w:val="00E94B47"/>
    <w:rsid w:val="00E96B48"/>
    <w:rsid w:val="00E97863"/>
    <w:rsid w:val="00E97E1C"/>
    <w:rsid w:val="00EA061A"/>
    <w:rsid w:val="00EA0F1B"/>
    <w:rsid w:val="00EA1427"/>
    <w:rsid w:val="00EA3760"/>
    <w:rsid w:val="00EA4CDE"/>
    <w:rsid w:val="00EA70EE"/>
    <w:rsid w:val="00EA7971"/>
    <w:rsid w:val="00EB039C"/>
    <w:rsid w:val="00EB05C4"/>
    <w:rsid w:val="00EB17A1"/>
    <w:rsid w:val="00EB1BDA"/>
    <w:rsid w:val="00EB3111"/>
    <w:rsid w:val="00EB5023"/>
    <w:rsid w:val="00EB7D5F"/>
    <w:rsid w:val="00EC2C33"/>
    <w:rsid w:val="00EC3488"/>
    <w:rsid w:val="00EC4A54"/>
    <w:rsid w:val="00EC7D2A"/>
    <w:rsid w:val="00ED06A3"/>
    <w:rsid w:val="00ED2796"/>
    <w:rsid w:val="00ED2E70"/>
    <w:rsid w:val="00ED5777"/>
    <w:rsid w:val="00EE0E74"/>
    <w:rsid w:val="00EE2F78"/>
    <w:rsid w:val="00EE6494"/>
    <w:rsid w:val="00EE672D"/>
    <w:rsid w:val="00EE7B38"/>
    <w:rsid w:val="00EE7DE4"/>
    <w:rsid w:val="00EF17CF"/>
    <w:rsid w:val="00EF1BF1"/>
    <w:rsid w:val="00EF3700"/>
    <w:rsid w:val="00EF3FFC"/>
    <w:rsid w:val="00F037B8"/>
    <w:rsid w:val="00F0403C"/>
    <w:rsid w:val="00F067F9"/>
    <w:rsid w:val="00F06EF7"/>
    <w:rsid w:val="00F11C3B"/>
    <w:rsid w:val="00F17466"/>
    <w:rsid w:val="00F2092B"/>
    <w:rsid w:val="00F20D08"/>
    <w:rsid w:val="00F22B85"/>
    <w:rsid w:val="00F22BB7"/>
    <w:rsid w:val="00F22EB6"/>
    <w:rsid w:val="00F23533"/>
    <w:rsid w:val="00F24234"/>
    <w:rsid w:val="00F25EBF"/>
    <w:rsid w:val="00F31766"/>
    <w:rsid w:val="00F320AE"/>
    <w:rsid w:val="00F36B8D"/>
    <w:rsid w:val="00F36F87"/>
    <w:rsid w:val="00F4177D"/>
    <w:rsid w:val="00F41D63"/>
    <w:rsid w:val="00F42CAC"/>
    <w:rsid w:val="00F478A1"/>
    <w:rsid w:val="00F50855"/>
    <w:rsid w:val="00F51156"/>
    <w:rsid w:val="00F53562"/>
    <w:rsid w:val="00F55AA7"/>
    <w:rsid w:val="00F55E79"/>
    <w:rsid w:val="00F5619F"/>
    <w:rsid w:val="00F569C0"/>
    <w:rsid w:val="00F56F0F"/>
    <w:rsid w:val="00F60015"/>
    <w:rsid w:val="00F60AE8"/>
    <w:rsid w:val="00F61E37"/>
    <w:rsid w:val="00F62B01"/>
    <w:rsid w:val="00F6448F"/>
    <w:rsid w:val="00F65867"/>
    <w:rsid w:val="00F72F60"/>
    <w:rsid w:val="00F812CC"/>
    <w:rsid w:val="00F81F9A"/>
    <w:rsid w:val="00F86D2B"/>
    <w:rsid w:val="00F86EA0"/>
    <w:rsid w:val="00F87F62"/>
    <w:rsid w:val="00F917F2"/>
    <w:rsid w:val="00F92550"/>
    <w:rsid w:val="00F93768"/>
    <w:rsid w:val="00F9536E"/>
    <w:rsid w:val="00F966D6"/>
    <w:rsid w:val="00FA23A2"/>
    <w:rsid w:val="00FA659E"/>
    <w:rsid w:val="00FA7B08"/>
    <w:rsid w:val="00FB05D1"/>
    <w:rsid w:val="00FB4EF0"/>
    <w:rsid w:val="00FB688F"/>
    <w:rsid w:val="00FB6D94"/>
    <w:rsid w:val="00FC03F3"/>
    <w:rsid w:val="00FC09A9"/>
    <w:rsid w:val="00FC0D7F"/>
    <w:rsid w:val="00FC1319"/>
    <w:rsid w:val="00FC2FD1"/>
    <w:rsid w:val="00FC5163"/>
    <w:rsid w:val="00FC563F"/>
    <w:rsid w:val="00FC632C"/>
    <w:rsid w:val="00FD04E6"/>
    <w:rsid w:val="00FD06CF"/>
    <w:rsid w:val="00FD2839"/>
    <w:rsid w:val="00FD4E83"/>
    <w:rsid w:val="00FD6516"/>
    <w:rsid w:val="00FD66FA"/>
    <w:rsid w:val="00FD6B2E"/>
    <w:rsid w:val="00FE304C"/>
    <w:rsid w:val="00FE543E"/>
    <w:rsid w:val="00FF0CA6"/>
    <w:rsid w:val="00FF3DB2"/>
    <w:rsid w:val="00FF46A0"/>
    <w:rsid w:val="00FF5059"/>
    <w:rsid w:val="00FF67E7"/>
    <w:rsid w:val="0304811C"/>
    <w:rsid w:val="060DC29B"/>
    <w:rsid w:val="08D79BC8"/>
    <w:rsid w:val="0D9E293B"/>
    <w:rsid w:val="0DE98B2F"/>
    <w:rsid w:val="1772D34C"/>
    <w:rsid w:val="17E3FD74"/>
    <w:rsid w:val="1AFD404A"/>
    <w:rsid w:val="1D2A30E8"/>
    <w:rsid w:val="2C59A4A9"/>
    <w:rsid w:val="2D09E474"/>
    <w:rsid w:val="2E9C8659"/>
    <w:rsid w:val="3C4E6103"/>
    <w:rsid w:val="3DBEB55A"/>
    <w:rsid w:val="4263966D"/>
    <w:rsid w:val="451BA5B4"/>
    <w:rsid w:val="48604AFF"/>
    <w:rsid w:val="4D1A94CE"/>
    <w:rsid w:val="4EB9E674"/>
    <w:rsid w:val="53BFBC70"/>
    <w:rsid w:val="5447E3E6"/>
    <w:rsid w:val="5665B5A8"/>
    <w:rsid w:val="5ACF8487"/>
    <w:rsid w:val="5C191499"/>
    <w:rsid w:val="5E3BDC77"/>
    <w:rsid w:val="603406C5"/>
    <w:rsid w:val="61985B5F"/>
    <w:rsid w:val="62220662"/>
    <w:rsid w:val="6767AED1"/>
    <w:rsid w:val="68A82376"/>
    <w:rsid w:val="6A1D1C6A"/>
    <w:rsid w:val="719F706A"/>
    <w:rsid w:val="71AD830A"/>
    <w:rsid w:val="72F78AC4"/>
    <w:rsid w:val="776D93E3"/>
    <w:rsid w:val="7A138D1B"/>
    <w:rsid w:val="7B018E92"/>
    <w:rsid w:val="7B0FA132"/>
    <w:rsid w:val="7BEB9D97"/>
    <w:rsid w:val="7BF35743"/>
    <w:rsid w:val="7E83B4EE"/>
    <w:rsid w:val="7E9AB23C"/>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F8703D"/>
  <w15:docId w15:val="{DFF43BD5-4772-4C09-B42C-500EDC6D6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6098E"/>
    <w:pPr>
      <w:spacing w:after="0" w:line="260" w:lineRule="atLeast"/>
    </w:pPr>
    <w:rPr>
      <w:rFonts w:ascii="Arial" w:hAnsi="Arial" w:cs="Arial"/>
      <w:sz w:val="20"/>
    </w:rPr>
  </w:style>
  <w:style w:type="paragraph" w:styleId="berschrift1">
    <w:name w:val="heading 1"/>
    <w:basedOn w:val="Standard"/>
    <w:next w:val="Standard"/>
    <w:link w:val="berschrift1Zchn"/>
    <w:qFormat/>
    <w:rsid w:val="004F4675"/>
    <w:pPr>
      <w:keepNext/>
      <w:spacing w:before="120" w:line="480" w:lineRule="exact"/>
      <w:outlineLvl w:val="0"/>
    </w:pPr>
    <w:rPr>
      <w:rFonts w:eastAsia="Times New Roman"/>
      <w:b/>
      <w:bCs/>
      <w:kern w:val="28"/>
      <w:sz w:val="42"/>
      <w:szCs w:val="42"/>
      <w:lang w:val="de-CH" w:eastAsia="de-CH"/>
    </w:rPr>
  </w:style>
  <w:style w:type="paragraph" w:styleId="berschrift2">
    <w:name w:val="heading 2"/>
    <w:basedOn w:val="Standard"/>
    <w:next w:val="Standard"/>
    <w:link w:val="berschrift2Zchn"/>
    <w:semiHidden/>
    <w:qFormat/>
    <w:rsid w:val="004F4675"/>
    <w:pPr>
      <w:keepNext/>
      <w:spacing w:before="120" w:line="340" w:lineRule="exact"/>
      <w:outlineLvl w:val="1"/>
    </w:pPr>
    <w:rPr>
      <w:rFonts w:eastAsia="Times New Roman"/>
      <w:b/>
      <w:bCs/>
      <w:iCs/>
      <w:sz w:val="28"/>
      <w:szCs w:val="28"/>
      <w:lang w:val="de-CH" w:eastAsia="de-CH"/>
    </w:rPr>
  </w:style>
  <w:style w:type="paragraph" w:styleId="berschrift3">
    <w:name w:val="heading 3"/>
    <w:basedOn w:val="Standard"/>
    <w:next w:val="Standard"/>
    <w:link w:val="berschrift3Zchn"/>
    <w:semiHidden/>
    <w:qFormat/>
    <w:rsid w:val="004F4675"/>
    <w:pPr>
      <w:keepNext/>
      <w:spacing w:before="120" w:line="260" w:lineRule="exact"/>
      <w:outlineLvl w:val="2"/>
    </w:pPr>
    <w:rPr>
      <w:rFonts w:eastAsia="Times New Roman"/>
      <w:b/>
      <w:bCs/>
      <w:szCs w:val="20"/>
      <w:lang w:val="de-CH" w:eastAsia="de-CH"/>
    </w:rPr>
  </w:style>
  <w:style w:type="paragraph" w:styleId="berschrift4">
    <w:name w:val="heading 4"/>
    <w:basedOn w:val="Standard"/>
    <w:next w:val="Standard"/>
    <w:link w:val="berschrift4Zchn"/>
    <w:semiHidden/>
    <w:qFormat/>
    <w:rsid w:val="004F4675"/>
    <w:pPr>
      <w:keepNext/>
      <w:spacing w:before="240" w:after="60" w:line="260" w:lineRule="exact"/>
      <w:outlineLvl w:val="3"/>
    </w:pPr>
    <w:rPr>
      <w:rFonts w:ascii="Times New Roman" w:eastAsia="Times New Roman" w:hAnsi="Times New Roman" w:cs="Times New Roman"/>
      <w:b/>
      <w:bCs/>
      <w:sz w:val="28"/>
      <w:szCs w:val="28"/>
      <w:lang w:val="de-CH" w:eastAsia="de-CH"/>
    </w:rPr>
  </w:style>
  <w:style w:type="paragraph" w:styleId="berschrift5">
    <w:name w:val="heading 5"/>
    <w:basedOn w:val="Standard"/>
    <w:next w:val="Standard"/>
    <w:link w:val="berschrift5Zchn"/>
    <w:semiHidden/>
    <w:qFormat/>
    <w:rsid w:val="004F4675"/>
    <w:pPr>
      <w:spacing w:before="240" w:after="60" w:line="260" w:lineRule="exact"/>
      <w:outlineLvl w:val="4"/>
    </w:pPr>
    <w:rPr>
      <w:rFonts w:eastAsia="Times New Roman" w:cs="Times New Roman"/>
      <w:b/>
      <w:bCs/>
      <w:i/>
      <w:iCs/>
      <w:sz w:val="26"/>
      <w:szCs w:val="26"/>
      <w:lang w:val="de-CH" w:eastAsia="de-CH"/>
    </w:rPr>
  </w:style>
  <w:style w:type="paragraph" w:styleId="berschrift6">
    <w:name w:val="heading 6"/>
    <w:basedOn w:val="Standard"/>
    <w:next w:val="Standard"/>
    <w:link w:val="berschrift6Zchn"/>
    <w:semiHidden/>
    <w:qFormat/>
    <w:rsid w:val="004F4675"/>
    <w:pPr>
      <w:spacing w:before="240" w:after="60" w:line="260" w:lineRule="exact"/>
      <w:outlineLvl w:val="5"/>
    </w:pPr>
    <w:rPr>
      <w:rFonts w:ascii="Times New Roman" w:eastAsia="Times New Roman" w:hAnsi="Times New Roman" w:cs="Times New Roman"/>
      <w:b/>
      <w:bCs/>
      <w:sz w:val="22"/>
      <w:lang w:val="de-CH" w:eastAsia="de-CH"/>
    </w:rPr>
  </w:style>
  <w:style w:type="paragraph" w:styleId="berschrift7">
    <w:name w:val="heading 7"/>
    <w:basedOn w:val="Standard"/>
    <w:next w:val="Standard"/>
    <w:link w:val="berschrift7Zchn"/>
    <w:semiHidden/>
    <w:qFormat/>
    <w:rsid w:val="004F4675"/>
    <w:pPr>
      <w:spacing w:before="240" w:after="60" w:line="260" w:lineRule="exact"/>
      <w:outlineLvl w:val="6"/>
    </w:pPr>
    <w:rPr>
      <w:rFonts w:ascii="Times New Roman" w:eastAsia="Times New Roman" w:hAnsi="Times New Roman" w:cs="Times New Roman"/>
      <w:sz w:val="24"/>
      <w:szCs w:val="24"/>
      <w:lang w:val="de-CH" w:eastAsia="de-CH"/>
    </w:rPr>
  </w:style>
  <w:style w:type="paragraph" w:styleId="berschrift8">
    <w:name w:val="heading 8"/>
    <w:basedOn w:val="Standard"/>
    <w:next w:val="Standard"/>
    <w:link w:val="berschrift8Zchn"/>
    <w:semiHidden/>
    <w:rsid w:val="00624591"/>
    <w:pPr>
      <w:spacing w:before="240" w:after="60" w:line="260" w:lineRule="exact"/>
      <w:outlineLvl w:val="7"/>
    </w:pPr>
    <w:rPr>
      <w:rFonts w:eastAsia="Times New Roman" w:cs="Times New Roman"/>
      <w:b/>
      <w:iCs/>
      <w:sz w:val="24"/>
      <w:szCs w:val="24"/>
      <w:lang w:val="de-CH" w:eastAsia="de-CH"/>
    </w:rPr>
  </w:style>
  <w:style w:type="paragraph" w:styleId="berschrift9">
    <w:name w:val="heading 9"/>
    <w:basedOn w:val="Standard"/>
    <w:next w:val="Standard"/>
    <w:link w:val="berschrift9Zchn"/>
    <w:semiHidden/>
    <w:qFormat/>
    <w:rsid w:val="00624591"/>
    <w:pPr>
      <w:spacing w:before="240" w:after="60" w:line="260" w:lineRule="exact"/>
      <w:outlineLvl w:val="8"/>
    </w:pPr>
    <w:rPr>
      <w:rFonts w:eastAsia="Times New Roman"/>
      <w:b/>
      <w:sz w:val="32"/>
      <w:lang w:val="de-CH"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C00E6"/>
    <w:pPr>
      <w:spacing w:after="240"/>
      <w:ind w:left="720"/>
    </w:pPr>
  </w:style>
  <w:style w:type="paragraph" w:styleId="Kopfzeile">
    <w:name w:val="header"/>
    <w:basedOn w:val="Standard"/>
    <w:link w:val="KopfzeileZchn"/>
    <w:uiPriority w:val="99"/>
    <w:unhideWhenUsed/>
    <w:rsid w:val="006C2714"/>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C2714"/>
    <w:rPr>
      <w:rFonts w:ascii="Arial" w:hAnsi="Arial" w:cs="Arial"/>
      <w:sz w:val="20"/>
    </w:rPr>
  </w:style>
  <w:style w:type="paragraph" w:styleId="Fuzeile">
    <w:name w:val="footer"/>
    <w:basedOn w:val="Standard"/>
    <w:link w:val="FuzeileZchn"/>
    <w:unhideWhenUsed/>
    <w:rsid w:val="006C271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C2714"/>
    <w:rPr>
      <w:rFonts w:ascii="Arial" w:hAnsi="Arial" w:cs="Arial"/>
      <w:sz w:val="20"/>
    </w:rPr>
  </w:style>
  <w:style w:type="paragraph" w:styleId="Sprechblasentext">
    <w:name w:val="Balloon Text"/>
    <w:basedOn w:val="Standard"/>
    <w:link w:val="SprechblasentextZchn"/>
    <w:uiPriority w:val="99"/>
    <w:semiHidden/>
    <w:unhideWhenUsed/>
    <w:rsid w:val="006C2714"/>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C2714"/>
    <w:rPr>
      <w:rFonts w:ascii="Segoe UI" w:hAnsi="Segoe UI" w:cs="Segoe UI"/>
      <w:sz w:val="18"/>
      <w:szCs w:val="18"/>
    </w:rPr>
  </w:style>
  <w:style w:type="character" w:styleId="Kommentarzeichen">
    <w:name w:val="annotation reference"/>
    <w:basedOn w:val="Absatz-Standardschriftart"/>
    <w:uiPriority w:val="99"/>
    <w:unhideWhenUsed/>
    <w:rsid w:val="008212F0"/>
    <w:rPr>
      <w:sz w:val="16"/>
      <w:szCs w:val="16"/>
    </w:rPr>
  </w:style>
  <w:style w:type="paragraph" w:styleId="Kommentartext">
    <w:name w:val="annotation text"/>
    <w:basedOn w:val="Standard"/>
    <w:link w:val="KommentartextZchn"/>
    <w:uiPriority w:val="99"/>
    <w:unhideWhenUsed/>
    <w:rsid w:val="008212F0"/>
    <w:pPr>
      <w:spacing w:line="240" w:lineRule="auto"/>
    </w:pPr>
    <w:rPr>
      <w:szCs w:val="20"/>
    </w:rPr>
  </w:style>
  <w:style w:type="character" w:customStyle="1" w:styleId="KommentartextZchn">
    <w:name w:val="Kommentartext Zchn"/>
    <w:basedOn w:val="Absatz-Standardschriftart"/>
    <w:link w:val="Kommentartext"/>
    <w:uiPriority w:val="99"/>
    <w:rsid w:val="008212F0"/>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8212F0"/>
    <w:rPr>
      <w:b/>
      <w:bCs/>
    </w:rPr>
  </w:style>
  <w:style w:type="character" w:customStyle="1" w:styleId="KommentarthemaZchn">
    <w:name w:val="Kommentarthema Zchn"/>
    <w:basedOn w:val="KommentartextZchn"/>
    <w:link w:val="Kommentarthema"/>
    <w:uiPriority w:val="99"/>
    <w:semiHidden/>
    <w:rsid w:val="008212F0"/>
    <w:rPr>
      <w:rFonts w:ascii="Arial" w:hAnsi="Arial" w:cs="Arial"/>
      <w:b/>
      <w:bCs/>
      <w:sz w:val="20"/>
      <w:szCs w:val="20"/>
    </w:rPr>
  </w:style>
  <w:style w:type="character" w:customStyle="1" w:styleId="berschrift1Zchn">
    <w:name w:val="Überschrift 1 Zchn"/>
    <w:basedOn w:val="Absatz-Standardschriftart"/>
    <w:link w:val="berschrift1"/>
    <w:rsid w:val="004F4675"/>
    <w:rPr>
      <w:rFonts w:ascii="Arial" w:eastAsia="Times New Roman" w:hAnsi="Arial" w:cs="Arial"/>
      <w:b/>
      <w:bCs/>
      <w:kern w:val="28"/>
      <w:sz w:val="42"/>
      <w:szCs w:val="42"/>
      <w:lang w:val="de-CH" w:eastAsia="de-CH"/>
    </w:rPr>
  </w:style>
  <w:style w:type="character" w:customStyle="1" w:styleId="berschrift2Zchn">
    <w:name w:val="Überschrift 2 Zchn"/>
    <w:basedOn w:val="Absatz-Standardschriftart"/>
    <w:link w:val="berschrift2"/>
    <w:semiHidden/>
    <w:rsid w:val="004F4675"/>
    <w:rPr>
      <w:rFonts w:ascii="Arial" w:eastAsia="Times New Roman" w:hAnsi="Arial" w:cs="Arial"/>
      <w:b/>
      <w:bCs/>
      <w:iCs/>
      <w:sz w:val="28"/>
      <w:szCs w:val="28"/>
      <w:lang w:val="de-CH" w:eastAsia="de-CH"/>
    </w:rPr>
  </w:style>
  <w:style w:type="character" w:customStyle="1" w:styleId="berschrift3Zchn">
    <w:name w:val="Überschrift 3 Zchn"/>
    <w:basedOn w:val="Absatz-Standardschriftart"/>
    <w:link w:val="berschrift3"/>
    <w:uiPriority w:val="9"/>
    <w:rsid w:val="004F4675"/>
    <w:rPr>
      <w:rFonts w:ascii="Arial" w:eastAsia="Times New Roman" w:hAnsi="Arial" w:cs="Arial"/>
      <w:b/>
      <w:bCs/>
      <w:sz w:val="20"/>
      <w:szCs w:val="20"/>
      <w:lang w:val="de-CH" w:eastAsia="de-CH"/>
    </w:rPr>
  </w:style>
  <w:style w:type="character" w:customStyle="1" w:styleId="berschrift4Zchn">
    <w:name w:val="Überschrift 4 Zchn"/>
    <w:basedOn w:val="Absatz-Standardschriftart"/>
    <w:link w:val="berschrift4"/>
    <w:semiHidden/>
    <w:rsid w:val="004F4675"/>
    <w:rPr>
      <w:rFonts w:ascii="Times New Roman" w:eastAsia="Times New Roman" w:hAnsi="Times New Roman" w:cs="Times New Roman"/>
      <w:b/>
      <w:bCs/>
      <w:sz w:val="28"/>
      <w:szCs w:val="28"/>
      <w:lang w:val="de-CH" w:eastAsia="de-CH"/>
    </w:rPr>
  </w:style>
  <w:style w:type="character" w:customStyle="1" w:styleId="berschrift5Zchn">
    <w:name w:val="Überschrift 5 Zchn"/>
    <w:basedOn w:val="Absatz-Standardschriftart"/>
    <w:link w:val="berschrift5"/>
    <w:semiHidden/>
    <w:rsid w:val="004F4675"/>
    <w:rPr>
      <w:rFonts w:ascii="Arial" w:eastAsia="Times New Roman" w:hAnsi="Arial" w:cs="Times New Roman"/>
      <w:b/>
      <w:bCs/>
      <w:i/>
      <w:iCs/>
      <w:sz w:val="26"/>
      <w:szCs w:val="26"/>
      <w:lang w:val="de-CH" w:eastAsia="de-CH"/>
    </w:rPr>
  </w:style>
  <w:style w:type="character" w:customStyle="1" w:styleId="berschrift6Zchn">
    <w:name w:val="Überschrift 6 Zchn"/>
    <w:basedOn w:val="Absatz-Standardschriftart"/>
    <w:link w:val="berschrift6"/>
    <w:semiHidden/>
    <w:rsid w:val="004F4675"/>
    <w:rPr>
      <w:rFonts w:ascii="Times New Roman" w:eastAsia="Times New Roman" w:hAnsi="Times New Roman" w:cs="Times New Roman"/>
      <w:b/>
      <w:bCs/>
      <w:lang w:val="de-CH" w:eastAsia="de-CH"/>
    </w:rPr>
  </w:style>
  <w:style w:type="character" w:customStyle="1" w:styleId="berschrift7Zchn">
    <w:name w:val="Überschrift 7 Zchn"/>
    <w:basedOn w:val="Absatz-Standardschriftart"/>
    <w:link w:val="berschrift7"/>
    <w:semiHidden/>
    <w:rsid w:val="004F4675"/>
    <w:rPr>
      <w:rFonts w:ascii="Times New Roman" w:eastAsia="Times New Roman" w:hAnsi="Times New Roman" w:cs="Times New Roman"/>
      <w:sz w:val="24"/>
      <w:szCs w:val="24"/>
      <w:lang w:val="de-CH" w:eastAsia="de-CH"/>
    </w:rPr>
  </w:style>
  <w:style w:type="character" w:customStyle="1" w:styleId="berschrift8Zchn">
    <w:name w:val="Überschrift 8 Zchn"/>
    <w:basedOn w:val="Absatz-Standardschriftart"/>
    <w:link w:val="berschrift8"/>
    <w:semiHidden/>
    <w:rsid w:val="00624591"/>
    <w:rPr>
      <w:rFonts w:ascii="Arial" w:eastAsia="Times New Roman" w:hAnsi="Arial" w:cs="Times New Roman"/>
      <w:b/>
      <w:iCs/>
      <w:sz w:val="24"/>
      <w:szCs w:val="24"/>
      <w:lang w:val="de-CH" w:eastAsia="de-CH"/>
    </w:rPr>
  </w:style>
  <w:style w:type="character" w:customStyle="1" w:styleId="berschrift9Zchn">
    <w:name w:val="Überschrift 9 Zchn"/>
    <w:basedOn w:val="Absatz-Standardschriftart"/>
    <w:link w:val="berschrift9"/>
    <w:semiHidden/>
    <w:rsid w:val="00624591"/>
    <w:rPr>
      <w:rFonts w:ascii="Arial" w:eastAsia="Times New Roman" w:hAnsi="Arial" w:cs="Arial"/>
      <w:b/>
      <w:sz w:val="32"/>
      <w:lang w:val="de-CH" w:eastAsia="de-CH"/>
    </w:rPr>
  </w:style>
  <w:style w:type="paragraph" w:customStyle="1" w:styleId="berschrift2Bericht">
    <w:name w:val="Überschrift 2 Bericht"/>
    <w:basedOn w:val="berschrift2"/>
    <w:next w:val="Textkrper"/>
    <w:rsid w:val="00DD6250"/>
    <w:pPr>
      <w:spacing w:before="200" w:after="120"/>
      <w:ind w:left="578" w:hanging="578"/>
    </w:pPr>
    <w:rPr>
      <w:sz w:val="24"/>
      <w:szCs w:val="24"/>
    </w:rPr>
  </w:style>
  <w:style w:type="table" w:styleId="Tabellenraster">
    <w:name w:val="Table Grid"/>
    <w:basedOn w:val="NormaleTabelle"/>
    <w:rsid w:val="004F4675"/>
    <w:pPr>
      <w:spacing w:after="0" w:line="260" w:lineRule="exact"/>
    </w:pPr>
    <w:rPr>
      <w:rFonts w:ascii="Times New Roman" w:eastAsia="Times New Roman" w:hAnsi="Times New Roman" w:cs="Times New Roman"/>
      <w:sz w:val="20"/>
      <w:szCs w:val="20"/>
      <w:lang w:val="de-CH"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semiHidden/>
    <w:rsid w:val="004F4675"/>
    <w:pPr>
      <w:spacing w:before="120" w:after="260"/>
    </w:pPr>
    <w:rPr>
      <w:rFonts w:eastAsia="Times New Roman" w:cs="Times New Roman"/>
      <w:szCs w:val="20"/>
      <w:lang w:eastAsia="de-CH"/>
    </w:rPr>
  </w:style>
  <w:style w:type="character" w:customStyle="1" w:styleId="FunotentextZchn">
    <w:name w:val="Fußnotentext Zchn"/>
    <w:basedOn w:val="Absatz-Standardschriftart"/>
    <w:link w:val="Funotentext"/>
    <w:semiHidden/>
    <w:rsid w:val="004F4675"/>
    <w:rPr>
      <w:rFonts w:ascii="Arial" w:eastAsia="Times New Roman" w:hAnsi="Arial" w:cs="Times New Roman"/>
      <w:sz w:val="20"/>
      <w:szCs w:val="20"/>
      <w:lang w:eastAsia="de-CH"/>
    </w:rPr>
  </w:style>
  <w:style w:type="character" w:styleId="Funotenzeichen">
    <w:name w:val="footnote reference"/>
    <w:basedOn w:val="Absatz-Standardschriftart"/>
    <w:semiHidden/>
    <w:rsid w:val="004F4675"/>
    <w:rPr>
      <w:rFonts w:ascii="Arial" w:hAnsi="Arial"/>
      <w:vertAlign w:val="superscript"/>
    </w:rPr>
  </w:style>
  <w:style w:type="paragraph" w:styleId="Beschriftung">
    <w:name w:val="caption"/>
    <w:basedOn w:val="Standard"/>
    <w:next w:val="Standard"/>
    <w:unhideWhenUsed/>
    <w:qFormat/>
    <w:rsid w:val="004F4675"/>
    <w:pPr>
      <w:spacing w:before="120" w:after="200" w:line="240" w:lineRule="auto"/>
    </w:pPr>
    <w:rPr>
      <w:rFonts w:eastAsia="Times New Roman" w:cs="Times New Roman"/>
      <w:i/>
      <w:iCs/>
      <w:color w:val="44546A" w:themeColor="text2"/>
      <w:sz w:val="18"/>
      <w:szCs w:val="18"/>
      <w:lang w:val="de-CH" w:eastAsia="de-CH"/>
    </w:rPr>
  </w:style>
  <w:style w:type="paragraph" w:customStyle="1" w:styleId="berschrift1Bericht">
    <w:name w:val="Überschrift 1 Bericht"/>
    <w:basedOn w:val="berschrift1"/>
    <w:rsid w:val="004F4675"/>
    <w:pPr>
      <w:tabs>
        <w:tab w:val="num" w:pos="432"/>
      </w:tabs>
      <w:spacing w:before="240" w:after="120"/>
      <w:ind w:left="431" w:hanging="431"/>
    </w:pPr>
    <w:rPr>
      <w:sz w:val="32"/>
      <w:szCs w:val="32"/>
      <w:lang w:val="fr-FR"/>
    </w:rPr>
  </w:style>
  <w:style w:type="paragraph" w:customStyle="1" w:styleId="Tabelle">
    <w:name w:val="Tabelle"/>
    <w:basedOn w:val="Standard"/>
    <w:rsid w:val="00495965"/>
    <w:pPr>
      <w:widowControl w:val="0"/>
      <w:spacing w:line="240" w:lineRule="auto"/>
    </w:pPr>
    <w:rPr>
      <w:rFonts w:eastAsia="Times New Roman" w:cs="Times New Roman"/>
      <w:szCs w:val="20"/>
      <w:lang w:val="de-CH" w:eastAsia="de-DE"/>
    </w:rPr>
  </w:style>
  <w:style w:type="paragraph" w:customStyle="1" w:styleId="Kasten">
    <w:name w:val="Kasten"/>
    <w:basedOn w:val="Standard"/>
    <w:rsid w:val="00F53562"/>
    <w:pPr>
      <w:numPr>
        <w:numId w:val="10"/>
      </w:numPr>
      <w:tabs>
        <w:tab w:val="left" w:pos="1134"/>
      </w:tabs>
      <w:spacing w:after="120" w:line="240" w:lineRule="auto"/>
    </w:pPr>
    <w:rPr>
      <w:rFonts w:ascii="Times New Roman" w:eastAsia="Times New Roman" w:hAnsi="Times New Roman" w:cs="Times New Roman"/>
      <w:szCs w:val="20"/>
      <w:lang w:val="de-CH" w:eastAsia="de-CH"/>
    </w:rPr>
  </w:style>
  <w:style w:type="paragraph" w:styleId="Verzeichnis1">
    <w:name w:val="toc 1"/>
    <w:basedOn w:val="Standard"/>
    <w:next w:val="Standard"/>
    <w:uiPriority w:val="39"/>
    <w:rsid w:val="005838F6"/>
    <w:pPr>
      <w:widowControl w:val="0"/>
      <w:tabs>
        <w:tab w:val="right" w:leader="dot" w:pos="9071"/>
      </w:tabs>
      <w:spacing w:before="120" w:after="120" w:line="270" w:lineRule="exact"/>
    </w:pPr>
    <w:rPr>
      <w:rFonts w:eastAsia="Times New Roman" w:cs="Times New Roman"/>
      <w:sz w:val="22"/>
      <w:szCs w:val="20"/>
      <w:lang w:val="de-CH" w:eastAsia="de-DE"/>
    </w:rPr>
  </w:style>
  <w:style w:type="paragraph" w:styleId="Verzeichnis2">
    <w:name w:val="toc 2"/>
    <w:basedOn w:val="Standard"/>
    <w:next w:val="Standard"/>
    <w:uiPriority w:val="39"/>
    <w:rsid w:val="005838F6"/>
    <w:pPr>
      <w:widowControl w:val="0"/>
      <w:tabs>
        <w:tab w:val="right" w:leader="dot" w:pos="9071"/>
      </w:tabs>
      <w:spacing w:line="270" w:lineRule="exact"/>
      <w:ind w:left="198"/>
    </w:pPr>
    <w:rPr>
      <w:rFonts w:eastAsia="Times New Roman" w:cs="Times New Roman"/>
      <w:sz w:val="22"/>
      <w:szCs w:val="20"/>
      <w:lang w:val="de-CH" w:eastAsia="de-DE"/>
    </w:rPr>
  </w:style>
  <w:style w:type="character" w:styleId="Hyperlink">
    <w:name w:val="Hyperlink"/>
    <w:basedOn w:val="Absatz-Standardschriftart"/>
    <w:uiPriority w:val="99"/>
    <w:rsid w:val="005838F6"/>
    <w:rPr>
      <w:color w:val="0000FF"/>
      <w:u w:val="single"/>
    </w:rPr>
  </w:style>
  <w:style w:type="paragraph" w:customStyle="1" w:styleId="Titel1unnum">
    <w:name w:val="Titel 1 unnum."/>
    <w:basedOn w:val="Standard"/>
    <w:next w:val="Standard"/>
    <w:rsid w:val="005838F6"/>
    <w:pPr>
      <w:spacing w:before="480" w:after="160" w:line="240" w:lineRule="auto"/>
      <w:jc w:val="both"/>
    </w:pPr>
    <w:rPr>
      <w:rFonts w:ascii="Helvetica" w:eastAsia="Times New Roman" w:hAnsi="Helvetica" w:cs="Times New Roman"/>
      <w:b/>
      <w:sz w:val="36"/>
      <w:szCs w:val="20"/>
      <w:lang w:val="de-CH" w:eastAsia="ko-KR"/>
    </w:rPr>
  </w:style>
  <w:style w:type="paragraph" w:customStyle="1" w:styleId="KopfFett">
    <w:name w:val="KopfFett"/>
    <w:basedOn w:val="Kopfzeile"/>
    <w:next w:val="Kopfzeile"/>
    <w:rsid w:val="005838F6"/>
    <w:pPr>
      <w:tabs>
        <w:tab w:val="clear" w:pos="4536"/>
        <w:tab w:val="clear" w:pos="9072"/>
      </w:tabs>
      <w:suppressAutoHyphens/>
      <w:spacing w:line="200" w:lineRule="exact"/>
    </w:pPr>
    <w:rPr>
      <w:rFonts w:eastAsia="Times New Roman" w:cs="Times New Roman"/>
      <w:b/>
      <w:noProof/>
      <w:sz w:val="15"/>
      <w:szCs w:val="20"/>
      <w:lang w:val="de-CH" w:eastAsia="de-CH"/>
    </w:rPr>
  </w:style>
  <w:style w:type="paragraph" w:customStyle="1" w:styleId="KopfDept">
    <w:name w:val="KopfDept"/>
    <w:basedOn w:val="Kopfzeile"/>
    <w:next w:val="KopfFett"/>
    <w:rsid w:val="005838F6"/>
    <w:pPr>
      <w:tabs>
        <w:tab w:val="clear" w:pos="4536"/>
        <w:tab w:val="clear" w:pos="9072"/>
      </w:tabs>
      <w:suppressAutoHyphens/>
      <w:spacing w:after="100" w:line="200" w:lineRule="exact"/>
      <w:contextualSpacing/>
    </w:pPr>
    <w:rPr>
      <w:rFonts w:eastAsia="Times New Roman" w:cs="Times New Roman"/>
      <w:noProof/>
      <w:sz w:val="15"/>
      <w:szCs w:val="20"/>
      <w:lang w:val="de-CH" w:eastAsia="de-CH"/>
    </w:rPr>
  </w:style>
  <w:style w:type="paragraph" w:customStyle="1" w:styleId="Logo">
    <w:name w:val="Logo"/>
    <w:rsid w:val="005838F6"/>
    <w:pPr>
      <w:spacing w:after="0" w:line="240" w:lineRule="auto"/>
    </w:pPr>
    <w:rPr>
      <w:rFonts w:ascii="Arial" w:eastAsia="Times New Roman" w:hAnsi="Arial" w:cs="Times New Roman"/>
      <w:noProof/>
      <w:sz w:val="15"/>
      <w:szCs w:val="20"/>
      <w:lang w:val="de-CH" w:eastAsia="de-CH"/>
    </w:rPr>
  </w:style>
  <w:style w:type="character" w:styleId="Seitenzahl">
    <w:name w:val="page number"/>
    <w:basedOn w:val="Absatz-Standardschriftart"/>
    <w:rsid w:val="004E34D1"/>
  </w:style>
  <w:style w:type="paragraph" w:styleId="Textkrper">
    <w:name w:val="Body Text"/>
    <w:basedOn w:val="Standard"/>
    <w:link w:val="TextkrperZchn"/>
    <w:uiPriority w:val="99"/>
    <w:unhideWhenUsed/>
    <w:rsid w:val="002F1F60"/>
    <w:pPr>
      <w:spacing w:after="120"/>
    </w:pPr>
  </w:style>
  <w:style w:type="character" w:customStyle="1" w:styleId="TextkrperZchn">
    <w:name w:val="Textkörper Zchn"/>
    <w:basedOn w:val="Absatz-Standardschriftart"/>
    <w:link w:val="Textkrper"/>
    <w:uiPriority w:val="99"/>
    <w:rsid w:val="002F1F60"/>
    <w:rPr>
      <w:rFonts w:ascii="Arial" w:hAnsi="Arial" w:cs="Arial"/>
      <w:sz w:val="20"/>
    </w:rPr>
  </w:style>
  <w:style w:type="paragraph" w:styleId="berarbeitung">
    <w:name w:val="Revision"/>
    <w:hidden/>
    <w:uiPriority w:val="99"/>
    <w:semiHidden/>
    <w:rsid w:val="007322B5"/>
    <w:pPr>
      <w:spacing w:after="0" w:line="240" w:lineRule="auto"/>
    </w:pPr>
    <w:rPr>
      <w:rFonts w:ascii="Arial" w:hAnsi="Arial" w:cs="Arial"/>
      <w:sz w:val="20"/>
    </w:rPr>
  </w:style>
  <w:style w:type="paragraph" w:styleId="Dokumentstruktur">
    <w:name w:val="Document Map"/>
    <w:basedOn w:val="Standard"/>
    <w:link w:val="DokumentstrukturZchn"/>
    <w:uiPriority w:val="99"/>
    <w:semiHidden/>
    <w:unhideWhenUsed/>
    <w:rsid w:val="001F0680"/>
    <w:pPr>
      <w:spacing w:line="240" w:lineRule="auto"/>
    </w:pPr>
    <w:rPr>
      <w:rFonts w:ascii="Lucida Grande" w:hAnsi="Lucida Grande" w:cs="Lucida Grande"/>
      <w:sz w:val="24"/>
      <w:szCs w:val="24"/>
    </w:rPr>
  </w:style>
  <w:style w:type="character" w:customStyle="1" w:styleId="DokumentstrukturZchn">
    <w:name w:val="Dokumentstruktur Zchn"/>
    <w:basedOn w:val="Absatz-Standardschriftart"/>
    <w:link w:val="Dokumentstruktur"/>
    <w:uiPriority w:val="99"/>
    <w:semiHidden/>
    <w:rsid w:val="001F0680"/>
    <w:rPr>
      <w:rFonts w:ascii="Lucida Grande" w:hAnsi="Lucida Grande" w:cs="Lucida Grande"/>
      <w:sz w:val="24"/>
      <w:szCs w:val="24"/>
    </w:rPr>
  </w:style>
  <w:style w:type="paragraph" w:styleId="Endnotentext">
    <w:name w:val="endnote text"/>
    <w:basedOn w:val="Standard"/>
    <w:link w:val="EndnotentextZchn"/>
    <w:uiPriority w:val="99"/>
    <w:semiHidden/>
    <w:unhideWhenUsed/>
    <w:rsid w:val="0016771F"/>
    <w:pPr>
      <w:spacing w:line="240" w:lineRule="auto"/>
    </w:pPr>
    <w:rPr>
      <w:szCs w:val="20"/>
    </w:rPr>
  </w:style>
  <w:style w:type="character" w:customStyle="1" w:styleId="EndnotentextZchn">
    <w:name w:val="Endnotentext Zchn"/>
    <w:basedOn w:val="Absatz-Standardschriftart"/>
    <w:link w:val="Endnotentext"/>
    <w:uiPriority w:val="99"/>
    <w:semiHidden/>
    <w:rsid w:val="0016771F"/>
    <w:rPr>
      <w:rFonts w:ascii="Arial" w:hAnsi="Arial" w:cs="Arial"/>
      <w:sz w:val="20"/>
      <w:szCs w:val="20"/>
    </w:rPr>
  </w:style>
  <w:style w:type="character" w:styleId="Endnotenzeichen">
    <w:name w:val="endnote reference"/>
    <w:basedOn w:val="Absatz-Standardschriftart"/>
    <w:uiPriority w:val="99"/>
    <w:semiHidden/>
    <w:unhideWhenUsed/>
    <w:rsid w:val="0016771F"/>
    <w:rPr>
      <w:vertAlign w:val="superscript"/>
    </w:rPr>
  </w:style>
  <w:style w:type="paragraph" w:styleId="StandardWeb">
    <w:name w:val="Normal (Web)"/>
    <w:basedOn w:val="Standard"/>
    <w:uiPriority w:val="99"/>
    <w:semiHidden/>
    <w:unhideWhenUsed/>
    <w:rsid w:val="00AA7FB2"/>
    <w:pPr>
      <w:spacing w:before="100" w:beforeAutospacing="1" w:after="100" w:afterAutospacing="1" w:line="240" w:lineRule="auto"/>
    </w:pPr>
    <w:rPr>
      <w:rFonts w:ascii="Times New Roman" w:eastAsia="Times New Roman" w:hAnsi="Times New Roman" w:cs="Times New Roman"/>
      <w:sz w:val="24"/>
      <w:szCs w:val="24"/>
      <w:lang w:val="de-CH" w:eastAsia="de-CH"/>
    </w:rPr>
  </w:style>
  <w:style w:type="paragraph" w:styleId="KeinLeerraum">
    <w:name w:val="No Spacing"/>
    <w:aliases w:val="_Bildabsatz"/>
    <w:basedOn w:val="Standard"/>
    <w:next w:val="Textkrper"/>
    <w:uiPriority w:val="1"/>
    <w:qFormat/>
    <w:rsid w:val="001B79C0"/>
    <w:pPr>
      <w:spacing w:line="240" w:lineRule="auto"/>
    </w:pPr>
    <w:rPr>
      <w:rFonts w:asciiTheme="minorHAnsi" w:hAnsiTheme="minorHAnsi" w:cstheme="minorBidi"/>
      <w:szCs w:val="20"/>
      <w:lang w:val="de-CH"/>
    </w:rPr>
  </w:style>
  <w:style w:type="paragraph" w:styleId="Aufzhlungszeichen3">
    <w:name w:val="List Bullet 3"/>
    <w:basedOn w:val="Standard"/>
    <w:uiPriority w:val="99"/>
    <w:unhideWhenUsed/>
    <w:rsid w:val="00097E12"/>
    <w:pPr>
      <w:numPr>
        <w:numId w:val="20"/>
      </w:numPr>
      <w:contextualSpacing/>
    </w:pPr>
  </w:style>
  <w:style w:type="paragraph" w:customStyle="1" w:styleId="Textkrper0">
    <w:name w:val="Textkörper_"/>
    <w:basedOn w:val="Standard"/>
    <w:qFormat/>
    <w:rsid w:val="00877F4B"/>
    <w:pPr>
      <w:spacing w:after="120"/>
    </w:pPr>
    <w:rPr>
      <w:lang w:val="de-CH"/>
    </w:rPr>
  </w:style>
  <w:style w:type="character" w:styleId="NichtaufgelsteErwhnung">
    <w:name w:val="Unresolved Mention"/>
    <w:basedOn w:val="Absatz-Standardschriftart"/>
    <w:uiPriority w:val="99"/>
    <w:semiHidden/>
    <w:unhideWhenUsed/>
    <w:rsid w:val="009B2B18"/>
    <w:rPr>
      <w:color w:val="605E5C"/>
      <w:shd w:val="clear" w:color="auto" w:fill="E1DFDD"/>
    </w:rPr>
  </w:style>
  <w:style w:type="paragraph" w:styleId="Inhaltsverzeichnisberschrift">
    <w:name w:val="TOC Heading"/>
    <w:basedOn w:val="berschrift1"/>
    <w:next w:val="Standard"/>
    <w:uiPriority w:val="39"/>
    <w:unhideWhenUsed/>
    <w:qFormat/>
    <w:rsid w:val="00FC0D7F"/>
    <w:pPr>
      <w:keepLines/>
      <w:spacing w:before="240" w:line="259" w:lineRule="auto"/>
      <w:outlineLvl w:val="9"/>
    </w:pPr>
    <w:rPr>
      <w:rFonts w:eastAsiaTheme="majorEastAsia" w:cstheme="majorBidi"/>
      <w:bCs w:val="0"/>
      <w:kern w:val="0"/>
      <w:sz w:val="24"/>
      <w:szCs w:val="32"/>
    </w:rPr>
  </w:style>
  <w:style w:type="character" w:customStyle="1" w:styleId="person-reference">
    <w:name w:val="person-reference"/>
    <w:basedOn w:val="Absatz-Standardschriftart"/>
    <w:rsid w:val="00FC0D7F"/>
  </w:style>
  <w:style w:type="character" w:customStyle="1" w:styleId="glossary-reference">
    <w:name w:val="glossary-reference"/>
    <w:basedOn w:val="Absatz-Standardschriftart"/>
    <w:rsid w:val="00FC0D7F"/>
  </w:style>
  <w:style w:type="paragraph" w:styleId="Verzeichnis9">
    <w:name w:val="toc 9"/>
    <w:basedOn w:val="Standard"/>
    <w:next w:val="Standard"/>
    <w:autoRedefine/>
    <w:uiPriority w:val="39"/>
    <w:unhideWhenUsed/>
    <w:rsid w:val="00624591"/>
    <w:pPr>
      <w:spacing w:after="100"/>
      <w:ind w:left="1600"/>
    </w:pPr>
  </w:style>
  <w:style w:type="paragraph" w:styleId="Verzeichnis8">
    <w:name w:val="toc 8"/>
    <w:basedOn w:val="Standard"/>
    <w:next w:val="Standard"/>
    <w:autoRedefine/>
    <w:uiPriority w:val="39"/>
    <w:unhideWhenUsed/>
    <w:rsid w:val="00624591"/>
    <w:pPr>
      <w:spacing w:after="100"/>
      <w:ind w:left="1400"/>
    </w:pPr>
  </w:style>
  <w:style w:type="paragraph" w:customStyle="1" w:styleId="Text75">
    <w:name w:val="Text 7.5"/>
    <w:link w:val="Text75Zchn"/>
    <w:uiPriority w:val="99"/>
    <w:unhideWhenUsed/>
    <w:rsid w:val="004D1EAB"/>
    <w:pPr>
      <w:spacing w:after="0" w:line="200" w:lineRule="exact"/>
    </w:pPr>
    <w:rPr>
      <w:sz w:val="15"/>
      <w:szCs w:val="20"/>
      <w:lang w:val="en-US"/>
    </w:rPr>
  </w:style>
  <w:style w:type="character" w:customStyle="1" w:styleId="Text75Zchn">
    <w:name w:val="Text 7.5 Zchn"/>
    <w:basedOn w:val="Absatz-Standardschriftart"/>
    <w:link w:val="Text75"/>
    <w:uiPriority w:val="99"/>
    <w:rsid w:val="004D1EAB"/>
    <w:rPr>
      <w:sz w:val="15"/>
      <w:szCs w:val="20"/>
      <w:lang w:val="en-US"/>
    </w:rPr>
  </w:style>
  <w:style w:type="paragraph" w:customStyle="1" w:styleId="Rahmenlinieoben">
    <w:name w:val="_Rahmenlinie_oben"/>
    <w:basedOn w:val="Standard"/>
    <w:link w:val="RahmenlinieobenZchn"/>
    <w:uiPriority w:val="26"/>
    <w:qFormat/>
    <w:rsid w:val="004D1EAB"/>
    <w:pPr>
      <w:pBdr>
        <w:top w:val="single" w:sz="4" w:space="1" w:color="auto"/>
      </w:pBdr>
      <w:spacing w:after="80" w:line="240" w:lineRule="auto"/>
    </w:pPr>
    <w:rPr>
      <w:rFonts w:asciiTheme="minorHAnsi" w:eastAsiaTheme="majorEastAsia" w:hAnsiTheme="minorHAnsi" w:cstheme="majorBidi"/>
      <w:b/>
      <w:kern w:val="28"/>
      <w:sz w:val="6"/>
      <w:szCs w:val="56"/>
      <w:lang w:val="de-CH"/>
    </w:rPr>
  </w:style>
  <w:style w:type="character" w:customStyle="1" w:styleId="RahmenlinieobenZchn">
    <w:name w:val="_Rahmenlinie_oben Zchn"/>
    <w:basedOn w:val="Absatz-Standardschriftart"/>
    <w:link w:val="Rahmenlinieoben"/>
    <w:uiPriority w:val="26"/>
    <w:rsid w:val="004D1EAB"/>
    <w:rPr>
      <w:rFonts w:eastAsiaTheme="majorEastAsia" w:cstheme="majorBidi"/>
      <w:b/>
      <w:kern w:val="28"/>
      <w:sz w:val="6"/>
      <w:szCs w:val="56"/>
      <w:lang w:val="de-CH"/>
    </w:rPr>
  </w:style>
  <w:style w:type="paragraph" w:customStyle="1" w:styleId="Titel14">
    <w:name w:val="_Titel14"/>
    <w:basedOn w:val="Standard"/>
    <w:link w:val="Titel14Zchn"/>
    <w:uiPriority w:val="99"/>
    <w:qFormat/>
    <w:rsid w:val="004D1EAB"/>
    <w:pPr>
      <w:spacing w:before="260" w:after="260"/>
    </w:pPr>
    <w:rPr>
      <w:rFonts w:asciiTheme="minorHAnsi" w:hAnsiTheme="minorHAnsi" w:cstheme="minorBidi"/>
      <w:sz w:val="28"/>
      <w:szCs w:val="20"/>
      <w:lang w:val="de-CH"/>
    </w:rPr>
  </w:style>
  <w:style w:type="character" w:customStyle="1" w:styleId="Titel14Zchn">
    <w:name w:val="_Titel14 Zchn"/>
    <w:basedOn w:val="Absatz-Standardschriftart"/>
    <w:link w:val="Titel14"/>
    <w:uiPriority w:val="99"/>
    <w:rsid w:val="004D1EAB"/>
    <w:rPr>
      <w:sz w:val="28"/>
      <w:szCs w:val="20"/>
      <w:lang w:val="de-CH"/>
    </w:rPr>
  </w:style>
  <w:style w:type="paragraph" w:customStyle="1" w:styleId="T10fKlassifizierungVorlage">
    <w:name w:val="T10f Klassifizierung Vorlage"/>
    <w:link w:val="T10fKlassifizierungVorlageZchn"/>
    <w:uiPriority w:val="99"/>
    <w:rsid w:val="004D1EAB"/>
    <w:pPr>
      <w:spacing w:after="0" w:line="260" w:lineRule="atLeast"/>
      <w:jc w:val="right"/>
    </w:pPr>
    <w:rPr>
      <w:b/>
      <w:caps/>
      <w:sz w:val="20"/>
      <w:szCs w:val="20"/>
      <w:lang w:val="en-US"/>
    </w:rPr>
  </w:style>
  <w:style w:type="character" w:customStyle="1" w:styleId="T10fKlassifizierungVorlageZchn">
    <w:name w:val="T10f Klassifizierung Vorlage Zchn"/>
    <w:basedOn w:val="Absatz-Standardschriftart"/>
    <w:link w:val="T10fKlassifizierungVorlage"/>
    <w:uiPriority w:val="99"/>
    <w:rsid w:val="004D1EAB"/>
    <w:rPr>
      <w:b/>
      <w:caps/>
      <w:sz w:val="20"/>
      <w:szCs w:val="20"/>
      <w:lang w:val="en-US"/>
    </w:rPr>
  </w:style>
  <w:style w:type="paragraph" w:customStyle="1" w:styleId="T10fKlassifizierungBeilage">
    <w:name w:val="T10f Klassifizierung Beilage"/>
    <w:link w:val="T10fKlassifizierungBeilageZchn"/>
    <w:uiPriority w:val="99"/>
    <w:rsid w:val="004D1EAB"/>
    <w:pPr>
      <w:spacing w:after="0" w:line="260" w:lineRule="atLeast"/>
      <w:jc w:val="right"/>
    </w:pPr>
    <w:rPr>
      <w:b/>
      <w:sz w:val="20"/>
      <w:szCs w:val="20"/>
      <w:lang w:val="en-US"/>
    </w:rPr>
  </w:style>
  <w:style w:type="character" w:customStyle="1" w:styleId="T10fKlassifizierungBeilageZchn">
    <w:name w:val="T10f Klassifizierung Beilage Zchn"/>
    <w:basedOn w:val="Absatz-Standardschriftart"/>
    <w:link w:val="T10fKlassifizierungBeilage"/>
    <w:uiPriority w:val="99"/>
    <w:rsid w:val="004D1EAB"/>
    <w:rPr>
      <w:b/>
      <w:sz w:val="20"/>
      <w:szCs w:val="20"/>
      <w:lang w:val="en-US"/>
    </w:rPr>
  </w:style>
  <w:style w:type="paragraph" w:styleId="Untertitel">
    <w:name w:val="Subtitle"/>
    <w:aliases w:val="_Untertitel_Bericht"/>
    <w:basedOn w:val="Standard"/>
    <w:next w:val="Textkrper"/>
    <w:link w:val="UntertitelZchn"/>
    <w:uiPriority w:val="25"/>
    <w:qFormat/>
    <w:rsid w:val="004D1EAB"/>
    <w:pPr>
      <w:numPr>
        <w:ilvl w:val="1"/>
      </w:numPr>
      <w:spacing w:after="480" w:line="480" w:lineRule="atLeast"/>
    </w:pPr>
    <w:rPr>
      <w:rFonts w:asciiTheme="majorHAnsi" w:eastAsiaTheme="minorEastAsia" w:hAnsiTheme="majorHAnsi" w:cstheme="minorBidi"/>
      <w:spacing w:val="15"/>
      <w:sz w:val="42"/>
      <w:lang w:val="de-CH"/>
    </w:rPr>
  </w:style>
  <w:style w:type="character" w:customStyle="1" w:styleId="UntertitelZchn">
    <w:name w:val="Untertitel Zchn"/>
    <w:aliases w:val="_Untertitel_Bericht Zchn"/>
    <w:basedOn w:val="Absatz-Standardschriftart"/>
    <w:link w:val="Untertitel"/>
    <w:uiPriority w:val="25"/>
    <w:rsid w:val="004D1EAB"/>
    <w:rPr>
      <w:rFonts w:asciiTheme="majorHAnsi" w:eastAsiaTheme="minorEastAsia" w:hAnsiTheme="majorHAnsi"/>
      <w:spacing w:val="15"/>
      <w:sz w:val="42"/>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25600">
      <w:bodyDiv w:val="1"/>
      <w:marLeft w:val="0"/>
      <w:marRight w:val="0"/>
      <w:marTop w:val="0"/>
      <w:marBottom w:val="0"/>
      <w:divBdr>
        <w:top w:val="none" w:sz="0" w:space="0" w:color="auto"/>
        <w:left w:val="none" w:sz="0" w:space="0" w:color="auto"/>
        <w:bottom w:val="none" w:sz="0" w:space="0" w:color="auto"/>
        <w:right w:val="none" w:sz="0" w:space="0" w:color="auto"/>
      </w:divBdr>
      <w:divsChild>
        <w:div w:id="828256236">
          <w:marLeft w:val="0"/>
          <w:marRight w:val="0"/>
          <w:marTop w:val="0"/>
          <w:marBottom w:val="0"/>
          <w:divBdr>
            <w:top w:val="none" w:sz="0" w:space="0" w:color="auto"/>
            <w:left w:val="none" w:sz="0" w:space="0" w:color="auto"/>
            <w:bottom w:val="none" w:sz="0" w:space="0" w:color="auto"/>
            <w:right w:val="none" w:sz="0" w:space="0" w:color="auto"/>
          </w:divBdr>
          <w:divsChild>
            <w:div w:id="224342124">
              <w:marLeft w:val="0"/>
              <w:marRight w:val="0"/>
              <w:marTop w:val="0"/>
              <w:marBottom w:val="0"/>
              <w:divBdr>
                <w:top w:val="none" w:sz="0" w:space="0" w:color="auto"/>
                <w:left w:val="none" w:sz="0" w:space="0" w:color="auto"/>
                <w:bottom w:val="none" w:sz="0" w:space="0" w:color="auto"/>
                <w:right w:val="none" w:sz="0" w:space="0" w:color="auto"/>
              </w:divBdr>
              <w:divsChild>
                <w:div w:id="106090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057471">
      <w:bodyDiv w:val="1"/>
      <w:marLeft w:val="0"/>
      <w:marRight w:val="0"/>
      <w:marTop w:val="0"/>
      <w:marBottom w:val="0"/>
      <w:divBdr>
        <w:top w:val="none" w:sz="0" w:space="0" w:color="auto"/>
        <w:left w:val="none" w:sz="0" w:space="0" w:color="auto"/>
        <w:bottom w:val="none" w:sz="0" w:space="0" w:color="auto"/>
        <w:right w:val="none" w:sz="0" w:space="0" w:color="auto"/>
      </w:divBdr>
    </w:div>
    <w:div w:id="393814074">
      <w:bodyDiv w:val="1"/>
      <w:marLeft w:val="0"/>
      <w:marRight w:val="0"/>
      <w:marTop w:val="0"/>
      <w:marBottom w:val="0"/>
      <w:divBdr>
        <w:top w:val="none" w:sz="0" w:space="0" w:color="auto"/>
        <w:left w:val="none" w:sz="0" w:space="0" w:color="auto"/>
        <w:bottom w:val="none" w:sz="0" w:space="0" w:color="auto"/>
        <w:right w:val="none" w:sz="0" w:space="0" w:color="auto"/>
      </w:divBdr>
    </w:div>
    <w:div w:id="423260782">
      <w:bodyDiv w:val="1"/>
      <w:marLeft w:val="0"/>
      <w:marRight w:val="0"/>
      <w:marTop w:val="0"/>
      <w:marBottom w:val="0"/>
      <w:divBdr>
        <w:top w:val="none" w:sz="0" w:space="0" w:color="auto"/>
        <w:left w:val="none" w:sz="0" w:space="0" w:color="auto"/>
        <w:bottom w:val="none" w:sz="0" w:space="0" w:color="auto"/>
        <w:right w:val="none" w:sz="0" w:space="0" w:color="auto"/>
      </w:divBdr>
    </w:div>
    <w:div w:id="580025026">
      <w:bodyDiv w:val="1"/>
      <w:marLeft w:val="0"/>
      <w:marRight w:val="0"/>
      <w:marTop w:val="0"/>
      <w:marBottom w:val="0"/>
      <w:divBdr>
        <w:top w:val="none" w:sz="0" w:space="0" w:color="auto"/>
        <w:left w:val="none" w:sz="0" w:space="0" w:color="auto"/>
        <w:bottom w:val="none" w:sz="0" w:space="0" w:color="auto"/>
        <w:right w:val="none" w:sz="0" w:space="0" w:color="auto"/>
      </w:divBdr>
    </w:div>
    <w:div w:id="645473899">
      <w:bodyDiv w:val="1"/>
      <w:marLeft w:val="0"/>
      <w:marRight w:val="0"/>
      <w:marTop w:val="0"/>
      <w:marBottom w:val="0"/>
      <w:divBdr>
        <w:top w:val="none" w:sz="0" w:space="0" w:color="auto"/>
        <w:left w:val="none" w:sz="0" w:space="0" w:color="auto"/>
        <w:bottom w:val="none" w:sz="0" w:space="0" w:color="auto"/>
        <w:right w:val="none" w:sz="0" w:space="0" w:color="auto"/>
      </w:divBdr>
    </w:div>
    <w:div w:id="861865506">
      <w:bodyDiv w:val="1"/>
      <w:marLeft w:val="0"/>
      <w:marRight w:val="0"/>
      <w:marTop w:val="0"/>
      <w:marBottom w:val="0"/>
      <w:divBdr>
        <w:top w:val="none" w:sz="0" w:space="0" w:color="auto"/>
        <w:left w:val="none" w:sz="0" w:space="0" w:color="auto"/>
        <w:bottom w:val="none" w:sz="0" w:space="0" w:color="auto"/>
        <w:right w:val="none" w:sz="0" w:space="0" w:color="auto"/>
      </w:divBdr>
    </w:div>
    <w:div w:id="934442917">
      <w:bodyDiv w:val="1"/>
      <w:marLeft w:val="0"/>
      <w:marRight w:val="0"/>
      <w:marTop w:val="0"/>
      <w:marBottom w:val="0"/>
      <w:divBdr>
        <w:top w:val="none" w:sz="0" w:space="0" w:color="auto"/>
        <w:left w:val="none" w:sz="0" w:space="0" w:color="auto"/>
        <w:bottom w:val="none" w:sz="0" w:space="0" w:color="auto"/>
        <w:right w:val="none" w:sz="0" w:space="0" w:color="auto"/>
      </w:divBdr>
    </w:div>
    <w:div w:id="1043406692">
      <w:bodyDiv w:val="1"/>
      <w:marLeft w:val="0"/>
      <w:marRight w:val="0"/>
      <w:marTop w:val="0"/>
      <w:marBottom w:val="0"/>
      <w:divBdr>
        <w:top w:val="none" w:sz="0" w:space="0" w:color="auto"/>
        <w:left w:val="none" w:sz="0" w:space="0" w:color="auto"/>
        <w:bottom w:val="none" w:sz="0" w:space="0" w:color="auto"/>
        <w:right w:val="none" w:sz="0" w:space="0" w:color="auto"/>
      </w:divBdr>
    </w:div>
    <w:div w:id="1466197011">
      <w:bodyDiv w:val="1"/>
      <w:marLeft w:val="0"/>
      <w:marRight w:val="0"/>
      <w:marTop w:val="0"/>
      <w:marBottom w:val="0"/>
      <w:divBdr>
        <w:top w:val="none" w:sz="0" w:space="0" w:color="auto"/>
        <w:left w:val="none" w:sz="0" w:space="0" w:color="auto"/>
        <w:bottom w:val="none" w:sz="0" w:space="0" w:color="auto"/>
        <w:right w:val="none" w:sz="0" w:space="0" w:color="auto"/>
      </w:divBdr>
    </w:div>
    <w:div w:id="181109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p-nd@bakom.admin.ch"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EF9064423B5BBF46B485FE489214232A" ma:contentTypeVersion="2" ma:contentTypeDescription="Ein neues Dokument erstellen." ma:contentTypeScope="" ma:versionID="7603c47968804db5d7c2f7a7aa1fda46">
  <xsd:schema xmlns:xsd="http://www.w3.org/2001/XMLSchema" xmlns:xs="http://www.w3.org/2001/XMLSchema" xmlns:p="http://schemas.microsoft.com/office/2006/metadata/properties" xmlns:ns2="784961e1-e921-498f-9565-cfe013a724f3" targetNamespace="http://schemas.microsoft.com/office/2006/metadata/properties" ma:root="true" ma:fieldsID="4b91ac3326f64169e374f0b8c69b3346" ns2:_="">
    <xsd:import namespace="784961e1-e921-498f-9565-cfe013a724f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961e1-e921-498f-9565-cfe013a724f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E26340-ABB5-4487-926C-55F27BEE89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9B9116-B569-4D02-9389-8EC95D47971B}">
  <ds:schemaRefs>
    <ds:schemaRef ds:uri="http://schemas.openxmlformats.org/officeDocument/2006/bibliography"/>
  </ds:schemaRefs>
</ds:datastoreItem>
</file>

<file path=customXml/itemProps3.xml><?xml version="1.0" encoding="utf-8"?>
<ds:datastoreItem xmlns:ds="http://schemas.openxmlformats.org/officeDocument/2006/customXml" ds:itemID="{B04EEBB8-1AF7-4B87-9ACB-180BFD394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4961e1-e921-498f-9565-cfe013a724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4304E5-B2F5-4AD3-9CF7-6C4FB621A4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2430</Words>
  <Characters>15309</Characters>
  <Application>Microsoft Office Word</Application>
  <DocSecurity>0</DocSecurity>
  <Lines>127</Lines>
  <Paragraphs>35</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17704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u80713947</dc:creator>
  <cp:keywords/>
  <dc:description/>
  <cp:lastModifiedBy>Nania Antonio BAKOM</cp:lastModifiedBy>
  <cp:revision>520</cp:revision>
  <cp:lastPrinted>2023-09-19T06:53:00Z</cp:lastPrinted>
  <dcterms:created xsi:type="dcterms:W3CDTF">2017-04-27T15:32:00Z</dcterms:created>
  <dcterms:modified xsi:type="dcterms:W3CDTF">2023-12-18T08:57:00Z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LastOpenTime">
    <vt:lpwstr>5/24/2017 2:16:21 PM</vt:lpwstr>
  </property>
  <property fmtid="{D5CDD505-2E9C-101B-9397-08002B2CF9AE}" pid="3" name="OS_LastOpenUser">
    <vt:lpwstr>U80713947</vt:lpwstr>
  </property>
  <property fmtid="{D5CDD505-2E9C-101B-9397-08002B2CF9AE}" pid="4" name="OS_LastSave">
    <vt:lpwstr>5/23/2017 3:16:11 PM</vt:lpwstr>
  </property>
  <property fmtid="{D5CDD505-2E9C-101B-9397-08002B2CF9AE}" pid="5" name="OS_LastSaveUser">
    <vt:lpwstr>U80750256</vt:lpwstr>
  </property>
  <property fmtid="{D5CDD505-2E9C-101B-9397-08002B2CF9AE}" pid="6" name="OS_LastDocumentSaved">
    <vt:bool>false</vt:bool>
  </property>
  <property fmtid="{D5CDD505-2E9C-101B-9397-08002B2CF9AE}" pid="7" name="MustSave">
    <vt:bool>false</vt:bool>
  </property>
  <property fmtid="{D5CDD505-2E9C-101B-9397-08002B2CF9AE}" pid="8" name="OS_Übernahme">
    <vt:bool>true</vt:bool>
  </property>
  <property fmtid="{D5CDD505-2E9C-101B-9397-08002B2CF9AE}" pid="9" name="OS_AutoÜbernahme">
    <vt:bool>false</vt:bool>
  </property>
  <property fmtid="{D5CDD505-2E9C-101B-9397-08002B2CF9AE}" pid="10" name="ContentTypeId">
    <vt:lpwstr>0x010100EF9064423B5BBF46B485FE489214232A</vt:lpwstr>
  </property>
</Properties>
</file>