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F8671" w14:textId="2DFDD637" w:rsidR="006A14F3" w:rsidRPr="00642859" w:rsidRDefault="006A14F3" w:rsidP="006A14F3">
      <w:pPr>
        <w:spacing w:after="180"/>
        <w:rPr>
          <w:b/>
          <w:lang w:val="en-US"/>
        </w:rPr>
      </w:pPr>
      <w:r>
        <w:rPr>
          <w:noProof/>
          <w:lang w:eastAsia="de-CH"/>
        </w:rPr>
        <mc:AlternateContent>
          <mc:Choice Requires="wps">
            <w:drawing>
              <wp:anchor distT="0" distB="0" distL="114300" distR="114300" simplePos="0" relativeHeight="251661312" behindDoc="0" locked="1" layoutInCell="1" allowOverlap="1" wp14:anchorId="4FF44F86" wp14:editId="6A9BA2B7">
                <wp:simplePos x="0" y="0"/>
                <wp:positionH relativeFrom="margin">
                  <wp:align>right</wp:align>
                </wp:positionH>
                <wp:positionV relativeFrom="page">
                  <wp:posOffset>2016125</wp:posOffset>
                </wp:positionV>
                <wp:extent cx="3340800" cy="460800"/>
                <wp:effectExtent l="0" t="0" r="12065" b="0"/>
                <wp:wrapNone/>
                <wp:docPr id="2" name="Textfeld 2"/>
                <wp:cNvGraphicFramePr/>
                <a:graphic xmlns:a="http://schemas.openxmlformats.org/drawingml/2006/main">
                  <a:graphicData uri="http://schemas.microsoft.com/office/word/2010/wordprocessingShape">
                    <wps:wsp>
                      <wps:cNvSpPr txBox="1"/>
                      <wps:spPr>
                        <a:xfrm>
                          <a:off x="0" y="0"/>
                          <a:ext cx="3340800" cy="460800"/>
                        </a:xfrm>
                        <a:prstGeom prst="rect">
                          <a:avLst/>
                        </a:prstGeom>
                        <a:noFill/>
                        <a:ln w="6350">
                          <a:noFill/>
                        </a:ln>
                      </wps:spPr>
                      <wps:txbx>
                        <w:txbxContent>
                          <w:p w14:paraId="7A5905D5" w14:textId="77777777" w:rsidR="006A14F3" w:rsidRPr="007777E8" w:rsidRDefault="006207A8" w:rsidP="006A14F3">
                            <w:pPr>
                              <w:pStyle w:val="T10fKlassifizierungVorlage"/>
                              <w:rPr>
                                <w:lang w:val="de-CH"/>
                              </w:rPr>
                            </w:pPr>
                            <w:fldSimple w:instr=" DOCVARIABLE  &quot;VLM:Dokument.Klassifizierung.Dokument&quot;  \* MERGEFORMAT " w:fldLock="1">
                              <w:r w:rsidR="006A14F3">
                                <w:rPr>
                                  <w:lang w:val="de-CH"/>
                                </w:rPr>
                                <w:t>﻿</w:t>
                              </w:r>
                            </w:fldSimple>
                          </w:p>
                          <w:p w14:paraId="4441B8C3" w14:textId="77777777" w:rsidR="006A14F3" w:rsidRPr="007777E8" w:rsidRDefault="006A14F3" w:rsidP="006A14F3">
                            <w:pPr>
                              <w:pStyle w:val="T10fKlassifizierungBeilage"/>
                              <w:rPr>
                                <w:lang w:val="de-CH"/>
                              </w:rPr>
                            </w:pPr>
                            <w:r w:rsidRPr="008B2627">
                              <w:rPr>
                                <w:rFonts w:cstheme="minorHAnsi"/>
                                <w:lang w:val="de-CH"/>
                              </w:rPr>
                              <w:fldChar w:fldCharType="begin"/>
                            </w:r>
                            <w:r w:rsidRPr="008B2627">
                              <w:rPr>
                                <w:rFonts w:cstheme="minorHAnsi"/>
                                <w:lang w:val="de-CH"/>
                              </w:rPr>
                              <w:instrText xml:space="preserve"> IF "</w:instrText>
                            </w:r>
                            <w:fldSimple w:instr=" DOCVARIABLE  &quot;VLM:Dokument.Klassifizierung.Beilagen&quot;  \* MERGEFORMAT " w:fldLock="1">
                              <w:r>
                                <w:rPr>
                                  <w:rFonts w:cstheme="minorHAnsi"/>
                                  <w:lang w:val="de-CH"/>
                                </w:rPr>
                                <w:instrText>﻿</w:instrText>
                              </w:r>
                            </w:fldSimple>
                            <w:r w:rsidRPr="008B2627">
                              <w:rPr>
                                <w:rFonts w:cstheme="minorHAnsi"/>
                                <w:lang w:val="de-CH"/>
                              </w:rPr>
                              <w:instrText>" = "</w:instrText>
                            </w:r>
                            <w:r w:rsidRPr="008B2627">
                              <w:rPr>
                                <w:rFonts w:ascii="Tahoma" w:hAnsi="Tahoma" w:cs="Tahoma"/>
                                <w:lang w:val="de-CH"/>
                              </w:rPr>
                              <w:instrText>﻿</w:instrText>
                            </w:r>
                            <w:r w:rsidRPr="008B2627">
                              <w:rPr>
                                <w:rFonts w:cstheme="minorHAnsi"/>
                                <w:lang w:val="de-CH"/>
                              </w:rPr>
                              <w:instrText xml:space="preserve">" </w:instrText>
                            </w:r>
                            <w:r>
                              <w:rPr>
                                <w:rFonts w:cstheme="minorHAnsi"/>
                                <w:lang w:val="de-CH"/>
                              </w:rPr>
                              <w:instrText xml:space="preserve">"" </w:instrText>
                            </w:r>
                            <w:r w:rsidRPr="008B2627">
                              <w:rPr>
                                <w:rFonts w:cstheme="minorHAnsi"/>
                                <w:lang w:val="de-CH"/>
                              </w:rPr>
                              <w:fldChar w:fldCharType="begin"/>
                            </w:r>
                            <w:r w:rsidRPr="008B2627">
                              <w:rPr>
                                <w:rFonts w:cstheme="minorHAnsi"/>
                                <w:lang w:val="de-CH"/>
                              </w:rPr>
                              <w:instrText xml:space="preserve"> IF "</w:instrText>
                            </w:r>
                            <w:fldSimple w:instr=" DOCVARIABLE  &quot;VLM:Dokument.Klassifizierung.Beilagen&quot;  \* MERGEFORMAT " w:fldLock="1">
                              <w:r>
                                <w:rPr>
                                  <w:rFonts w:cstheme="minorHAnsi"/>
                                  <w:lang w:val="de-CH"/>
                                </w:rPr>
                                <w:instrText>﻿</w:instrText>
                              </w:r>
                            </w:fldSimple>
                            <w:r w:rsidRPr="008B2627">
                              <w:rPr>
                                <w:rFonts w:cstheme="minorHAnsi"/>
                                <w:lang w:val="de-CH"/>
                              </w:rPr>
                              <w:instrText xml:space="preserve">" </w:instrText>
                            </w:r>
                            <w:r>
                              <w:rPr>
                                <w:rFonts w:cstheme="minorHAnsi"/>
                                <w:lang w:val="de-CH"/>
                              </w:rPr>
                              <w:instrText>=</w:instrText>
                            </w:r>
                            <w:r w:rsidRPr="008B2627">
                              <w:rPr>
                                <w:rFonts w:cstheme="minorHAnsi"/>
                                <w:lang w:val="de-CH"/>
                              </w:rPr>
                              <w:instrText xml:space="preserve"> "Beilage(n) </w:instrText>
                            </w:r>
                            <w:r>
                              <w:rPr>
                                <w:rFonts w:cstheme="minorHAnsi"/>
                                <w:lang w:val="de-CH"/>
                              </w:rPr>
                              <w:instrText>INTERN</w:instrText>
                            </w:r>
                            <w:r w:rsidRPr="008B2627">
                              <w:rPr>
                                <w:rFonts w:cstheme="minorHAnsi"/>
                                <w:lang w:val="de-CH"/>
                              </w:rPr>
                              <w:instrText>" "Beilage(n)</w:instrText>
                            </w:r>
                            <w:r>
                              <w:rPr>
                                <w:rFonts w:cstheme="minorHAnsi"/>
                                <w:lang w:val="de-CH"/>
                              </w:rPr>
                              <w:instrText>:</w:instrText>
                            </w:r>
                            <w:r w:rsidRPr="008B2627">
                              <w:rPr>
                                <w:rFonts w:cstheme="minorHAnsi"/>
                                <w:lang w:val="de-CH"/>
                              </w:rPr>
                              <w:instrText xml:space="preserve"> </w:instrText>
                            </w:r>
                            <w:r>
                              <w:rPr>
                                <w:rFonts w:cstheme="minorHAnsi"/>
                                <w:lang w:val="de-CH"/>
                              </w:rPr>
                              <w:instrText>INTERN</w:instrText>
                            </w:r>
                            <w:r w:rsidRPr="008B2627">
                              <w:rPr>
                                <w:rFonts w:cstheme="minorHAnsi"/>
                                <w:lang w:val="de-CH"/>
                              </w:rPr>
                              <w:instrText>" "</w:instrText>
                            </w:r>
                            <w:r w:rsidRPr="008B2627">
                              <w:rPr>
                                <w:rFonts w:cstheme="minorHAnsi"/>
                                <w:lang w:val="de-CH"/>
                              </w:rPr>
                              <w:fldChar w:fldCharType="begin"/>
                            </w:r>
                            <w:r w:rsidRPr="008B2627">
                              <w:rPr>
                                <w:rFonts w:cstheme="minorHAnsi"/>
                                <w:lang w:val="de-CH"/>
                              </w:rPr>
                              <w:instrText xml:space="preserve"> IF "</w:instrText>
                            </w:r>
                            <w:fldSimple w:instr=" DOCVARIABLE  &quot;VLM:Dokument.Klassifizierung.Beilagen&quot;  \* MERGEFORMAT " w:fldLock="1">
                              <w:r>
                                <w:rPr>
                                  <w:rFonts w:cstheme="minorHAnsi"/>
                                  <w:lang w:val="de-CH"/>
                                </w:rPr>
                                <w:instrText>﻿</w:instrText>
                              </w:r>
                            </w:fldSimple>
                            <w:r w:rsidRPr="008B2627">
                              <w:rPr>
                                <w:rFonts w:cstheme="minorHAnsi"/>
                                <w:lang w:val="de-CH"/>
                              </w:rPr>
                              <w:instrText xml:space="preserve">" </w:instrText>
                            </w:r>
                            <w:r>
                              <w:rPr>
                                <w:rFonts w:cstheme="minorHAnsi"/>
                                <w:lang w:val="de-CH"/>
                              </w:rPr>
                              <w:instrText>=</w:instrText>
                            </w:r>
                            <w:r w:rsidRPr="008B2627">
                              <w:rPr>
                                <w:rFonts w:cstheme="minorHAnsi"/>
                                <w:lang w:val="de-CH"/>
                              </w:rPr>
                              <w:instrText xml:space="preserve"> "Beilage(n) </w:instrText>
                            </w:r>
                            <w:r>
                              <w:rPr>
                                <w:rFonts w:cstheme="minorHAnsi"/>
                                <w:lang w:val="de-CH"/>
                              </w:rPr>
                              <w:instrText>VERTRAULICH</w:instrText>
                            </w:r>
                            <w:r w:rsidRPr="008B2627">
                              <w:rPr>
                                <w:rFonts w:cstheme="minorHAnsi"/>
                                <w:lang w:val="de-CH"/>
                              </w:rPr>
                              <w:instrText xml:space="preserve">" </w:instrText>
                            </w:r>
                            <w:r>
                              <w:rPr>
                                <w:rFonts w:cstheme="minorHAnsi"/>
                                <w:lang w:val="de-CH"/>
                              </w:rPr>
                              <w:instrText>"</w:instrText>
                            </w:r>
                            <w:r w:rsidRPr="008B2627">
                              <w:rPr>
                                <w:rFonts w:cstheme="minorHAnsi"/>
                                <w:lang w:val="de-CH"/>
                              </w:rPr>
                              <w:instrText>Beilage(n)</w:instrText>
                            </w:r>
                            <w:r>
                              <w:rPr>
                                <w:rFonts w:cstheme="minorHAnsi"/>
                                <w:lang w:val="de-CH"/>
                              </w:rPr>
                              <w:instrText>:</w:instrText>
                            </w:r>
                            <w:r w:rsidRPr="008B2627">
                              <w:rPr>
                                <w:rFonts w:cstheme="minorHAnsi"/>
                                <w:lang w:val="de-CH"/>
                              </w:rPr>
                              <w:instrText xml:space="preserve"> </w:instrText>
                            </w:r>
                            <w:r>
                              <w:rPr>
                                <w:rFonts w:cstheme="minorHAnsi"/>
                                <w:lang w:val="de-CH"/>
                              </w:rPr>
                              <w:instrText xml:space="preserve">VERTRAULICH" </w:instrText>
                            </w:r>
                            <w:r w:rsidRPr="008B2627">
                              <w:rPr>
                                <w:rFonts w:cstheme="minorHAnsi"/>
                                <w:lang w:val="de-CH"/>
                              </w:rPr>
                              <w:instrText>"Beilage(n):</w:instrText>
                            </w:r>
                            <w:r w:rsidRPr="008B2627">
                              <w:rPr>
                                <w:rFonts w:cstheme="minorHAnsi"/>
                                <w:caps/>
                                <w:lang w:val="de-CH"/>
                              </w:rPr>
                              <w:instrText xml:space="preserve"> </w:instrText>
                            </w:r>
                            <w:fldSimple w:instr=" DOCVARIABLE  &quot;VLM:Dokument.Klassifizierung.Beilagen&quot;  \* MERGEFORMAT " w:fldLock="1">
                              <w:r>
                                <w:rPr>
                                  <w:rFonts w:cstheme="minorHAnsi"/>
                                  <w:caps/>
                                  <w:lang w:val="de-CH"/>
                                </w:rPr>
                                <w:instrText>﻿</w:instrText>
                              </w:r>
                            </w:fldSimple>
                            <w:r>
                              <w:rPr>
                                <w:rFonts w:cstheme="minorHAnsi"/>
                                <w:lang w:val="de-CH"/>
                              </w:rPr>
                              <w:instrText>"</w:instrText>
                            </w:r>
                            <w:r w:rsidRPr="008B2627">
                              <w:rPr>
                                <w:rFonts w:cstheme="minorHAnsi"/>
                                <w:lang w:val="de-CH"/>
                              </w:rPr>
                              <w:fldChar w:fldCharType="separate"/>
                            </w:r>
                            <w:r w:rsidRPr="008B2627">
                              <w:rPr>
                                <w:rFonts w:cstheme="minorHAnsi"/>
                                <w:lang w:val="de-CH"/>
                              </w:rPr>
                              <w:instrText>Beilage(n):</w:instrText>
                            </w:r>
                            <w:r w:rsidRPr="008B2627">
                              <w:rPr>
                                <w:rFonts w:cstheme="minorHAnsi"/>
                                <w:caps/>
                                <w:lang w:val="de-CH"/>
                              </w:rPr>
                              <w:instrText xml:space="preserve"> </w:instrText>
                            </w:r>
                            <w:r>
                              <w:rPr>
                                <w:rFonts w:cstheme="minorHAnsi"/>
                                <w:caps/>
                                <w:lang w:val="de-CH"/>
                              </w:rPr>
                              <w:instrText>﻿</w:instrText>
                            </w:r>
                            <w:r w:rsidRPr="008B2627">
                              <w:rPr>
                                <w:rFonts w:cstheme="minorHAnsi"/>
                                <w:lang w:val="de-CH"/>
                              </w:rPr>
                              <w:fldChar w:fldCharType="end"/>
                            </w:r>
                            <w:r w:rsidRPr="008B2627">
                              <w:rPr>
                                <w:rFonts w:cstheme="minorHAnsi"/>
                                <w:lang w:val="de-CH"/>
                              </w:rPr>
                              <w:instrText xml:space="preserve"> </w:instrText>
                            </w:r>
                            <w:r w:rsidRPr="008B2627">
                              <w:rPr>
                                <w:rFonts w:cstheme="minorHAnsi"/>
                                <w:lang w:val="de-CH"/>
                              </w:rPr>
                              <w:fldChar w:fldCharType="separate"/>
                            </w:r>
                            <w:r w:rsidRPr="008B2627">
                              <w:rPr>
                                <w:rFonts w:cstheme="minorHAnsi"/>
                                <w:lang w:val="de-CH"/>
                              </w:rPr>
                              <w:instrText>Beilage(n):</w:instrText>
                            </w:r>
                            <w:r w:rsidRPr="008B2627">
                              <w:rPr>
                                <w:rFonts w:cstheme="minorHAnsi"/>
                                <w:caps/>
                                <w:lang w:val="de-CH"/>
                              </w:rPr>
                              <w:instrText xml:space="preserve"> </w:instrText>
                            </w:r>
                            <w:r>
                              <w:rPr>
                                <w:rFonts w:cstheme="minorHAnsi"/>
                                <w:caps/>
                                <w:lang w:val="de-CH"/>
                              </w:rPr>
                              <w:instrText>﻿</w:instrText>
                            </w:r>
                            <w:r w:rsidRPr="008B2627">
                              <w:rPr>
                                <w:rFonts w:cstheme="minorHAnsi"/>
                                <w:lang w:val="de-CH"/>
                              </w:rPr>
                              <w:instrText xml:space="preserve"> </w:instrText>
                            </w:r>
                            <w:r w:rsidRPr="008B2627">
                              <w:rPr>
                                <w:rFonts w:cstheme="minorHAnsi"/>
                                <w:lang w:val="de-CH"/>
                              </w:rPr>
                              <w:fldChar w:fldCharType="end"/>
                            </w:r>
                            <w:r w:rsidRPr="008B2627">
                              <w:rPr>
                                <w:rFonts w:cstheme="minorHAnsi"/>
                                <w:lang w:val="de-CH"/>
                              </w:rPr>
                              <w:instrText xml:space="preserve"> </w:instrText>
                            </w:r>
                            <w:r w:rsidR="008F4EF6">
                              <w:rPr>
                                <w:rFonts w:cstheme="minorHAnsi"/>
                                <w:lang w:val="de-CH"/>
                              </w:rPr>
                              <w:fldChar w:fldCharType="separate"/>
                            </w:r>
                            <w:r w:rsidRPr="008B2627">
                              <w:rPr>
                                <w:rFonts w:cstheme="minorHAnsi"/>
                                <w:lang w:val="de-CH"/>
                              </w:rPr>
                              <w:fldChar w:fldCharType="end"/>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FF44F86" id="_x0000_t202" coordsize="21600,21600" o:spt="202" path="m,l,21600r21600,l21600,xe">
                <v:stroke joinstyle="miter"/>
                <v:path gradientshapeok="t" o:connecttype="rect"/>
              </v:shapetype>
              <v:shape id="Textfeld 2" o:spid="_x0000_s1026" type="#_x0000_t202" style="position:absolute;margin-left:211.85pt;margin-top:158.75pt;width:263.05pt;height:36.3pt;z-index:251661312;visibility:visible;mso-wrap-style:non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" filled="f" stroked="f" strokeweight=".5pt">
                <v:textbox style="mso-fit-shape-to-text:t" inset="0,0,0,0">
                  <w:txbxContent>
                    <w:p w14:paraId="7A5905D5" w14:textId="77777777" w:rsidR="006A14F3" w:rsidRPr="007777E8" w:rsidRDefault="00C56E49" w:rsidP="006A14F3">
                      <w:pPr>
                        <w:pStyle w:val="T10fKlassifizierungVorlage"/>
                        <w:rPr>
                          <w:lang w:val="de-CH"/>
                        </w:rPr>
                      </w:pPr>
                      <w:fldSimple w:instr=" DOCVARIABLE  &quot;VLM:Dokument.Klassifizierung.Dokument&quot;  \* MERGEFORMAT " w:fldLock="1">
                        <w:r w:rsidR="006A14F3">
                          <w:rPr>
                            <w:lang w:val="de-CH"/>
                          </w:rPr>
                          <w:t>﻿</w:t>
                        </w:r>
                      </w:fldSimple>
                    </w:p>
                    <w:p w14:paraId="4441B8C3" w14:textId="77777777" w:rsidR="006A14F3" w:rsidRPr="007777E8" w:rsidRDefault="006A14F3" w:rsidP="006A14F3">
                      <w:pPr>
                        <w:pStyle w:val="T10fKlassifizierungBeilage"/>
                        <w:rPr>
                          <w:lang w:val="de-CH"/>
                        </w:rPr>
                      </w:pPr>
                      <w:r w:rsidRPr="008B2627">
                        <w:rPr>
                          <w:rFonts w:cstheme="minorHAnsi"/>
                          <w:lang w:val="de-CH"/>
                        </w:rPr>
                        <w:fldChar w:fldCharType="begin"/>
                      </w:r>
                      <w:r w:rsidRPr="008B2627">
                        <w:rPr>
                          <w:rFonts w:cstheme="minorHAnsi"/>
                          <w:lang w:val="de-CH"/>
                        </w:rPr>
                        <w:instrText xml:space="preserve"> IF "</w:instrText>
                      </w:r>
                      <w:fldSimple w:instr=" DOCVARIABLE  &quot;VLM:Dokument.Klassifizierung.Beilagen&quot;  \* MERGEFORMAT " w:fldLock="1">
                        <w:r>
                          <w:rPr>
                            <w:rFonts w:cstheme="minorHAnsi"/>
                            <w:lang w:val="de-CH"/>
                          </w:rPr>
                          <w:instrText>﻿</w:instrText>
                        </w:r>
                      </w:fldSimple>
                      <w:r w:rsidRPr="008B2627">
                        <w:rPr>
                          <w:rFonts w:cstheme="minorHAnsi"/>
                          <w:lang w:val="de-CH"/>
                        </w:rPr>
                        <w:instrText>" = "</w:instrText>
                      </w:r>
                      <w:r w:rsidRPr="008B2627">
                        <w:rPr>
                          <w:rFonts w:ascii="Tahoma" w:hAnsi="Tahoma" w:cs="Tahoma"/>
                          <w:lang w:val="de-CH"/>
                        </w:rPr>
                        <w:instrText>﻿</w:instrText>
                      </w:r>
                      <w:r w:rsidRPr="008B2627">
                        <w:rPr>
                          <w:rFonts w:cstheme="minorHAnsi"/>
                          <w:lang w:val="de-CH"/>
                        </w:rPr>
                        <w:instrText xml:space="preserve">" </w:instrText>
                      </w:r>
                      <w:r>
                        <w:rPr>
                          <w:rFonts w:cstheme="minorHAnsi"/>
                          <w:lang w:val="de-CH"/>
                        </w:rPr>
                        <w:instrText xml:space="preserve">"" </w:instrText>
                      </w:r>
                      <w:r w:rsidRPr="008B2627">
                        <w:rPr>
                          <w:rFonts w:cstheme="minorHAnsi"/>
                          <w:lang w:val="de-CH"/>
                        </w:rPr>
                        <w:fldChar w:fldCharType="begin"/>
                      </w:r>
                      <w:r w:rsidRPr="008B2627">
                        <w:rPr>
                          <w:rFonts w:cstheme="minorHAnsi"/>
                          <w:lang w:val="de-CH"/>
                        </w:rPr>
                        <w:instrText xml:space="preserve"> IF "</w:instrText>
                      </w:r>
                      <w:fldSimple w:instr=" DOCVARIABLE  &quot;VLM:Dokument.Klassifizierung.Beilagen&quot;  \* MERGEFORMAT " w:fldLock="1">
                        <w:r>
                          <w:rPr>
                            <w:rFonts w:cstheme="minorHAnsi"/>
                            <w:lang w:val="de-CH"/>
                          </w:rPr>
                          <w:instrText>﻿</w:instrText>
                        </w:r>
                      </w:fldSimple>
                      <w:r w:rsidRPr="008B2627">
                        <w:rPr>
                          <w:rFonts w:cstheme="minorHAnsi"/>
                          <w:lang w:val="de-CH"/>
                        </w:rPr>
                        <w:instrText xml:space="preserve">" </w:instrText>
                      </w:r>
                      <w:r>
                        <w:rPr>
                          <w:rFonts w:cstheme="minorHAnsi"/>
                          <w:lang w:val="de-CH"/>
                        </w:rPr>
                        <w:instrText>=</w:instrText>
                      </w:r>
                      <w:r w:rsidRPr="008B2627">
                        <w:rPr>
                          <w:rFonts w:cstheme="minorHAnsi"/>
                          <w:lang w:val="de-CH"/>
                        </w:rPr>
                        <w:instrText xml:space="preserve"> "Beilage(n) </w:instrText>
                      </w:r>
                      <w:r>
                        <w:rPr>
                          <w:rFonts w:cstheme="minorHAnsi"/>
                          <w:lang w:val="de-CH"/>
                        </w:rPr>
                        <w:instrText>INTERN</w:instrText>
                      </w:r>
                      <w:r w:rsidRPr="008B2627">
                        <w:rPr>
                          <w:rFonts w:cstheme="minorHAnsi"/>
                          <w:lang w:val="de-CH"/>
                        </w:rPr>
                        <w:instrText>" "Beilage(n)</w:instrText>
                      </w:r>
                      <w:r>
                        <w:rPr>
                          <w:rFonts w:cstheme="minorHAnsi"/>
                          <w:lang w:val="de-CH"/>
                        </w:rPr>
                        <w:instrText>:</w:instrText>
                      </w:r>
                      <w:r w:rsidRPr="008B2627">
                        <w:rPr>
                          <w:rFonts w:cstheme="minorHAnsi"/>
                          <w:lang w:val="de-CH"/>
                        </w:rPr>
                        <w:instrText xml:space="preserve"> </w:instrText>
                      </w:r>
                      <w:r>
                        <w:rPr>
                          <w:rFonts w:cstheme="minorHAnsi"/>
                          <w:lang w:val="de-CH"/>
                        </w:rPr>
                        <w:instrText>INTERN</w:instrText>
                      </w:r>
                      <w:r w:rsidRPr="008B2627">
                        <w:rPr>
                          <w:rFonts w:cstheme="minorHAnsi"/>
                          <w:lang w:val="de-CH"/>
                        </w:rPr>
                        <w:instrText>" "</w:instrText>
                      </w:r>
                      <w:r w:rsidRPr="008B2627">
                        <w:rPr>
                          <w:rFonts w:cstheme="minorHAnsi"/>
                          <w:lang w:val="de-CH"/>
                        </w:rPr>
                        <w:fldChar w:fldCharType="begin"/>
                      </w:r>
                      <w:r w:rsidRPr="008B2627">
                        <w:rPr>
                          <w:rFonts w:cstheme="minorHAnsi"/>
                          <w:lang w:val="de-CH"/>
                        </w:rPr>
                        <w:instrText xml:space="preserve"> IF "</w:instrText>
                      </w:r>
                      <w:fldSimple w:instr=" DOCVARIABLE  &quot;VLM:Dokument.Klassifizierung.Beilagen&quot;  \* MERGEFORMAT " w:fldLock="1">
                        <w:r>
                          <w:rPr>
                            <w:rFonts w:cstheme="minorHAnsi"/>
                            <w:lang w:val="de-CH"/>
                          </w:rPr>
                          <w:instrText>﻿</w:instrText>
                        </w:r>
                      </w:fldSimple>
                      <w:r w:rsidRPr="008B2627">
                        <w:rPr>
                          <w:rFonts w:cstheme="minorHAnsi"/>
                          <w:lang w:val="de-CH"/>
                        </w:rPr>
                        <w:instrText xml:space="preserve">" </w:instrText>
                      </w:r>
                      <w:r>
                        <w:rPr>
                          <w:rFonts w:cstheme="minorHAnsi"/>
                          <w:lang w:val="de-CH"/>
                        </w:rPr>
                        <w:instrText>=</w:instrText>
                      </w:r>
                      <w:r w:rsidRPr="008B2627">
                        <w:rPr>
                          <w:rFonts w:cstheme="minorHAnsi"/>
                          <w:lang w:val="de-CH"/>
                        </w:rPr>
                        <w:instrText xml:space="preserve"> "Beilage(n) </w:instrText>
                      </w:r>
                      <w:r>
                        <w:rPr>
                          <w:rFonts w:cstheme="minorHAnsi"/>
                          <w:lang w:val="de-CH"/>
                        </w:rPr>
                        <w:instrText>VERTRAULICH</w:instrText>
                      </w:r>
                      <w:r w:rsidRPr="008B2627">
                        <w:rPr>
                          <w:rFonts w:cstheme="minorHAnsi"/>
                          <w:lang w:val="de-CH"/>
                        </w:rPr>
                        <w:instrText xml:space="preserve">" </w:instrText>
                      </w:r>
                      <w:r>
                        <w:rPr>
                          <w:rFonts w:cstheme="minorHAnsi"/>
                          <w:lang w:val="de-CH"/>
                        </w:rPr>
                        <w:instrText>"</w:instrText>
                      </w:r>
                      <w:r w:rsidRPr="008B2627">
                        <w:rPr>
                          <w:rFonts w:cstheme="minorHAnsi"/>
                          <w:lang w:val="de-CH"/>
                        </w:rPr>
                        <w:instrText>Beilage(n)</w:instrText>
                      </w:r>
                      <w:r>
                        <w:rPr>
                          <w:rFonts w:cstheme="minorHAnsi"/>
                          <w:lang w:val="de-CH"/>
                        </w:rPr>
                        <w:instrText>:</w:instrText>
                      </w:r>
                      <w:r w:rsidRPr="008B2627">
                        <w:rPr>
                          <w:rFonts w:cstheme="minorHAnsi"/>
                          <w:lang w:val="de-CH"/>
                        </w:rPr>
                        <w:instrText xml:space="preserve"> </w:instrText>
                      </w:r>
                      <w:r>
                        <w:rPr>
                          <w:rFonts w:cstheme="minorHAnsi"/>
                          <w:lang w:val="de-CH"/>
                        </w:rPr>
                        <w:instrText xml:space="preserve">VERTRAULICH" </w:instrText>
                      </w:r>
                      <w:r w:rsidRPr="008B2627">
                        <w:rPr>
                          <w:rFonts w:cstheme="minorHAnsi"/>
                          <w:lang w:val="de-CH"/>
                        </w:rPr>
                        <w:instrText>"Beilage(n):</w:instrText>
                      </w:r>
                      <w:r w:rsidRPr="008B2627">
                        <w:rPr>
                          <w:rFonts w:cstheme="minorHAnsi"/>
                          <w:caps/>
                          <w:lang w:val="de-CH"/>
                        </w:rPr>
                        <w:instrText xml:space="preserve"> </w:instrText>
                      </w:r>
                      <w:fldSimple w:instr=" DOCVARIABLE  &quot;VLM:Dokument.Klassifizierung.Beilagen&quot;  \* MERGEFORMAT " w:fldLock="1">
                        <w:r>
                          <w:rPr>
                            <w:rFonts w:cstheme="minorHAnsi"/>
                            <w:caps/>
                            <w:lang w:val="de-CH"/>
                          </w:rPr>
                          <w:instrText>﻿</w:instrText>
                        </w:r>
                      </w:fldSimple>
                      <w:r>
                        <w:rPr>
                          <w:rFonts w:cstheme="minorHAnsi"/>
                          <w:lang w:val="de-CH"/>
                        </w:rPr>
                        <w:instrText>"</w:instrText>
                      </w:r>
                      <w:r w:rsidRPr="008B2627">
                        <w:rPr>
                          <w:rFonts w:cstheme="minorHAnsi"/>
                          <w:lang w:val="de-CH"/>
                        </w:rPr>
                        <w:fldChar w:fldCharType="separate"/>
                      </w:r>
                      <w:r w:rsidRPr="008B2627">
                        <w:rPr>
                          <w:rFonts w:cstheme="minorHAnsi"/>
                          <w:lang w:val="de-CH"/>
                        </w:rPr>
                        <w:instrText>Beilage(n):</w:instrText>
                      </w:r>
                      <w:r w:rsidRPr="008B2627">
                        <w:rPr>
                          <w:rFonts w:cstheme="minorHAnsi"/>
                          <w:caps/>
                          <w:lang w:val="de-CH"/>
                        </w:rPr>
                        <w:instrText xml:space="preserve"> </w:instrText>
                      </w:r>
                      <w:r>
                        <w:rPr>
                          <w:rFonts w:cstheme="minorHAnsi"/>
                          <w:caps/>
                          <w:lang w:val="de-CH"/>
                        </w:rPr>
                        <w:instrText>﻿</w:instrText>
                      </w:r>
                      <w:r w:rsidRPr="008B2627">
                        <w:rPr>
                          <w:rFonts w:cstheme="minorHAnsi"/>
                          <w:lang w:val="de-CH"/>
                        </w:rPr>
                        <w:fldChar w:fldCharType="end"/>
                      </w:r>
                      <w:r w:rsidRPr="008B2627">
                        <w:rPr>
                          <w:rFonts w:cstheme="minorHAnsi"/>
                          <w:lang w:val="de-CH"/>
                        </w:rPr>
                        <w:instrText xml:space="preserve"> </w:instrText>
                      </w:r>
                      <w:r w:rsidRPr="008B2627">
                        <w:rPr>
                          <w:rFonts w:cstheme="minorHAnsi"/>
                          <w:lang w:val="de-CH"/>
                        </w:rPr>
                        <w:fldChar w:fldCharType="separate"/>
                      </w:r>
                      <w:r w:rsidRPr="008B2627">
                        <w:rPr>
                          <w:rFonts w:cstheme="minorHAnsi"/>
                          <w:lang w:val="de-CH"/>
                        </w:rPr>
                        <w:instrText>Beilage(n):</w:instrText>
                      </w:r>
                      <w:r w:rsidRPr="008B2627">
                        <w:rPr>
                          <w:rFonts w:cstheme="minorHAnsi"/>
                          <w:caps/>
                          <w:lang w:val="de-CH"/>
                        </w:rPr>
                        <w:instrText xml:space="preserve"> </w:instrText>
                      </w:r>
                      <w:r>
                        <w:rPr>
                          <w:rFonts w:cstheme="minorHAnsi"/>
                          <w:caps/>
                          <w:lang w:val="de-CH"/>
                        </w:rPr>
                        <w:instrText>﻿</w:instrText>
                      </w:r>
                      <w:r w:rsidRPr="008B2627">
                        <w:rPr>
                          <w:rFonts w:cstheme="minorHAnsi"/>
                          <w:lang w:val="de-CH"/>
                        </w:rPr>
                        <w:instrText xml:space="preserve"> </w:instrText>
                      </w:r>
                      <w:r w:rsidRPr="008B2627">
                        <w:rPr>
                          <w:rFonts w:cstheme="minorHAnsi"/>
                          <w:lang w:val="de-CH"/>
                        </w:rPr>
                        <w:fldChar w:fldCharType="end"/>
                      </w:r>
                      <w:r w:rsidRPr="008B2627">
                        <w:rPr>
                          <w:rFonts w:cstheme="minorHAnsi"/>
                          <w:lang w:val="de-CH"/>
                        </w:rPr>
                        <w:instrText xml:space="preserve"> </w:instrText>
                      </w:r>
                      <w:r w:rsidR="004157EA">
                        <w:rPr>
                          <w:rFonts w:cstheme="minorHAnsi"/>
                          <w:lang w:val="de-CH"/>
                        </w:rPr>
                        <w:fldChar w:fldCharType="separate"/>
                      </w:r>
                      <w:r w:rsidRPr="008B2627">
                        <w:rPr>
                          <w:rFonts w:cstheme="minorHAnsi"/>
                          <w:lang w:val="de-CH"/>
                        </w:rPr>
                        <w:fldChar w:fldCharType="end"/>
                      </w:r>
                    </w:p>
                  </w:txbxContent>
                </v:textbox>
                <w10:wrap anchorx="margin" anchory="page"/>
                <w10:anchorlock/>
              </v:shape>
            </w:pict>
          </mc:Fallback>
        </mc:AlternateContent>
      </w:r>
      <w:r>
        <w:t>19</w:t>
      </w:r>
      <w:r>
        <w:fldChar w:fldCharType="begin" w:fldLock="1"/>
      </w:r>
      <w:r w:rsidRPr="00642859">
        <w:rPr>
          <w:lang w:val="en-US"/>
        </w:rPr>
        <w:instrText xml:space="preserve"> DOCVARIABLE  "VLM:Dokument.Erstellungsdatum.Langformat"  \* MERGEFORMAT </w:instrText>
      </w:r>
      <w:r>
        <w:fldChar w:fldCharType="separate"/>
      </w:r>
      <w:r w:rsidRPr="00642859">
        <w:rPr>
          <w:lang w:val="en-US"/>
        </w:rPr>
        <w:t xml:space="preserve"> De</w:t>
      </w:r>
      <w:r w:rsidR="00C37BC0" w:rsidRPr="00642859">
        <w:rPr>
          <w:lang w:val="en-US"/>
        </w:rPr>
        <w:t>c</w:t>
      </w:r>
      <w:r w:rsidRPr="00642859">
        <w:rPr>
          <w:lang w:val="en-US"/>
        </w:rPr>
        <w:t>ember 2023</w:t>
      </w:r>
      <w:r>
        <w:fldChar w:fldCharType="end"/>
      </w:r>
    </w:p>
    <w:p w14:paraId="4965582B" w14:textId="77777777" w:rsidR="006A14F3" w:rsidRPr="00642859" w:rsidRDefault="006A14F3" w:rsidP="006A14F3">
      <w:pPr>
        <w:pStyle w:val="Rahmenlinieoben"/>
        <w:rPr>
          <w:lang w:val="en-US"/>
        </w:rPr>
      </w:pPr>
    </w:p>
    <w:p w14:paraId="4A32E189" w14:textId="7428DC00" w:rsidR="005838F6" w:rsidRPr="00411069" w:rsidRDefault="005838F6" w:rsidP="005838F6">
      <w:pPr>
        <w:pStyle w:val="Titel1unnum"/>
        <w:jc w:val="center"/>
        <w:rPr>
          <w:rFonts w:ascii="Arial" w:hAnsi="Arial"/>
        </w:rPr>
      </w:pPr>
      <w:r>
        <w:rPr>
          <w:rFonts w:ascii="Arial" w:eastAsia="Arial" w:hAnsi="Arial" w:cs="Arial"/>
        </w:rPr>
        <w:t xml:space="preserve">Public consultation </w:t>
      </w:r>
    </w:p>
    <w:p w14:paraId="1D032355" w14:textId="77777777" w:rsidR="005838F6" w:rsidRPr="00411069" w:rsidRDefault="005838F6" w:rsidP="005838F6">
      <w:pPr>
        <w:jc w:val="center"/>
        <w:rPr>
          <w:b/>
        </w:rPr>
      </w:pPr>
    </w:p>
    <w:p w14:paraId="1C6F3033" w14:textId="77777777" w:rsidR="005838F6" w:rsidRPr="00411069" w:rsidRDefault="005838F6" w:rsidP="005838F6">
      <w:pPr>
        <w:jc w:val="center"/>
        <w:rPr>
          <w:b/>
        </w:rPr>
      </w:pPr>
    </w:p>
    <w:p w14:paraId="3EEF3267" w14:textId="77777777" w:rsidR="005838F6" w:rsidRPr="00411069" w:rsidRDefault="005838F6" w:rsidP="005838F6">
      <w:pPr>
        <w:jc w:val="center"/>
        <w:rPr>
          <w:b/>
        </w:rPr>
      </w:pPr>
    </w:p>
    <w:p w14:paraId="796D7940" w14:textId="77777777" w:rsidR="005838F6" w:rsidRPr="00EB7D5F" w:rsidRDefault="005838F6">
      <w:pPr>
        <w:jc w:val="center"/>
        <w:rPr>
          <w:b/>
          <w:bCs/>
          <w:sz w:val="24"/>
          <w:szCs w:val="24"/>
        </w:rPr>
      </w:pPr>
      <w:r>
        <w:rPr>
          <w:rFonts w:eastAsia="Arial"/>
          <w:b/>
          <w:sz w:val="24"/>
        </w:rPr>
        <w:t>regarding</w:t>
      </w:r>
    </w:p>
    <w:p w14:paraId="77D1724D" w14:textId="77777777" w:rsidR="005838F6" w:rsidRPr="00411069" w:rsidRDefault="005838F6" w:rsidP="005838F6">
      <w:pPr>
        <w:jc w:val="center"/>
        <w:rPr>
          <w:b/>
        </w:rPr>
      </w:pPr>
    </w:p>
    <w:p w14:paraId="17115A91" w14:textId="77777777" w:rsidR="00F129F8" w:rsidRPr="00411069" w:rsidRDefault="00F129F8" w:rsidP="005838F6">
      <w:pPr>
        <w:jc w:val="center"/>
        <w:rPr>
          <w:b/>
        </w:rPr>
      </w:pPr>
    </w:p>
    <w:p w14:paraId="7421F6C0" w14:textId="77777777" w:rsidR="005838F6" w:rsidRPr="00411069" w:rsidRDefault="005838F6" w:rsidP="005838F6">
      <w:pPr>
        <w:jc w:val="center"/>
        <w:rPr>
          <w:b/>
        </w:rPr>
      </w:pPr>
    </w:p>
    <w:p w14:paraId="3C4B57FC" w14:textId="72B7A06D" w:rsidR="00F81F9A" w:rsidRPr="00BA0609" w:rsidRDefault="00AD6BFA">
      <w:pPr>
        <w:jc w:val="center"/>
        <w:rPr>
          <w:b/>
          <w:bCs/>
          <w:sz w:val="36"/>
          <w:szCs w:val="36"/>
        </w:rPr>
      </w:pPr>
      <w:r>
        <w:rPr>
          <w:rFonts w:eastAsia="Arial"/>
          <w:b/>
          <w:sz w:val="36"/>
        </w:rPr>
        <w:t xml:space="preserve">the allocation of mobile </w:t>
      </w:r>
      <w:r w:rsidR="003A0289">
        <w:rPr>
          <w:rFonts w:eastAsia="Arial"/>
          <w:b/>
          <w:sz w:val="36"/>
        </w:rPr>
        <w:t xml:space="preserve">radio </w:t>
      </w:r>
      <w:r>
        <w:rPr>
          <w:rFonts w:eastAsia="Arial"/>
          <w:b/>
          <w:sz w:val="36"/>
        </w:rPr>
        <w:t xml:space="preserve">frequencies </w:t>
      </w:r>
    </w:p>
    <w:p w14:paraId="560413EB" w14:textId="7A51D144" w:rsidR="005838F6" w:rsidRPr="00BA0609" w:rsidRDefault="00EE7B74">
      <w:pPr>
        <w:jc w:val="center"/>
        <w:rPr>
          <w:b/>
          <w:bCs/>
          <w:sz w:val="36"/>
          <w:szCs w:val="36"/>
        </w:rPr>
      </w:pPr>
      <w:r>
        <w:rPr>
          <w:rFonts w:eastAsia="Arial"/>
          <w:b/>
          <w:sz w:val="36"/>
        </w:rPr>
        <w:t xml:space="preserve">available </w:t>
      </w:r>
      <w:r w:rsidR="006C5D6F">
        <w:rPr>
          <w:rFonts w:eastAsia="Arial"/>
          <w:b/>
          <w:sz w:val="36"/>
        </w:rPr>
        <w:t>from 2029 for the provision of telecommunication services in Switzerland</w:t>
      </w:r>
    </w:p>
    <w:p w14:paraId="757CF50F" w14:textId="77777777" w:rsidR="005838F6" w:rsidRDefault="005838F6">
      <w:pPr>
        <w:jc w:val="center"/>
        <w:rPr>
          <w:b/>
          <w:sz w:val="24"/>
          <w:szCs w:val="24"/>
        </w:rPr>
      </w:pPr>
    </w:p>
    <w:p w14:paraId="3DEC7B24" w14:textId="77777777" w:rsidR="006A14F3" w:rsidRPr="004D70F4" w:rsidRDefault="006A14F3">
      <w:pPr>
        <w:jc w:val="center"/>
        <w:rPr>
          <w:b/>
          <w:sz w:val="24"/>
          <w:szCs w:val="24"/>
          <w:lang w:val="en-US"/>
        </w:rPr>
      </w:pPr>
    </w:p>
    <w:p w14:paraId="343CE11B" w14:textId="77777777" w:rsidR="006A14F3" w:rsidRPr="004D70F4" w:rsidRDefault="006A14F3" w:rsidP="004D70F4">
      <w:pPr>
        <w:jc w:val="center"/>
        <w:rPr>
          <w:b/>
          <w:sz w:val="24"/>
          <w:szCs w:val="24"/>
          <w:lang w:val="en-US"/>
        </w:rPr>
      </w:pPr>
    </w:p>
    <w:p w14:paraId="1E949829" w14:textId="77777777" w:rsidR="006A14F3" w:rsidRPr="004D70F4" w:rsidRDefault="006A14F3" w:rsidP="006A14F3">
      <w:pPr>
        <w:pStyle w:val="Rahmenlinieoben"/>
        <w:rPr>
          <w:lang w:val="en-US"/>
        </w:rPr>
      </w:pPr>
    </w:p>
    <w:p w14:paraId="459E1E15" w14:textId="77777777" w:rsidR="006A14F3" w:rsidRPr="004D70F4" w:rsidRDefault="006A14F3" w:rsidP="006A14F3">
      <w:pPr>
        <w:jc w:val="center"/>
        <w:rPr>
          <w:b/>
          <w:sz w:val="24"/>
          <w:szCs w:val="24"/>
          <w:lang w:val="en-US"/>
        </w:rPr>
      </w:pPr>
    </w:p>
    <w:p w14:paraId="04D5354A" w14:textId="77777777" w:rsidR="005838F6" w:rsidRPr="00411069" w:rsidRDefault="005838F6" w:rsidP="005838F6">
      <w:pPr>
        <w:jc w:val="center"/>
        <w:rPr>
          <w:sz w:val="24"/>
          <w:szCs w:val="24"/>
        </w:rPr>
      </w:pPr>
    </w:p>
    <w:p w14:paraId="25918779" w14:textId="77777777" w:rsidR="006A14F3" w:rsidDel="006A14F3" w:rsidRDefault="006A14F3" w:rsidP="005838F6">
      <w:pPr>
        <w:jc w:val="center"/>
        <w:rPr>
          <w:b/>
          <w:sz w:val="24"/>
          <w:szCs w:val="24"/>
        </w:rPr>
      </w:pPr>
    </w:p>
    <w:p w14:paraId="44E1296E" w14:textId="1213C1C4" w:rsidR="00F129F8" w:rsidRDefault="00F129F8">
      <w:pPr>
        <w:tabs>
          <w:tab w:val="left" w:pos="6358"/>
        </w:tabs>
        <w:spacing w:after="160" w:line="259" w:lineRule="auto"/>
        <w:rPr>
          <w:b/>
          <w:sz w:val="28"/>
          <w:szCs w:val="28"/>
        </w:rPr>
      </w:pPr>
    </w:p>
    <w:p w14:paraId="026A1D45" w14:textId="7B69D574" w:rsidR="006A14F3" w:rsidRDefault="006A14F3" w:rsidP="004D70F4">
      <w:pPr>
        <w:tabs>
          <w:tab w:val="left" w:pos="6358"/>
        </w:tabs>
        <w:spacing w:after="160" w:line="259" w:lineRule="auto"/>
        <w:rPr>
          <w:b/>
          <w:sz w:val="28"/>
          <w:szCs w:val="28"/>
        </w:rPr>
      </w:pPr>
      <w:r w:rsidRPr="004D70F4">
        <w:rPr>
          <w:sz w:val="28"/>
          <w:szCs w:val="28"/>
        </w:rPr>
        <w:br w:type="page"/>
      </w:r>
    </w:p>
    <w:sdt>
      <w:sdtPr>
        <w:rPr>
          <w:rFonts w:eastAsiaTheme="minorHAnsi" w:cs="Arial"/>
          <w:b w:val="0"/>
          <w:sz w:val="20"/>
          <w:szCs w:val="22"/>
          <w:lang w:eastAsia="en-US"/>
        </w:rPr>
        <w:id w:val="189576604"/>
        <w:docPartObj>
          <w:docPartGallery w:val="Table of Contents"/>
          <w:docPartUnique/>
        </w:docPartObj>
      </w:sdtPr>
      <w:sdtEndPr>
        <w:rPr>
          <w:bCs/>
        </w:rPr>
      </w:sdtEndPr>
      <w:sdtContent>
        <w:p w14:paraId="1B0F37FA" w14:textId="53C2AAFC" w:rsidR="00970737" w:rsidRDefault="00970737">
          <w:pPr>
            <w:pStyle w:val="Inhaltsverzeichnisberschrift"/>
          </w:pPr>
          <w:r>
            <w:rPr>
              <w:rFonts w:eastAsia="Arial" w:cs="Arial"/>
            </w:rPr>
            <w:t>Contents</w:t>
          </w:r>
        </w:p>
        <w:p w14:paraId="6E2669A6" w14:textId="77777777" w:rsidR="00970737" w:rsidRPr="00C4546D" w:rsidRDefault="00970737" w:rsidP="00C4546D"/>
        <w:p w14:paraId="4565A09B" w14:textId="4D372E8E" w:rsidR="00B14C43" w:rsidRDefault="00A679CF">
          <w:pPr>
            <w:pStyle w:val="Verzeichnis1"/>
            <w:tabs>
              <w:tab w:val="left" w:pos="440"/>
            </w:tabs>
            <w:rPr>
              <w:rFonts w:asciiTheme="minorHAnsi" w:eastAsiaTheme="minorEastAsia" w:hAnsiTheme="minorHAnsi" w:cstheme="minorBidi"/>
              <w:noProof/>
              <w:szCs w:val="22"/>
              <w:lang w:val="de-CH" w:eastAsia="de-CH"/>
            </w:rPr>
          </w:pPr>
          <w:r>
            <w:rPr>
              <w:rFonts w:eastAsiaTheme="minorHAnsi"/>
            </w:rPr>
            <w:fldChar w:fldCharType="begin"/>
          </w:r>
          <w:r w:rsidR="005838F6">
            <w:rPr>
              <w:szCs w:val="22"/>
              <w:lang w:val="de-DE"/>
            </w:rPr>
            <w:instrText xml:space="preserve"> TOC \o "1-3" \h \z \u </w:instrText>
          </w:r>
          <w:r>
            <w:rPr>
              <w:rFonts w:eastAsiaTheme="minorHAnsi"/>
            </w:rPr>
            <w:fldChar w:fldCharType="separate"/>
          </w:r>
          <w:hyperlink w:anchor="_Toc153529514" w:history="1">
            <w:r w:rsidR="00B14C43" w:rsidRPr="00DE1CF3">
              <w:rPr>
                <w:rStyle w:val="Hyperlink"/>
                <w:noProof/>
              </w:rPr>
              <w:t>1</w:t>
            </w:r>
            <w:r w:rsidR="00B14C43">
              <w:rPr>
                <w:rFonts w:asciiTheme="minorHAnsi" w:eastAsiaTheme="minorEastAsia" w:hAnsiTheme="minorHAnsi" w:cstheme="minorBidi"/>
                <w:noProof/>
                <w:szCs w:val="22"/>
                <w:lang w:val="de-CH" w:eastAsia="de-CH"/>
              </w:rPr>
              <w:tab/>
            </w:r>
            <w:r w:rsidR="00B14C43" w:rsidRPr="00DE1CF3">
              <w:rPr>
                <w:rStyle w:val="Hyperlink"/>
                <w:rFonts w:eastAsia="Arial"/>
                <w:noProof/>
              </w:rPr>
              <w:t>Introduction</w:t>
            </w:r>
            <w:r w:rsidR="00B14C43">
              <w:rPr>
                <w:noProof/>
                <w:webHidden/>
              </w:rPr>
              <w:tab/>
            </w:r>
            <w:r w:rsidR="00B14C43">
              <w:rPr>
                <w:noProof/>
                <w:webHidden/>
              </w:rPr>
              <w:fldChar w:fldCharType="begin"/>
            </w:r>
            <w:r w:rsidR="00B14C43">
              <w:rPr>
                <w:noProof/>
                <w:webHidden/>
              </w:rPr>
              <w:instrText xml:space="preserve"> PAGEREF _Toc153529514 \h </w:instrText>
            </w:r>
            <w:r w:rsidR="00B14C43">
              <w:rPr>
                <w:noProof/>
                <w:webHidden/>
              </w:rPr>
            </w:r>
            <w:r w:rsidR="00B14C43">
              <w:rPr>
                <w:noProof/>
                <w:webHidden/>
              </w:rPr>
              <w:fldChar w:fldCharType="separate"/>
            </w:r>
            <w:r w:rsidR="00B14C43">
              <w:rPr>
                <w:noProof/>
                <w:webHidden/>
              </w:rPr>
              <w:t>3</w:t>
            </w:r>
            <w:r w:rsidR="00B14C43">
              <w:rPr>
                <w:noProof/>
                <w:webHidden/>
              </w:rPr>
              <w:fldChar w:fldCharType="end"/>
            </w:r>
          </w:hyperlink>
        </w:p>
        <w:p w14:paraId="66CF2E73" w14:textId="68C211A9" w:rsidR="00B14C43" w:rsidRDefault="008F4EF6">
          <w:pPr>
            <w:pStyle w:val="Verzeichnis1"/>
            <w:tabs>
              <w:tab w:val="left" w:pos="440"/>
            </w:tabs>
            <w:rPr>
              <w:rFonts w:asciiTheme="minorHAnsi" w:eastAsiaTheme="minorEastAsia" w:hAnsiTheme="minorHAnsi" w:cstheme="minorBidi"/>
              <w:noProof/>
              <w:szCs w:val="22"/>
              <w:lang w:val="de-CH" w:eastAsia="de-CH"/>
            </w:rPr>
          </w:pPr>
          <w:hyperlink w:anchor="_Toc153529515" w:history="1">
            <w:r w:rsidR="00B14C43" w:rsidRPr="00DE1CF3">
              <w:rPr>
                <w:rStyle w:val="Hyperlink"/>
                <w:noProof/>
              </w:rPr>
              <w:t>2</w:t>
            </w:r>
            <w:r w:rsidR="00B14C43">
              <w:rPr>
                <w:rFonts w:asciiTheme="minorHAnsi" w:eastAsiaTheme="minorEastAsia" w:hAnsiTheme="minorHAnsi" w:cstheme="minorBidi"/>
                <w:noProof/>
                <w:szCs w:val="22"/>
                <w:lang w:val="de-CH" w:eastAsia="de-CH"/>
              </w:rPr>
              <w:tab/>
            </w:r>
            <w:r w:rsidR="00B14C43" w:rsidRPr="00DE1CF3">
              <w:rPr>
                <w:rStyle w:val="Hyperlink"/>
                <w:rFonts w:eastAsia="Arial"/>
                <w:noProof/>
              </w:rPr>
              <w:t>Background</w:t>
            </w:r>
            <w:r w:rsidR="00B14C43">
              <w:rPr>
                <w:noProof/>
                <w:webHidden/>
              </w:rPr>
              <w:tab/>
            </w:r>
            <w:r w:rsidR="00B14C43">
              <w:rPr>
                <w:noProof/>
                <w:webHidden/>
              </w:rPr>
              <w:fldChar w:fldCharType="begin"/>
            </w:r>
            <w:r w:rsidR="00B14C43">
              <w:rPr>
                <w:noProof/>
                <w:webHidden/>
              </w:rPr>
              <w:instrText xml:space="preserve"> PAGEREF _Toc153529515 \h </w:instrText>
            </w:r>
            <w:r w:rsidR="00B14C43">
              <w:rPr>
                <w:noProof/>
                <w:webHidden/>
              </w:rPr>
            </w:r>
            <w:r w:rsidR="00B14C43">
              <w:rPr>
                <w:noProof/>
                <w:webHidden/>
              </w:rPr>
              <w:fldChar w:fldCharType="separate"/>
            </w:r>
            <w:r w:rsidR="00B14C43">
              <w:rPr>
                <w:noProof/>
                <w:webHidden/>
              </w:rPr>
              <w:t>4</w:t>
            </w:r>
            <w:r w:rsidR="00B14C43">
              <w:rPr>
                <w:noProof/>
                <w:webHidden/>
              </w:rPr>
              <w:fldChar w:fldCharType="end"/>
            </w:r>
          </w:hyperlink>
        </w:p>
        <w:p w14:paraId="3535F14E" w14:textId="70024CB9" w:rsidR="00B14C43" w:rsidRDefault="008F4EF6">
          <w:pPr>
            <w:pStyle w:val="Verzeichnis2"/>
            <w:tabs>
              <w:tab w:val="left" w:pos="880"/>
            </w:tabs>
            <w:rPr>
              <w:rFonts w:asciiTheme="minorHAnsi" w:eastAsiaTheme="minorEastAsia" w:hAnsiTheme="minorHAnsi" w:cstheme="minorBidi"/>
              <w:noProof/>
              <w:szCs w:val="22"/>
              <w:lang w:val="de-CH" w:eastAsia="de-CH"/>
            </w:rPr>
          </w:pPr>
          <w:hyperlink w:anchor="_Toc153529516" w:history="1">
            <w:r w:rsidR="00B14C43" w:rsidRPr="00DE1CF3">
              <w:rPr>
                <w:rStyle w:val="Hyperlink"/>
                <w:noProof/>
              </w:rPr>
              <w:t>2.1</w:t>
            </w:r>
            <w:r w:rsidR="00B14C43">
              <w:rPr>
                <w:rFonts w:asciiTheme="minorHAnsi" w:eastAsiaTheme="minorEastAsia" w:hAnsiTheme="minorHAnsi" w:cstheme="minorBidi"/>
                <w:noProof/>
                <w:szCs w:val="22"/>
                <w:lang w:val="de-CH" w:eastAsia="de-CH"/>
              </w:rPr>
              <w:tab/>
            </w:r>
            <w:r w:rsidR="00B14C43" w:rsidRPr="00DE1CF3">
              <w:rPr>
                <w:rStyle w:val="Hyperlink"/>
                <w:rFonts w:eastAsia="Arial"/>
                <w:noProof/>
              </w:rPr>
              <w:t>Overview of frequency spectrum of mobile telecommunication licence holders</w:t>
            </w:r>
            <w:r w:rsidR="00B14C43">
              <w:rPr>
                <w:noProof/>
                <w:webHidden/>
              </w:rPr>
              <w:tab/>
            </w:r>
            <w:r w:rsidR="00B14C43">
              <w:rPr>
                <w:noProof/>
                <w:webHidden/>
              </w:rPr>
              <w:fldChar w:fldCharType="begin"/>
            </w:r>
            <w:r w:rsidR="00B14C43">
              <w:rPr>
                <w:noProof/>
                <w:webHidden/>
              </w:rPr>
              <w:instrText xml:space="preserve"> PAGEREF _Toc153529516 \h </w:instrText>
            </w:r>
            <w:r w:rsidR="00B14C43">
              <w:rPr>
                <w:noProof/>
                <w:webHidden/>
              </w:rPr>
            </w:r>
            <w:r w:rsidR="00B14C43">
              <w:rPr>
                <w:noProof/>
                <w:webHidden/>
              </w:rPr>
              <w:fldChar w:fldCharType="separate"/>
            </w:r>
            <w:r w:rsidR="00B14C43">
              <w:rPr>
                <w:noProof/>
                <w:webHidden/>
              </w:rPr>
              <w:t>4</w:t>
            </w:r>
            <w:r w:rsidR="00B14C43">
              <w:rPr>
                <w:noProof/>
                <w:webHidden/>
              </w:rPr>
              <w:fldChar w:fldCharType="end"/>
            </w:r>
          </w:hyperlink>
        </w:p>
        <w:p w14:paraId="71771D04" w14:textId="27FAC3C4" w:rsidR="00B14C43" w:rsidRDefault="008F4EF6">
          <w:pPr>
            <w:pStyle w:val="Verzeichnis2"/>
            <w:tabs>
              <w:tab w:val="left" w:pos="880"/>
            </w:tabs>
            <w:rPr>
              <w:rFonts w:asciiTheme="minorHAnsi" w:eastAsiaTheme="minorEastAsia" w:hAnsiTheme="minorHAnsi" w:cstheme="minorBidi"/>
              <w:noProof/>
              <w:szCs w:val="22"/>
              <w:lang w:val="de-CH" w:eastAsia="de-CH"/>
            </w:rPr>
          </w:pPr>
          <w:hyperlink w:anchor="_Toc153529517" w:history="1">
            <w:r w:rsidR="00B14C43" w:rsidRPr="00DE1CF3">
              <w:rPr>
                <w:rStyle w:val="Hyperlink"/>
                <w:noProof/>
              </w:rPr>
              <w:t>2.2</w:t>
            </w:r>
            <w:r w:rsidR="00B14C43">
              <w:rPr>
                <w:rFonts w:asciiTheme="minorHAnsi" w:eastAsiaTheme="minorEastAsia" w:hAnsiTheme="minorHAnsi" w:cstheme="minorBidi"/>
                <w:noProof/>
                <w:szCs w:val="22"/>
                <w:lang w:val="de-CH" w:eastAsia="de-CH"/>
              </w:rPr>
              <w:tab/>
            </w:r>
            <w:r w:rsidR="00B14C43" w:rsidRPr="00DE1CF3">
              <w:rPr>
                <w:rStyle w:val="Hyperlink"/>
                <w:rFonts w:eastAsia="Arial"/>
                <w:noProof/>
              </w:rPr>
              <w:t>Frequency usage rights expiring at the end of 2028</w:t>
            </w:r>
            <w:r w:rsidR="00B14C43">
              <w:rPr>
                <w:noProof/>
                <w:webHidden/>
              </w:rPr>
              <w:tab/>
            </w:r>
            <w:r w:rsidR="00B14C43">
              <w:rPr>
                <w:noProof/>
                <w:webHidden/>
              </w:rPr>
              <w:fldChar w:fldCharType="begin"/>
            </w:r>
            <w:r w:rsidR="00B14C43">
              <w:rPr>
                <w:noProof/>
                <w:webHidden/>
              </w:rPr>
              <w:instrText xml:space="preserve"> PAGEREF _Toc153529517 \h </w:instrText>
            </w:r>
            <w:r w:rsidR="00B14C43">
              <w:rPr>
                <w:noProof/>
                <w:webHidden/>
              </w:rPr>
            </w:r>
            <w:r w:rsidR="00B14C43">
              <w:rPr>
                <w:noProof/>
                <w:webHidden/>
              </w:rPr>
              <w:fldChar w:fldCharType="separate"/>
            </w:r>
            <w:r w:rsidR="00B14C43">
              <w:rPr>
                <w:noProof/>
                <w:webHidden/>
              </w:rPr>
              <w:t>4</w:t>
            </w:r>
            <w:r w:rsidR="00B14C43">
              <w:rPr>
                <w:noProof/>
                <w:webHidden/>
              </w:rPr>
              <w:fldChar w:fldCharType="end"/>
            </w:r>
          </w:hyperlink>
        </w:p>
        <w:p w14:paraId="01A120F0" w14:textId="1E146188" w:rsidR="00B14C43" w:rsidRDefault="008F4EF6">
          <w:pPr>
            <w:pStyle w:val="Verzeichnis2"/>
            <w:tabs>
              <w:tab w:val="left" w:pos="880"/>
            </w:tabs>
            <w:rPr>
              <w:rFonts w:asciiTheme="minorHAnsi" w:eastAsiaTheme="minorEastAsia" w:hAnsiTheme="minorHAnsi" w:cstheme="minorBidi"/>
              <w:noProof/>
              <w:szCs w:val="22"/>
              <w:lang w:val="de-CH" w:eastAsia="de-CH"/>
            </w:rPr>
          </w:pPr>
          <w:hyperlink w:anchor="_Toc153529518" w:history="1">
            <w:r w:rsidR="00B14C43" w:rsidRPr="00DE1CF3">
              <w:rPr>
                <w:rStyle w:val="Hyperlink"/>
                <w:noProof/>
              </w:rPr>
              <w:t>2.3</w:t>
            </w:r>
            <w:r w:rsidR="00B14C43">
              <w:rPr>
                <w:rFonts w:asciiTheme="minorHAnsi" w:eastAsiaTheme="minorEastAsia" w:hAnsiTheme="minorHAnsi" w:cstheme="minorBidi"/>
                <w:noProof/>
                <w:szCs w:val="22"/>
                <w:lang w:val="de-CH" w:eastAsia="de-CH"/>
              </w:rPr>
              <w:tab/>
            </w:r>
            <w:r w:rsidR="00B14C43" w:rsidRPr="00DE1CF3">
              <w:rPr>
                <w:rStyle w:val="Hyperlink"/>
                <w:rFonts w:eastAsia="Arial"/>
                <w:noProof/>
              </w:rPr>
              <w:t>Technology neutrality of mobile telecommunication licences</w:t>
            </w:r>
            <w:r w:rsidR="00B14C43">
              <w:rPr>
                <w:noProof/>
                <w:webHidden/>
              </w:rPr>
              <w:tab/>
            </w:r>
            <w:r w:rsidR="00B14C43">
              <w:rPr>
                <w:noProof/>
                <w:webHidden/>
              </w:rPr>
              <w:fldChar w:fldCharType="begin"/>
            </w:r>
            <w:r w:rsidR="00B14C43">
              <w:rPr>
                <w:noProof/>
                <w:webHidden/>
              </w:rPr>
              <w:instrText xml:space="preserve"> PAGEREF _Toc153529518 \h </w:instrText>
            </w:r>
            <w:r w:rsidR="00B14C43">
              <w:rPr>
                <w:noProof/>
                <w:webHidden/>
              </w:rPr>
            </w:r>
            <w:r w:rsidR="00B14C43">
              <w:rPr>
                <w:noProof/>
                <w:webHidden/>
              </w:rPr>
              <w:fldChar w:fldCharType="separate"/>
            </w:r>
            <w:r w:rsidR="00B14C43">
              <w:rPr>
                <w:noProof/>
                <w:webHidden/>
              </w:rPr>
              <w:t>5</w:t>
            </w:r>
            <w:r w:rsidR="00B14C43">
              <w:rPr>
                <w:noProof/>
                <w:webHidden/>
              </w:rPr>
              <w:fldChar w:fldCharType="end"/>
            </w:r>
          </w:hyperlink>
        </w:p>
        <w:p w14:paraId="1D793BAE" w14:textId="60CAE365" w:rsidR="00B14C43" w:rsidRDefault="008F4EF6">
          <w:pPr>
            <w:pStyle w:val="Verzeichnis1"/>
            <w:tabs>
              <w:tab w:val="left" w:pos="440"/>
            </w:tabs>
            <w:rPr>
              <w:rFonts w:asciiTheme="minorHAnsi" w:eastAsiaTheme="minorEastAsia" w:hAnsiTheme="minorHAnsi" w:cstheme="minorBidi"/>
              <w:noProof/>
              <w:szCs w:val="22"/>
              <w:lang w:val="de-CH" w:eastAsia="de-CH"/>
            </w:rPr>
          </w:pPr>
          <w:hyperlink w:anchor="_Toc153529519" w:history="1">
            <w:r w:rsidR="00B14C43" w:rsidRPr="00DE1CF3">
              <w:rPr>
                <w:rStyle w:val="Hyperlink"/>
                <w:noProof/>
              </w:rPr>
              <w:t>3</w:t>
            </w:r>
            <w:r w:rsidR="00B14C43">
              <w:rPr>
                <w:rFonts w:asciiTheme="minorHAnsi" w:eastAsiaTheme="minorEastAsia" w:hAnsiTheme="minorHAnsi" w:cstheme="minorBidi"/>
                <w:noProof/>
                <w:szCs w:val="22"/>
                <w:lang w:val="de-CH" w:eastAsia="de-CH"/>
              </w:rPr>
              <w:tab/>
            </w:r>
            <w:r w:rsidR="00B14C43" w:rsidRPr="00DE1CF3">
              <w:rPr>
                <w:rStyle w:val="Hyperlink"/>
                <w:rFonts w:eastAsia="Arial"/>
                <w:noProof/>
              </w:rPr>
              <w:t>Possible new frequency ranges for mobile telecommunication</w:t>
            </w:r>
            <w:r w:rsidR="00B14C43">
              <w:rPr>
                <w:noProof/>
                <w:webHidden/>
              </w:rPr>
              <w:tab/>
            </w:r>
            <w:r w:rsidR="00B14C43">
              <w:rPr>
                <w:noProof/>
                <w:webHidden/>
              </w:rPr>
              <w:fldChar w:fldCharType="begin"/>
            </w:r>
            <w:r w:rsidR="00B14C43">
              <w:rPr>
                <w:noProof/>
                <w:webHidden/>
              </w:rPr>
              <w:instrText xml:space="preserve"> PAGEREF _Toc153529519 \h </w:instrText>
            </w:r>
            <w:r w:rsidR="00B14C43">
              <w:rPr>
                <w:noProof/>
                <w:webHidden/>
              </w:rPr>
            </w:r>
            <w:r w:rsidR="00B14C43">
              <w:rPr>
                <w:noProof/>
                <w:webHidden/>
              </w:rPr>
              <w:fldChar w:fldCharType="separate"/>
            </w:r>
            <w:r w:rsidR="00B14C43">
              <w:rPr>
                <w:noProof/>
                <w:webHidden/>
              </w:rPr>
              <w:t>5</w:t>
            </w:r>
            <w:r w:rsidR="00B14C43">
              <w:rPr>
                <w:noProof/>
                <w:webHidden/>
              </w:rPr>
              <w:fldChar w:fldCharType="end"/>
            </w:r>
          </w:hyperlink>
        </w:p>
        <w:p w14:paraId="4EF3474C" w14:textId="26156518" w:rsidR="00B14C43" w:rsidRDefault="008F4EF6">
          <w:pPr>
            <w:pStyle w:val="Verzeichnis2"/>
            <w:tabs>
              <w:tab w:val="left" w:pos="880"/>
            </w:tabs>
            <w:rPr>
              <w:rFonts w:asciiTheme="minorHAnsi" w:eastAsiaTheme="minorEastAsia" w:hAnsiTheme="minorHAnsi" w:cstheme="minorBidi"/>
              <w:noProof/>
              <w:szCs w:val="22"/>
              <w:lang w:val="de-CH" w:eastAsia="de-CH"/>
            </w:rPr>
          </w:pPr>
          <w:hyperlink w:anchor="_Toc153529520" w:history="1">
            <w:r w:rsidR="00B14C43" w:rsidRPr="00DE1CF3">
              <w:rPr>
                <w:rStyle w:val="Hyperlink"/>
                <w:noProof/>
              </w:rPr>
              <w:t>3.1</w:t>
            </w:r>
            <w:r w:rsidR="00B14C43">
              <w:rPr>
                <w:rFonts w:asciiTheme="minorHAnsi" w:eastAsiaTheme="minorEastAsia" w:hAnsiTheme="minorHAnsi" w:cstheme="minorBidi"/>
                <w:noProof/>
                <w:szCs w:val="22"/>
                <w:lang w:val="de-CH" w:eastAsia="de-CH"/>
              </w:rPr>
              <w:tab/>
            </w:r>
            <w:r w:rsidR="00B14C43" w:rsidRPr="00DE1CF3">
              <w:rPr>
                <w:rStyle w:val="Hyperlink"/>
                <w:rFonts w:eastAsia="Arial"/>
                <w:noProof/>
              </w:rPr>
              <w:t>Introduction</w:t>
            </w:r>
            <w:r w:rsidR="00B14C43">
              <w:rPr>
                <w:noProof/>
                <w:webHidden/>
              </w:rPr>
              <w:tab/>
            </w:r>
            <w:r w:rsidR="00B14C43">
              <w:rPr>
                <w:noProof/>
                <w:webHidden/>
              </w:rPr>
              <w:fldChar w:fldCharType="begin"/>
            </w:r>
            <w:r w:rsidR="00B14C43">
              <w:rPr>
                <w:noProof/>
                <w:webHidden/>
              </w:rPr>
              <w:instrText xml:space="preserve"> PAGEREF _Toc153529520 \h </w:instrText>
            </w:r>
            <w:r w:rsidR="00B14C43">
              <w:rPr>
                <w:noProof/>
                <w:webHidden/>
              </w:rPr>
            </w:r>
            <w:r w:rsidR="00B14C43">
              <w:rPr>
                <w:noProof/>
                <w:webHidden/>
              </w:rPr>
              <w:fldChar w:fldCharType="separate"/>
            </w:r>
            <w:r w:rsidR="00B14C43">
              <w:rPr>
                <w:noProof/>
                <w:webHidden/>
              </w:rPr>
              <w:t>5</w:t>
            </w:r>
            <w:r w:rsidR="00B14C43">
              <w:rPr>
                <w:noProof/>
                <w:webHidden/>
              </w:rPr>
              <w:fldChar w:fldCharType="end"/>
            </w:r>
          </w:hyperlink>
        </w:p>
        <w:p w14:paraId="6602FFB8" w14:textId="0934CEC0" w:rsidR="00B14C43" w:rsidRDefault="008F4EF6">
          <w:pPr>
            <w:pStyle w:val="Verzeichnis2"/>
            <w:tabs>
              <w:tab w:val="left" w:pos="880"/>
            </w:tabs>
            <w:rPr>
              <w:rFonts w:asciiTheme="minorHAnsi" w:eastAsiaTheme="minorEastAsia" w:hAnsiTheme="minorHAnsi" w:cstheme="minorBidi"/>
              <w:noProof/>
              <w:szCs w:val="22"/>
              <w:lang w:val="de-CH" w:eastAsia="de-CH"/>
            </w:rPr>
          </w:pPr>
          <w:hyperlink w:anchor="_Toc153529521" w:history="1">
            <w:r w:rsidR="00B14C43" w:rsidRPr="00DE1CF3">
              <w:rPr>
                <w:rStyle w:val="Hyperlink"/>
                <w:noProof/>
              </w:rPr>
              <w:t>3.2</w:t>
            </w:r>
            <w:r w:rsidR="00B14C43">
              <w:rPr>
                <w:rFonts w:asciiTheme="minorHAnsi" w:eastAsiaTheme="minorEastAsia" w:hAnsiTheme="minorHAnsi" w:cstheme="minorBidi"/>
                <w:noProof/>
                <w:szCs w:val="22"/>
                <w:lang w:val="de-CH" w:eastAsia="de-CH"/>
              </w:rPr>
              <w:tab/>
            </w:r>
            <w:r w:rsidR="00B14C43" w:rsidRPr="00DE1CF3">
              <w:rPr>
                <w:rStyle w:val="Hyperlink"/>
                <w:rFonts w:eastAsia="Arial"/>
                <w:noProof/>
              </w:rPr>
              <w:t>Frequencies in the 6GHz range</w:t>
            </w:r>
            <w:r w:rsidR="00B14C43">
              <w:rPr>
                <w:noProof/>
                <w:webHidden/>
              </w:rPr>
              <w:tab/>
            </w:r>
            <w:r w:rsidR="00B14C43">
              <w:rPr>
                <w:noProof/>
                <w:webHidden/>
              </w:rPr>
              <w:fldChar w:fldCharType="begin"/>
            </w:r>
            <w:r w:rsidR="00B14C43">
              <w:rPr>
                <w:noProof/>
                <w:webHidden/>
              </w:rPr>
              <w:instrText xml:space="preserve"> PAGEREF _Toc153529521 \h </w:instrText>
            </w:r>
            <w:r w:rsidR="00B14C43">
              <w:rPr>
                <w:noProof/>
                <w:webHidden/>
              </w:rPr>
            </w:r>
            <w:r w:rsidR="00B14C43">
              <w:rPr>
                <w:noProof/>
                <w:webHidden/>
              </w:rPr>
              <w:fldChar w:fldCharType="separate"/>
            </w:r>
            <w:r w:rsidR="00B14C43">
              <w:rPr>
                <w:noProof/>
                <w:webHidden/>
              </w:rPr>
              <w:t>6</w:t>
            </w:r>
            <w:r w:rsidR="00B14C43">
              <w:rPr>
                <w:noProof/>
                <w:webHidden/>
              </w:rPr>
              <w:fldChar w:fldCharType="end"/>
            </w:r>
          </w:hyperlink>
        </w:p>
        <w:p w14:paraId="1C19148E" w14:textId="693057C7" w:rsidR="00B14C43" w:rsidRDefault="008F4EF6">
          <w:pPr>
            <w:pStyle w:val="Verzeichnis2"/>
            <w:tabs>
              <w:tab w:val="left" w:pos="880"/>
            </w:tabs>
            <w:rPr>
              <w:rFonts w:asciiTheme="minorHAnsi" w:eastAsiaTheme="minorEastAsia" w:hAnsiTheme="minorHAnsi" w:cstheme="minorBidi"/>
              <w:noProof/>
              <w:szCs w:val="22"/>
              <w:lang w:val="de-CH" w:eastAsia="de-CH"/>
            </w:rPr>
          </w:pPr>
          <w:hyperlink w:anchor="_Toc153529522" w:history="1">
            <w:r w:rsidR="00B14C43" w:rsidRPr="00DE1CF3">
              <w:rPr>
                <w:rStyle w:val="Hyperlink"/>
                <w:noProof/>
              </w:rPr>
              <w:t>3.3</w:t>
            </w:r>
            <w:r w:rsidR="00B14C43">
              <w:rPr>
                <w:rFonts w:asciiTheme="minorHAnsi" w:eastAsiaTheme="minorEastAsia" w:hAnsiTheme="minorHAnsi" w:cstheme="minorBidi"/>
                <w:noProof/>
                <w:szCs w:val="22"/>
                <w:lang w:val="de-CH" w:eastAsia="de-CH"/>
              </w:rPr>
              <w:tab/>
            </w:r>
            <w:r w:rsidR="00B14C43" w:rsidRPr="00DE1CF3">
              <w:rPr>
                <w:rStyle w:val="Hyperlink"/>
                <w:rFonts w:eastAsia="Arial"/>
                <w:noProof/>
              </w:rPr>
              <w:t>Frequencies in the millimetre wave range 26GHz and 40GHz</w:t>
            </w:r>
            <w:r w:rsidR="00B14C43">
              <w:rPr>
                <w:noProof/>
                <w:webHidden/>
              </w:rPr>
              <w:tab/>
            </w:r>
            <w:r w:rsidR="00B14C43">
              <w:rPr>
                <w:noProof/>
                <w:webHidden/>
              </w:rPr>
              <w:fldChar w:fldCharType="begin"/>
            </w:r>
            <w:r w:rsidR="00B14C43">
              <w:rPr>
                <w:noProof/>
                <w:webHidden/>
              </w:rPr>
              <w:instrText xml:space="preserve"> PAGEREF _Toc153529522 \h </w:instrText>
            </w:r>
            <w:r w:rsidR="00B14C43">
              <w:rPr>
                <w:noProof/>
                <w:webHidden/>
              </w:rPr>
            </w:r>
            <w:r w:rsidR="00B14C43">
              <w:rPr>
                <w:noProof/>
                <w:webHidden/>
              </w:rPr>
              <w:fldChar w:fldCharType="separate"/>
            </w:r>
            <w:r w:rsidR="00B14C43">
              <w:rPr>
                <w:noProof/>
                <w:webHidden/>
              </w:rPr>
              <w:t>6</w:t>
            </w:r>
            <w:r w:rsidR="00B14C43">
              <w:rPr>
                <w:noProof/>
                <w:webHidden/>
              </w:rPr>
              <w:fldChar w:fldCharType="end"/>
            </w:r>
          </w:hyperlink>
        </w:p>
        <w:p w14:paraId="093655D8" w14:textId="10C5B236" w:rsidR="00B14C43" w:rsidRDefault="008F4EF6">
          <w:pPr>
            <w:pStyle w:val="Verzeichnis1"/>
            <w:rPr>
              <w:rFonts w:asciiTheme="minorHAnsi" w:eastAsiaTheme="minorEastAsia" w:hAnsiTheme="minorHAnsi" w:cstheme="minorBidi"/>
              <w:noProof/>
              <w:szCs w:val="22"/>
              <w:lang w:val="de-CH" w:eastAsia="de-CH"/>
            </w:rPr>
          </w:pPr>
          <w:hyperlink w:anchor="_Toc153529523" w:history="1">
            <w:r w:rsidR="00B14C43" w:rsidRPr="00DE1CF3">
              <w:rPr>
                <w:rStyle w:val="Hyperlink"/>
                <w:rFonts w:eastAsia="Arial"/>
                <w:noProof/>
              </w:rPr>
              <w:t>Questionnaire</w:t>
            </w:r>
            <w:r w:rsidR="00B14C43">
              <w:rPr>
                <w:noProof/>
                <w:webHidden/>
              </w:rPr>
              <w:tab/>
            </w:r>
            <w:r w:rsidR="00B14C43">
              <w:rPr>
                <w:noProof/>
                <w:webHidden/>
              </w:rPr>
              <w:fldChar w:fldCharType="begin"/>
            </w:r>
            <w:r w:rsidR="00B14C43">
              <w:rPr>
                <w:noProof/>
                <w:webHidden/>
              </w:rPr>
              <w:instrText xml:space="preserve"> PAGEREF _Toc153529523 \h </w:instrText>
            </w:r>
            <w:r w:rsidR="00B14C43">
              <w:rPr>
                <w:noProof/>
                <w:webHidden/>
              </w:rPr>
            </w:r>
            <w:r w:rsidR="00B14C43">
              <w:rPr>
                <w:noProof/>
                <w:webHidden/>
              </w:rPr>
              <w:fldChar w:fldCharType="separate"/>
            </w:r>
            <w:r w:rsidR="00B14C43">
              <w:rPr>
                <w:noProof/>
                <w:webHidden/>
              </w:rPr>
              <w:t>7</w:t>
            </w:r>
            <w:r w:rsidR="00B14C43">
              <w:rPr>
                <w:noProof/>
                <w:webHidden/>
              </w:rPr>
              <w:fldChar w:fldCharType="end"/>
            </w:r>
          </w:hyperlink>
        </w:p>
        <w:p w14:paraId="0487F32C" w14:textId="6903779E" w:rsidR="00B14C43" w:rsidRDefault="008F4EF6">
          <w:pPr>
            <w:pStyle w:val="Verzeichnis2"/>
            <w:rPr>
              <w:rFonts w:asciiTheme="minorHAnsi" w:eastAsiaTheme="minorEastAsia" w:hAnsiTheme="minorHAnsi" w:cstheme="minorBidi"/>
              <w:noProof/>
              <w:szCs w:val="22"/>
              <w:lang w:val="de-CH" w:eastAsia="de-CH"/>
            </w:rPr>
          </w:pPr>
          <w:hyperlink w:anchor="_Toc153529524" w:history="1">
            <w:r w:rsidR="00B14C43" w:rsidRPr="00DE1CF3">
              <w:rPr>
                <w:rStyle w:val="Hyperlink"/>
                <w:rFonts w:eastAsia="Arial"/>
                <w:noProof/>
              </w:rPr>
              <w:t>Publication information</w:t>
            </w:r>
            <w:r w:rsidR="00B14C43">
              <w:rPr>
                <w:noProof/>
                <w:webHidden/>
              </w:rPr>
              <w:tab/>
            </w:r>
            <w:r w:rsidR="00B14C43">
              <w:rPr>
                <w:noProof/>
                <w:webHidden/>
              </w:rPr>
              <w:fldChar w:fldCharType="begin"/>
            </w:r>
            <w:r w:rsidR="00B14C43">
              <w:rPr>
                <w:noProof/>
                <w:webHidden/>
              </w:rPr>
              <w:instrText xml:space="preserve"> PAGEREF _Toc153529524 \h </w:instrText>
            </w:r>
            <w:r w:rsidR="00B14C43">
              <w:rPr>
                <w:noProof/>
                <w:webHidden/>
              </w:rPr>
            </w:r>
            <w:r w:rsidR="00B14C43">
              <w:rPr>
                <w:noProof/>
                <w:webHidden/>
              </w:rPr>
              <w:fldChar w:fldCharType="separate"/>
            </w:r>
            <w:r w:rsidR="00B14C43">
              <w:rPr>
                <w:noProof/>
                <w:webHidden/>
              </w:rPr>
              <w:t>7</w:t>
            </w:r>
            <w:r w:rsidR="00B14C43">
              <w:rPr>
                <w:noProof/>
                <w:webHidden/>
              </w:rPr>
              <w:fldChar w:fldCharType="end"/>
            </w:r>
          </w:hyperlink>
        </w:p>
        <w:p w14:paraId="6E889F32" w14:textId="5C9FBCD2" w:rsidR="00B14C43" w:rsidRDefault="008F4EF6">
          <w:pPr>
            <w:pStyle w:val="Verzeichnis2"/>
            <w:rPr>
              <w:rFonts w:asciiTheme="minorHAnsi" w:eastAsiaTheme="minorEastAsia" w:hAnsiTheme="minorHAnsi" w:cstheme="minorBidi"/>
              <w:noProof/>
              <w:szCs w:val="22"/>
              <w:lang w:val="de-CH" w:eastAsia="de-CH"/>
            </w:rPr>
          </w:pPr>
          <w:hyperlink w:anchor="_Toc153529525" w:history="1">
            <w:r w:rsidR="00B14C43" w:rsidRPr="00DE1CF3">
              <w:rPr>
                <w:rStyle w:val="Hyperlink"/>
                <w:rFonts w:eastAsia="Arial"/>
                <w:noProof/>
              </w:rPr>
              <w:t>Administrative information</w:t>
            </w:r>
            <w:r w:rsidR="00B14C43">
              <w:rPr>
                <w:noProof/>
                <w:webHidden/>
              </w:rPr>
              <w:tab/>
            </w:r>
            <w:r w:rsidR="00B14C43">
              <w:rPr>
                <w:noProof/>
                <w:webHidden/>
              </w:rPr>
              <w:fldChar w:fldCharType="begin"/>
            </w:r>
            <w:r w:rsidR="00B14C43">
              <w:rPr>
                <w:noProof/>
                <w:webHidden/>
              </w:rPr>
              <w:instrText xml:space="preserve"> PAGEREF _Toc153529525 \h </w:instrText>
            </w:r>
            <w:r w:rsidR="00B14C43">
              <w:rPr>
                <w:noProof/>
                <w:webHidden/>
              </w:rPr>
            </w:r>
            <w:r w:rsidR="00B14C43">
              <w:rPr>
                <w:noProof/>
                <w:webHidden/>
              </w:rPr>
              <w:fldChar w:fldCharType="separate"/>
            </w:r>
            <w:r w:rsidR="00B14C43">
              <w:rPr>
                <w:noProof/>
                <w:webHidden/>
              </w:rPr>
              <w:t>7</w:t>
            </w:r>
            <w:r w:rsidR="00B14C43">
              <w:rPr>
                <w:noProof/>
                <w:webHidden/>
              </w:rPr>
              <w:fldChar w:fldCharType="end"/>
            </w:r>
          </w:hyperlink>
        </w:p>
        <w:p w14:paraId="0A50348F" w14:textId="3F5D824C" w:rsidR="00B14C43" w:rsidRDefault="008F4EF6">
          <w:pPr>
            <w:pStyle w:val="Verzeichnis2"/>
            <w:rPr>
              <w:rFonts w:asciiTheme="minorHAnsi" w:eastAsiaTheme="minorEastAsia" w:hAnsiTheme="minorHAnsi" w:cstheme="minorBidi"/>
              <w:noProof/>
              <w:szCs w:val="22"/>
              <w:lang w:val="de-CH" w:eastAsia="de-CH"/>
            </w:rPr>
          </w:pPr>
          <w:hyperlink w:anchor="_Toc153529526" w:history="1">
            <w:r w:rsidR="00B14C43" w:rsidRPr="00DE1CF3">
              <w:rPr>
                <w:rStyle w:val="Hyperlink"/>
                <w:rFonts w:eastAsia="Arial"/>
                <w:noProof/>
              </w:rPr>
              <w:t>Respondent's details</w:t>
            </w:r>
            <w:r w:rsidR="00B14C43">
              <w:rPr>
                <w:noProof/>
                <w:webHidden/>
              </w:rPr>
              <w:tab/>
            </w:r>
            <w:r w:rsidR="00B14C43">
              <w:rPr>
                <w:noProof/>
                <w:webHidden/>
              </w:rPr>
              <w:fldChar w:fldCharType="begin"/>
            </w:r>
            <w:r w:rsidR="00B14C43">
              <w:rPr>
                <w:noProof/>
                <w:webHidden/>
              </w:rPr>
              <w:instrText xml:space="preserve"> PAGEREF _Toc153529526 \h </w:instrText>
            </w:r>
            <w:r w:rsidR="00B14C43">
              <w:rPr>
                <w:noProof/>
                <w:webHidden/>
              </w:rPr>
            </w:r>
            <w:r w:rsidR="00B14C43">
              <w:rPr>
                <w:noProof/>
                <w:webHidden/>
              </w:rPr>
              <w:fldChar w:fldCharType="separate"/>
            </w:r>
            <w:r w:rsidR="00B14C43">
              <w:rPr>
                <w:noProof/>
                <w:webHidden/>
              </w:rPr>
              <w:t>8</w:t>
            </w:r>
            <w:r w:rsidR="00B14C43">
              <w:rPr>
                <w:noProof/>
                <w:webHidden/>
              </w:rPr>
              <w:fldChar w:fldCharType="end"/>
            </w:r>
          </w:hyperlink>
        </w:p>
        <w:p w14:paraId="41FCFAEF" w14:textId="1F4EE44E" w:rsidR="00B14C43" w:rsidRDefault="008F4EF6">
          <w:pPr>
            <w:pStyle w:val="Verzeichnis2"/>
            <w:rPr>
              <w:rFonts w:asciiTheme="minorHAnsi" w:eastAsiaTheme="minorEastAsia" w:hAnsiTheme="minorHAnsi" w:cstheme="minorBidi"/>
              <w:noProof/>
              <w:szCs w:val="22"/>
              <w:lang w:val="de-CH" w:eastAsia="de-CH"/>
            </w:rPr>
          </w:pPr>
          <w:hyperlink w:anchor="_Toc153529527" w:history="1">
            <w:r w:rsidR="00B14C43" w:rsidRPr="00DE1CF3">
              <w:rPr>
                <w:rStyle w:val="Hyperlink"/>
                <w:rFonts w:eastAsia="Arial"/>
                <w:noProof/>
              </w:rPr>
              <w:t>General questions</w:t>
            </w:r>
            <w:r w:rsidR="00B14C43">
              <w:rPr>
                <w:noProof/>
                <w:webHidden/>
              </w:rPr>
              <w:tab/>
            </w:r>
            <w:r w:rsidR="00B14C43">
              <w:rPr>
                <w:noProof/>
                <w:webHidden/>
              </w:rPr>
              <w:fldChar w:fldCharType="begin"/>
            </w:r>
            <w:r w:rsidR="00B14C43">
              <w:rPr>
                <w:noProof/>
                <w:webHidden/>
              </w:rPr>
              <w:instrText xml:space="preserve"> PAGEREF _Toc153529527 \h </w:instrText>
            </w:r>
            <w:r w:rsidR="00B14C43">
              <w:rPr>
                <w:noProof/>
                <w:webHidden/>
              </w:rPr>
            </w:r>
            <w:r w:rsidR="00B14C43">
              <w:rPr>
                <w:noProof/>
                <w:webHidden/>
              </w:rPr>
              <w:fldChar w:fldCharType="separate"/>
            </w:r>
            <w:r w:rsidR="00B14C43">
              <w:rPr>
                <w:noProof/>
                <w:webHidden/>
              </w:rPr>
              <w:t>8</w:t>
            </w:r>
            <w:r w:rsidR="00B14C43">
              <w:rPr>
                <w:noProof/>
                <w:webHidden/>
              </w:rPr>
              <w:fldChar w:fldCharType="end"/>
            </w:r>
          </w:hyperlink>
        </w:p>
        <w:p w14:paraId="21338A61" w14:textId="7B9A238E" w:rsidR="00B14C43" w:rsidRDefault="008F4EF6">
          <w:pPr>
            <w:pStyle w:val="Verzeichnis2"/>
            <w:rPr>
              <w:rFonts w:asciiTheme="minorHAnsi" w:eastAsiaTheme="minorEastAsia" w:hAnsiTheme="minorHAnsi" w:cstheme="minorBidi"/>
              <w:noProof/>
              <w:szCs w:val="22"/>
              <w:lang w:val="de-CH" w:eastAsia="de-CH"/>
            </w:rPr>
          </w:pPr>
          <w:hyperlink w:anchor="_Toc153529528" w:history="1">
            <w:r w:rsidR="00B14C43" w:rsidRPr="00DE1CF3">
              <w:rPr>
                <w:rStyle w:val="Hyperlink"/>
                <w:rFonts w:eastAsia="Arial"/>
                <w:noProof/>
              </w:rPr>
              <w:t>Questions about the planned frequency allocation procedure in 2027</w:t>
            </w:r>
            <w:r w:rsidR="00B14C43">
              <w:rPr>
                <w:noProof/>
                <w:webHidden/>
              </w:rPr>
              <w:tab/>
            </w:r>
            <w:r w:rsidR="00B14C43">
              <w:rPr>
                <w:noProof/>
                <w:webHidden/>
              </w:rPr>
              <w:fldChar w:fldCharType="begin"/>
            </w:r>
            <w:r w:rsidR="00B14C43">
              <w:rPr>
                <w:noProof/>
                <w:webHidden/>
              </w:rPr>
              <w:instrText xml:space="preserve"> PAGEREF _Toc153529528 \h </w:instrText>
            </w:r>
            <w:r w:rsidR="00B14C43">
              <w:rPr>
                <w:noProof/>
                <w:webHidden/>
              </w:rPr>
            </w:r>
            <w:r w:rsidR="00B14C43">
              <w:rPr>
                <w:noProof/>
                <w:webHidden/>
              </w:rPr>
              <w:fldChar w:fldCharType="separate"/>
            </w:r>
            <w:r w:rsidR="00B14C43">
              <w:rPr>
                <w:noProof/>
                <w:webHidden/>
              </w:rPr>
              <w:t>8</w:t>
            </w:r>
            <w:r w:rsidR="00B14C43">
              <w:rPr>
                <w:noProof/>
                <w:webHidden/>
              </w:rPr>
              <w:fldChar w:fldCharType="end"/>
            </w:r>
          </w:hyperlink>
        </w:p>
        <w:p w14:paraId="51505FC3" w14:textId="7C5F9A2C" w:rsidR="00B14C43" w:rsidRDefault="008F4EF6">
          <w:pPr>
            <w:pStyle w:val="Verzeichnis2"/>
            <w:rPr>
              <w:rFonts w:asciiTheme="minorHAnsi" w:eastAsiaTheme="minorEastAsia" w:hAnsiTheme="minorHAnsi" w:cstheme="minorBidi"/>
              <w:noProof/>
              <w:szCs w:val="22"/>
              <w:lang w:val="de-CH" w:eastAsia="de-CH"/>
            </w:rPr>
          </w:pPr>
          <w:hyperlink w:anchor="_Toc153529529" w:history="1">
            <w:r w:rsidR="00B14C43" w:rsidRPr="00DE1CF3">
              <w:rPr>
                <w:rStyle w:val="Hyperlink"/>
                <w:rFonts w:eastAsia="Arial"/>
                <w:noProof/>
                <w:lang w:val="fr-CH"/>
              </w:rPr>
              <w:t xml:space="preserve">Questions about mobile radio licences </w:t>
            </w:r>
            <w:r w:rsidR="00B14C43" w:rsidRPr="00DE1CF3">
              <w:rPr>
                <w:rStyle w:val="Hyperlink"/>
                <w:rFonts w:eastAsia="Arial"/>
                <w:noProof/>
                <w:lang w:val="en-US"/>
              </w:rPr>
              <w:t xml:space="preserve">available from </w:t>
            </w:r>
            <w:r w:rsidR="00B14C43" w:rsidRPr="00DE1CF3">
              <w:rPr>
                <w:rStyle w:val="Hyperlink"/>
                <w:rFonts w:eastAsia="Arial"/>
                <w:noProof/>
                <w:lang w:val="fr-CH"/>
              </w:rPr>
              <w:t xml:space="preserve">2029 </w:t>
            </w:r>
            <w:r w:rsidR="00B14C43" w:rsidRPr="00DE1CF3">
              <w:rPr>
                <w:rStyle w:val="Hyperlink"/>
                <w:rFonts w:eastAsia="Arial"/>
                <w:noProof/>
              </w:rPr>
              <w:t>and conditions</w:t>
            </w:r>
            <w:r w:rsidR="00B14C43">
              <w:rPr>
                <w:noProof/>
                <w:webHidden/>
              </w:rPr>
              <w:tab/>
            </w:r>
            <w:r w:rsidR="00B14C43">
              <w:rPr>
                <w:noProof/>
                <w:webHidden/>
              </w:rPr>
              <w:fldChar w:fldCharType="begin"/>
            </w:r>
            <w:r w:rsidR="00B14C43">
              <w:rPr>
                <w:noProof/>
                <w:webHidden/>
              </w:rPr>
              <w:instrText xml:space="preserve"> PAGEREF _Toc153529529 \h </w:instrText>
            </w:r>
            <w:r w:rsidR="00B14C43">
              <w:rPr>
                <w:noProof/>
                <w:webHidden/>
              </w:rPr>
            </w:r>
            <w:r w:rsidR="00B14C43">
              <w:rPr>
                <w:noProof/>
                <w:webHidden/>
              </w:rPr>
              <w:fldChar w:fldCharType="separate"/>
            </w:r>
            <w:r w:rsidR="00B14C43">
              <w:rPr>
                <w:noProof/>
                <w:webHidden/>
              </w:rPr>
              <w:t>8</w:t>
            </w:r>
            <w:r w:rsidR="00B14C43">
              <w:rPr>
                <w:noProof/>
                <w:webHidden/>
              </w:rPr>
              <w:fldChar w:fldCharType="end"/>
            </w:r>
          </w:hyperlink>
        </w:p>
        <w:p w14:paraId="1376A258" w14:textId="69011103" w:rsidR="00B14C43" w:rsidRDefault="008F4EF6">
          <w:pPr>
            <w:pStyle w:val="Verzeichnis2"/>
            <w:rPr>
              <w:rFonts w:asciiTheme="minorHAnsi" w:eastAsiaTheme="minorEastAsia" w:hAnsiTheme="minorHAnsi" w:cstheme="minorBidi"/>
              <w:noProof/>
              <w:szCs w:val="22"/>
              <w:lang w:val="de-CH" w:eastAsia="de-CH"/>
            </w:rPr>
          </w:pPr>
          <w:hyperlink w:anchor="_Toc153529530" w:history="1">
            <w:r w:rsidR="00B14C43" w:rsidRPr="00DE1CF3">
              <w:rPr>
                <w:rStyle w:val="Hyperlink"/>
                <w:rFonts w:eastAsia="Arial"/>
                <w:noProof/>
              </w:rPr>
              <w:t>Detailed questions about available frequencies</w:t>
            </w:r>
            <w:r w:rsidR="00B14C43">
              <w:rPr>
                <w:noProof/>
                <w:webHidden/>
              </w:rPr>
              <w:tab/>
            </w:r>
            <w:r w:rsidR="00B14C43">
              <w:rPr>
                <w:noProof/>
                <w:webHidden/>
              </w:rPr>
              <w:fldChar w:fldCharType="begin"/>
            </w:r>
            <w:r w:rsidR="00B14C43">
              <w:rPr>
                <w:noProof/>
                <w:webHidden/>
              </w:rPr>
              <w:instrText xml:space="preserve"> PAGEREF _Toc153529530 \h </w:instrText>
            </w:r>
            <w:r w:rsidR="00B14C43">
              <w:rPr>
                <w:noProof/>
                <w:webHidden/>
              </w:rPr>
            </w:r>
            <w:r w:rsidR="00B14C43">
              <w:rPr>
                <w:noProof/>
                <w:webHidden/>
              </w:rPr>
              <w:fldChar w:fldCharType="separate"/>
            </w:r>
            <w:r w:rsidR="00B14C43">
              <w:rPr>
                <w:noProof/>
                <w:webHidden/>
              </w:rPr>
              <w:t>9</w:t>
            </w:r>
            <w:r w:rsidR="00B14C43">
              <w:rPr>
                <w:noProof/>
                <w:webHidden/>
              </w:rPr>
              <w:fldChar w:fldCharType="end"/>
            </w:r>
          </w:hyperlink>
        </w:p>
        <w:p w14:paraId="493ED007" w14:textId="588D17A0" w:rsidR="00B14C43" w:rsidRDefault="008F4EF6">
          <w:pPr>
            <w:pStyle w:val="Verzeichnis2"/>
            <w:rPr>
              <w:rFonts w:asciiTheme="minorHAnsi" w:eastAsiaTheme="minorEastAsia" w:hAnsiTheme="minorHAnsi" w:cstheme="minorBidi"/>
              <w:noProof/>
              <w:szCs w:val="22"/>
              <w:lang w:val="de-CH" w:eastAsia="de-CH"/>
            </w:rPr>
          </w:pPr>
          <w:hyperlink w:anchor="_Toc153529531" w:history="1">
            <w:r w:rsidR="00B14C43" w:rsidRPr="00DE1CF3">
              <w:rPr>
                <w:rStyle w:val="Hyperlink"/>
                <w:rFonts w:eastAsia="Arial"/>
                <w:noProof/>
              </w:rPr>
              <w:t>Detailed questions on possible new frequency bands</w:t>
            </w:r>
            <w:r w:rsidR="00B14C43">
              <w:rPr>
                <w:noProof/>
                <w:webHidden/>
              </w:rPr>
              <w:tab/>
            </w:r>
            <w:r w:rsidR="00B14C43">
              <w:rPr>
                <w:noProof/>
                <w:webHidden/>
              </w:rPr>
              <w:fldChar w:fldCharType="begin"/>
            </w:r>
            <w:r w:rsidR="00B14C43">
              <w:rPr>
                <w:noProof/>
                <w:webHidden/>
              </w:rPr>
              <w:instrText xml:space="preserve"> PAGEREF _Toc153529531 \h </w:instrText>
            </w:r>
            <w:r w:rsidR="00B14C43">
              <w:rPr>
                <w:noProof/>
                <w:webHidden/>
              </w:rPr>
            </w:r>
            <w:r w:rsidR="00B14C43">
              <w:rPr>
                <w:noProof/>
                <w:webHidden/>
              </w:rPr>
              <w:fldChar w:fldCharType="separate"/>
            </w:r>
            <w:r w:rsidR="00B14C43">
              <w:rPr>
                <w:noProof/>
                <w:webHidden/>
              </w:rPr>
              <w:t>10</w:t>
            </w:r>
            <w:r w:rsidR="00B14C43">
              <w:rPr>
                <w:noProof/>
                <w:webHidden/>
              </w:rPr>
              <w:fldChar w:fldCharType="end"/>
            </w:r>
          </w:hyperlink>
        </w:p>
        <w:p w14:paraId="632A890F" w14:textId="09BF7004" w:rsidR="00385E99" w:rsidRDefault="00A679CF">
          <w:pPr>
            <w:jc w:val="both"/>
            <w:rPr>
              <w:lang w:val="de-DE"/>
            </w:rPr>
          </w:pPr>
          <w:r>
            <w:rPr>
              <w:b/>
              <w:lang w:val="de-DE"/>
            </w:rPr>
            <w:fldChar w:fldCharType="end"/>
          </w:r>
        </w:p>
      </w:sdtContent>
    </w:sdt>
    <w:p w14:paraId="030487E7" w14:textId="0EFBDB4F" w:rsidR="007A0AB2" w:rsidRDefault="007A0AB2">
      <w:pPr>
        <w:spacing w:after="160" w:line="259" w:lineRule="auto"/>
        <w:rPr>
          <w:rFonts w:eastAsia="Times New Roman"/>
          <w:b/>
          <w:bCs/>
          <w:kern w:val="28"/>
          <w:sz w:val="32"/>
          <w:szCs w:val="32"/>
          <w:lang w:eastAsia="de-CH"/>
        </w:rPr>
      </w:pPr>
      <w:r>
        <w:rPr>
          <w:rFonts w:eastAsia="Arial"/>
        </w:rPr>
        <w:br w:type="page"/>
      </w:r>
    </w:p>
    <w:p w14:paraId="1B5BD1AF" w14:textId="63763B24" w:rsidR="00070761" w:rsidRPr="00FE614E" w:rsidRDefault="00070761" w:rsidP="00070761">
      <w:pPr>
        <w:pStyle w:val="berschrift1Bericht"/>
        <w:numPr>
          <w:ilvl w:val="0"/>
          <w:numId w:val="4"/>
        </w:numPr>
        <w:ind w:left="431" w:hanging="431"/>
      </w:pPr>
      <w:bookmarkStart w:id="0" w:name="_Toc153529514"/>
      <w:r>
        <w:rPr>
          <w:rFonts w:eastAsia="Arial"/>
        </w:rPr>
        <w:lastRenderedPageBreak/>
        <w:t>Introduction</w:t>
      </w:r>
      <w:bookmarkEnd w:id="0"/>
    </w:p>
    <w:p w14:paraId="6E4812FC" w14:textId="1AFD2FAE" w:rsidR="00631206" w:rsidRDefault="00631206" w:rsidP="00631206">
      <w:pPr>
        <w:pStyle w:val="Textkrper0"/>
      </w:pPr>
      <w:r>
        <w:rPr>
          <w:rFonts w:eastAsia="Arial"/>
        </w:rPr>
        <w:t>The Federal Communications Commission (ComCom) has instructed the Federal Office of Communications (OFCOM) to begin preparatory work on the allocation of frequencies available from 2029 for the provision of telecommunication services for third parties.</w:t>
      </w:r>
    </w:p>
    <w:p w14:paraId="4520AE42" w14:textId="7E1AF7E1" w:rsidR="00132180" w:rsidRDefault="00631206" w:rsidP="00132180">
      <w:pPr>
        <w:pStyle w:val="Textkrper0"/>
      </w:pPr>
      <w:r>
        <w:rPr>
          <w:rFonts w:eastAsia="Arial"/>
        </w:rPr>
        <w:t xml:space="preserve">As a first step, OFCOM is conducting a public consultation in which it invites all interested parties to give feedback on the allocation of mobile </w:t>
      </w:r>
      <w:r w:rsidR="003A0289">
        <w:rPr>
          <w:rFonts w:eastAsia="Arial"/>
        </w:rPr>
        <w:t xml:space="preserve">radio </w:t>
      </w:r>
      <w:r>
        <w:rPr>
          <w:rFonts w:eastAsia="Arial"/>
        </w:rPr>
        <w:t xml:space="preserve">frequencies </w:t>
      </w:r>
      <w:r w:rsidR="00EE7B74">
        <w:rPr>
          <w:rFonts w:eastAsia="Arial"/>
        </w:rPr>
        <w:t xml:space="preserve">which will be available from 2029 </w:t>
      </w:r>
      <w:r>
        <w:rPr>
          <w:rFonts w:eastAsia="Arial"/>
        </w:rPr>
        <w:t xml:space="preserve">for the provision of telecommunication services in Switzerland. The consultation runs until </w:t>
      </w:r>
      <w:r w:rsidRPr="00E32FA1">
        <w:rPr>
          <w:rFonts w:eastAsia="Arial"/>
        </w:rPr>
        <w:t xml:space="preserve">26 </w:t>
      </w:r>
      <w:r w:rsidR="009A1E68" w:rsidRPr="00E32FA1">
        <w:rPr>
          <w:rFonts w:eastAsia="Arial"/>
        </w:rPr>
        <w:t>February</w:t>
      </w:r>
      <w:r w:rsidR="00EE7B74" w:rsidRPr="00E32FA1">
        <w:rPr>
          <w:rFonts w:eastAsia="Arial"/>
        </w:rPr>
        <w:t xml:space="preserve"> </w:t>
      </w:r>
      <w:r w:rsidRPr="00E32FA1">
        <w:rPr>
          <w:rFonts w:eastAsia="Arial"/>
        </w:rPr>
        <w:t>2024</w:t>
      </w:r>
      <w:r>
        <w:rPr>
          <w:rFonts w:eastAsia="Arial"/>
        </w:rPr>
        <w:t>. The aim is to collect a list of the needs of interested parties regarding the use of mobile frequencies in order to establish whether sufficient frequencies will be available from 1 January 2029. This relates to current frequency usage rights allocated to mobile telecommunication licence holders in 2012, which expire at the end of 2028, and to additional frequencies that may be available for mobile telecommunication in the future.</w:t>
      </w:r>
    </w:p>
    <w:p w14:paraId="2C87DACD" w14:textId="72581052" w:rsidR="00070761" w:rsidRDefault="0068010D" w:rsidP="00C4546D">
      <w:pPr>
        <w:pStyle w:val="Textkrper0"/>
      </w:pPr>
      <w:r>
        <w:rPr>
          <w:rFonts w:eastAsia="Arial"/>
        </w:rPr>
        <w:t>The volume of data transmitted via mobile devices is constantly increasing. The reasons for this are the high market penetration of smartphones, increasing data use (primarily driven by video services) and the increase in devices and objects that are wirelessly connected to the internet. As a result of these developments, additional frequencies for mobile telecommunication systems (IMT</w:t>
      </w:r>
      <w:r>
        <w:rPr>
          <w:rStyle w:val="Funotenzeichen"/>
          <w:rFonts w:eastAsia="Arial"/>
        </w:rPr>
        <w:footnoteReference w:id="2"/>
      </w:r>
      <w:r>
        <w:rPr>
          <w:rFonts w:eastAsia="Arial"/>
        </w:rPr>
        <w:t>) are likely to be required. Interest in these frequencies has also increased owing to the wide availability of systems and devices. In addition to the mobile telecommunication licence holders who provide networks based on these frequencies, other potential users, such as transport companies and the emergency services, may also be interested in frequency usage rights.</w:t>
      </w:r>
    </w:p>
    <w:p w14:paraId="286D5DF0" w14:textId="4CEBD01F" w:rsidR="004D7630" w:rsidRPr="00AF46A6" w:rsidRDefault="00AF46A6">
      <w:pPr>
        <w:pStyle w:val="Textkrper0"/>
      </w:pPr>
      <w:r>
        <w:rPr>
          <w:rFonts w:eastAsia="Arial"/>
        </w:rPr>
        <w:t xml:space="preserve">If the present consultation shows that there may not be enough frequencies available to provide telecommunication services, ComCom </w:t>
      </w:r>
      <w:r w:rsidR="005170F5">
        <w:rPr>
          <w:rFonts w:eastAsia="Arial"/>
        </w:rPr>
        <w:t xml:space="preserve">generally </w:t>
      </w:r>
      <w:r>
        <w:rPr>
          <w:rFonts w:eastAsia="Arial"/>
        </w:rPr>
        <w:t>issue</w:t>
      </w:r>
      <w:r w:rsidR="005170F5">
        <w:rPr>
          <w:rFonts w:eastAsia="Arial"/>
        </w:rPr>
        <w:t>s</w:t>
      </w:r>
      <w:r>
        <w:rPr>
          <w:rFonts w:eastAsia="Arial"/>
        </w:rPr>
        <w:t xml:space="preserve"> a public call for tenders.</w:t>
      </w:r>
      <w:r>
        <w:rPr>
          <w:rStyle w:val="Funotenzeichen"/>
          <w:rFonts w:eastAsia="Arial"/>
        </w:rPr>
        <w:footnoteReference w:id="3"/>
      </w:r>
    </w:p>
    <w:p w14:paraId="7E890288" w14:textId="77777777" w:rsidR="006E1868" w:rsidRPr="00C4546D" w:rsidRDefault="006E1868" w:rsidP="00C4546D">
      <w:pPr>
        <w:pStyle w:val="Textkrper0"/>
        <w:rPr>
          <w:rFonts w:eastAsiaTheme="minorEastAsia"/>
          <w:szCs w:val="20"/>
        </w:rPr>
      </w:pPr>
    </w:p>
    <w:p w14:paraId="65593455" w14:textId="3920EE6F" w:rsidR="00CA2386" w:rsidRDefault="00CA2386">
      <w:pPr>
        <w:spacing w:after="160" w:line="259" w:lineRule="auto"/>
      </w:pPr>
      <w:r>
        <w:rPr>
          <w:rFonts w:eastAsia="Arial"/>
        </w:rPr>
        <w:br w:type="page"/>
      </w:r>
    </w:p>
    <w:p w14:paraId="0EC27417" w14:textId="6BA4727D" w:rsidR="00FF67E7" w:rsidRPr="00C945B2" w:rsidRDefault="00070761" w:rsidP="3DBEB55A">
      <w:pPr>
        <w:pStyle w:val="berschrift1Bericht"/>
        <w:numPr>
          <w:ilvl w:val="0"/>
          <w:numId w:val="4"/>
        </w:numPr>
        <w:ind w:left="431" w:hanging="431"/>
      </w:pPr>
      <w:bookmarkStart w:id="1" w:name="_Toc153529515"/>
      <w:r>
        <w:rPr>
          <w:rFonts w:eastAsia="Arial"/>
        </w:rPr>
        <w:lastRenderedPageBreak/>
        <w:t>Background</w:t>
      </w:r>
      <w:bookmarkEnd w:id="1"/>
    </w:p>
    <w:p w14:paraId="42549F4F" w14:textId="18DF2EE5" w:rsidR="00A8357B" w:rsidRDefault="00897ED8" w:rsidP="00B032B5">
      <w:pPr>
        <w:pStyle w:val="berschrift2Bericht"/>
        <w:numPr>
          <w:ilvl w:val="1"/>
          <w:numId w:val="4"/>
        </w:numPr>
        <w:ind w:left="578" w:hanging="578"/>
      </w:pPr>
      <w:bookmarkStart w:id="2" w:name="_Toc153529516"/>
      <w:r>
        <w:rPr>
          <w:rFonts w:eastAsia="Arial"/>
        </w:rPr>
        <w:t>Overview of frequency spectrum of mobile telecommunication licence holders</w:t>
      </w:r>
      <w:bookmarkEnd w:id="2"/>
    </w:p>
    <w:p w14:paraId="673DCF9C" w14:textId="1EC91A13" w:rsidR="0027023E" w:rsidRDefault="0022477B" w:rsidP="00C4546D">
      <w:pPr>
        <w:pStyle w:val="Textkrper0"/>
      </w:pPr>
      <w:r>
        <w:rPr>
          <w:rFonts w:eastAsia="Arial"/>
        </w:rPr>
        <w:t>The three mobile telecommunication licence holders Salt Mobile AG, Sunrise GmbH and Swisscom AG were able to acquire a broad range of frequency usage rights for the provision of public mobile telecommunication services in the award procedures carried out in 2012 and 2019. The duration of the mobile telecommunication licences was set at 15 years in both 2012 and 2019 and will expire on 31 December 2028 and 17 April 2034 respectively.</w:t>
      </w:r>
    </w:p>
    <w:p w14:paraId="0845838A" w14:textId="11DEB684" w:rsidR="00A8357B" w:rsidRDefault="00A8357B">
      <w:r>
        <w:rPr>
          <w:rFonts w:eastAsia="Arial"/>
        </w:rPr>
        <w:t>The licence holders are currently allocated 1020 MHz</w:t>
      </w:r>
      <w:r w:rsidR="00EE7B74">
        <w:rPr>
          <w:rFonts w:eastAsia="Arial"/>
        </w:rPr>
        <w:t xml:space="preserve"> in the following frequency bands</w:t>
      </w:r>
      <w:r>
        <w:rPr>
          <w:rFonts w:eastAsia="Arial"/>
        </w:rPr>
        <w:t>:</w:t>
      </w:r>
    </w:p>
    <w:p w14:paraId="268EEAE9" w14:textId="77777777" w:rsidR="00AC7D77" w:rsidRDefault="00AC7D77"/>
    <w:p w14:paraId="607A345C" w14:textId="0BD6AAC4" w:rsidR="003823BF" w:rsidRDefault="00AC7D77">
      <w:r>
        <w:rPr>
          <w:rFonts w:eastAsia="Arial"/>
          <w:noProof/>
        </w:rPr>
        <mc:AlternateContent>
          <mc:Choice Requires="wps">
            <w:drawing>
              <wp:anchor distT="45720" distB="45720" distL="114300" distR="114300" simplePos="0" relativeHeight="251659264" behindDoc="0" locked="0" layoutInCell="1" allowOverlap="1" wp14:anchorId="40438B49" wp14:editId="64E0947A">
                <wp:simplePos x="0" y="0"/>
                <wp:positionH relativeFrom="column">
                  <wp:posOffset>4190365</wp:posOffset>
                </wp:positionH>
                <wp:positionV relativeFrom="paragraph">
                  <wp:posOffset>560136</wp:posOffset>
                </wp:positionV>
                <wp:extent cx="1944370" cy="1404620"/>
                <wp:effectExtent l="0" t="0" r="17780" b="1651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14046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6A8CC1D" w14:textId="21329619" w:rsidR="00AC7D77" w:rsidRPr="007726CD" w:rsidRDefault="00AC7D77" w:rsidP="00AC7D77">
                            <w:pPr>
                              <w:rPr>
                                <w:b/>
                                <w:bCs/>
                                <w:sz w:val="16"/>
                                <w:szCs w:val="16"/>
                                <w:lang w:eastAsia="de-CH"/>
                              </w:rPr>
                            </w:pPr>
                            <w:r>
                              <w:rPr>
                                <w:rFonts w:eastAsia="Arial"/>
                                <w:b/>
                                <w:sz w:val="16"/>
                              </w:rPr>
                              <w:t>Legend:</w:t>
                            </w:r>
                          </w:p>
                          <w:p w14:paraId="34AB3FB0" w14:textId="325BFB03" w:rsidR="00AC7D77" w:rsidRDefault="00AC7D77" w:rsidP="00AC7D77">
                            <w:pPr>
                              <w:pStyle w:val="Textkrper0"/>
                              <w:spacing w:after="0" w:line="0" w:lineRule="atLeast"/>
                              <w:rPr>
                                <w:sz w:val="16"/>
                                <w:szCs w:val="16"/>
                                <w:lang w:eastAsia="de-CH"/>
                              </w:rPr>
                            </w:pPr>
                            <w:r>
                              <w:rPr>
                                <w:rFonts w:eastAsia="Arial"/>
                                <w:sz w:val="16"/>
                              </w:rPr>
                              <w:t>Green background: Frequencies allocated in the 2012 auction, valid until 31 December 2028</w:t>
                            </w:r>
                          </w:p>
                          <w:p w14:paraId="0DB97CAE" w14:textId="77777777" w:rsidR="00AC7D77" w:rsidRPr="006E1868" w:rsidRDefault="00AC7D77" w:rsidP="00AC7D77">
                            <w:pPr>
                              <w:pStyle w:val="Textkrper0"/>
                              <w:spacing w:after="0" w:line="0" w:lineRule="atLeast"/>
                              <w:rPr>
                                <w:sz w:val="16"/>
                                <w:szCs w:val="16"/>
                                <w:lang w:eastAsia="de-CH"/>
                              </w:rPr>
                            </w:pPr>
                          </w:p>
                          <w:p w14:paraId="28B723E5" w14:textId="57398569" w:rsidR="00AC7D77" w:rsidRDefault="00AC7D77" w:rsidP="00AC7D77">
                            <w:pPr>
                              <w:pStyle w:val="Textkrper0"/>
                              <w:spacing w:after="0" w:line="0" w:lineRule="atLeast"/>
                              <w:rPr>
                                <w:sz w:val="16"/>
                                <w:szCs w:val="16"/>
                                <w:lang w:eastAsia="de-CH"/>
                              </w:rPr>
                            </w:pPr>
                            <w:r>
                              <w:rPr>
                                <w:rFonts w:eastAsia="Arial"/>
                                <w:sz w:val="16"/>
                              </w:rPr>
                              <w:t xml:space="preserve">Blue background: Frequencies allocated in the 2019 auction, valid until </w:t>
                            </w:r>
                            <w:r w:rsidR="00D610D0">
                              <w:rPr>
                                <w:rFonts w:eastAsia="Arial"/>
                                <w:sz w:val="16"/>
                              </w:rPr>
                              <w:t>17</w:t>
                            </w:r>
                            <w:r>
                              <w:rPr>
                                <w:rFonts w:eastAsia="Arial"/>
                                <w:sz w:val="16"/>
                              </w:rPr>
                              <w:t xml:space="preserve"> </w:t>
                            </w:r>
                            <w:r w:rsidR="00D610D0">
                              <w:rPr>
                                <w:rFonts w:eastAsia="Arial"/>
                                <w:sz w:val="16"/>
                              </w:rPr>
                              <w:t>April</w:t>
                            </w:r>
                            <w:r>
                              <w:rPr>
                                <w:rFonts w:eastAsia="Arial"/>
                                <w:sz w:val="16"/>
                              </w:rPr>
                              <w:t xml:space="preserve"> 2034</w:t>
                            </w:r>
                          </w:p>
                          <w:p w14:paraId="09F808BF" w14:textId="77777777" w:rsidR="007726CD" w:rsidRPr="006E1868" w:rsidRDefault="007726CD" w:rsidP="00AC7D77">
                            <w:pPr>
                              <w:pStyle w:val="Textkrper0"/>
                              <w:spacing w:after="0" w:line="0" w:lineRule="atLeast"/>
                              <w:rPr>
                                <w:sz w:val="16"/>
                                <w:szCs w:val="16"/>
                                <w:lang w:eastAsia="de-CH"/>
                              </w:rPr>
                            </w:pPr>
                          </w:p>
                          <w:p w14:paraId="4B2A92EF" w14:textId="148F8937" w:rsidR="00AC7D77" w:rsidRPr="00AC7D77" w:rsidRDefault="00AC7D77" w:rsidP="00AC7D77">
                            <w:pPr>
                              <w:pStyle w:val="Textkrper0"/>
                              <w:spacing w:after="0" w:line="0" w:lineRule="atLeast"/>
                            </w:pPr>
                            <w:r>
                              <w:rPr>
                                <w:rFonts w:eastAsia="Arial"/>
                                <w:sz w:val="16"/>
                              </w:rPr>
                              <w:sym w:font="Symbol" w:char="F053"/>
                            </w:r>
                            <w:r w:rsidR="003A0289">
                              <w:rPr>
                                <w:rFonts w:eastAsia="Arial"/>
                                <w:sz w:val="16"/>
                              </w:rPr>
                              <w:t xml:space="preserve">: </w:t>
                            </w:r>
                            <w:r>
                              <w:rPr>
                                <w:rFonts w:eastAsia="Arial"/>
                                <w:sz w:val="16"/>
                              </w:rPr>
                              <w:t>Total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438B49" id="_x0000_s1027" type="#_x0000_t202" style="position:absolute;margin-left:329.95pt;margin-top:44.1pt;width:153.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" fillcolor="white [3201]" strokecolor="black [3200]" strokeweight="1pt">
                <v:textbox style="mso-fit-shape-to-text:t">
                  <w:txbxContent>
                    <w:p w14:paraId="26A8CC1D" w14:textId="21329619" w:rsidR="00AC7D77" w:rsidRPr="007726CD" w:rsidRDefault="00AC7D77" w:rsidP="00AC7D77">
                      <w:pPr>
                        <w:rPr>
                          <w:b/>
                          <w:bCs/>
                          <w:sz w:val="16"/>
                          <w:szCs w:val="16"/>
                          <w:lang w:eastAsia="de-CH"/>
                        </w:rPr>
                      </w:pPr>
                      <w:r>
                        <w:rPr>
                          <w:rFonts w:eastAsia="Arial"/>
                          <w:b/>
                          <w:sz w:val="16"/>
                        </w:rPr>
                        <w:t>Legend:</w:t>
                      </w:r>
                    </w:p>
                    <w:p w14:paraId="34AB3FB0" w14:textId="325BFB03" w:rsidR="00AC7D77" w:rsidRDefault="00AC7D77" w:rsidP="00AC7D77">
                      <w:pPr>
                        <w:pStyle w:val="Textkrper0"/>
                        <w:spacing w:after="0" w:line="0" w:lineRule="atLeast"/>
                        <w:rPr>
                          <w:sz w:val="16"/>
                          <w:szCs w:val="16"/>
                          <w:lang w:eastAsia="de-CH"/>
                        </w:rPr>
                      </w:pPr>
                      <w:r>
                        <w:rPr>
                          <w:rFonts w:eastAsia="Arial"/>
                          <w:sz w:val="16"/>
                        </w:rPr>
                        <w:t>Green background: Frequencies allocated in the 2012 auction, valid until 31 December 2028</w:t>
                      </w:r>
                    </w:p>
                    <w:p w14:paraId="0DB97CAE" w14:textId="77777777" w:rsidR="00AC7D77" w:rsidRPr="006E1868" w:rsidRDefault="00AC7D77" w:rsidP="00AC7D77">
                      <w:pPr>
                        <w:pStyle w:val="Textkrper0"/>
                        <w:spacing w:after="0" w:line="0" w:lineRule="atLeast"/>
                        <w:rPr>
                          <w:sz w:val="16"/>
                          <w:szCs w:val="16"/>
                          <w:lang w:eastAsia="de-CH"/>
                        </w:rPr>
                      </w:pPr>
                    </w:p>
                    <w:p w14:paraId="28B723E5" w14:textId="57398569" w:rsidR="00AC7D77" w:rsidRDefault="00AC7D77" w:rsidP="00AC7D77">
                      <w:pPr>
                        <w:pStyle w:val="Textkrper0"/>
                        <w:spacing w:after="0" w:line="0" w:lineRule="atLeast"/>
                        <w:rPr>
                          <w:sz w:val="16"/>
                          <w:szCs w:val="16"/>
                          <w:lang w:eastAsia="de-CH"/>
                        </w:rPr>
                      </w:pPr>
                      <w:r>
                        <w:rPr>
                          <w:rFonts w:eastAsia="Arial"/>
                          <w:sz w:val="16"/>
                        </w:rPr>
                        <w:t xml:space="preserve">Blue background: Frequencies allocated in the 2019 auction, valid until </w:t>
                      </w:r>
                      <w:r w:rsidR="00D610D0">
                        <w:rPr>
                          <w:rFonts w:eastAsia="Arial"/>
                          <w:sz w:val="16"/>
                        </w:rPr>
                        <w:t>17</w:t>
                      </w:r>
                      <w:r>
                        <w:rPr>
                          <w:rFonts w:eastAsia="Arial"/>
                          <w:sz w:val="16"/>
                        </w:rPr>
                        <w:t xml:space="preserve"> </w:t>
                      </w:r>
                      <w:r w:rsidR="00D610D0">
                        <w:rPr>
                          <w:rFonts w:eastAsia="Arial"/>
                          <w:sz w:val="16"/>
                        </w:rPr>
                        <w:t>April</w:t>
                      </w:r>
                      <w:r>
                        <w:rPr>
                          <w:rFonts w:eastAsia="Arial"/>
                          <w:sz w:val="16"/>
                        </w:rPr>
                        <w:t xml:space="preserve"> 2034</w:t>
                      </w:r>
                    </w:p>
                    <w:p w14:paraId="09F808BF" w14:textId="77777777" w:rsidR="007726CD" w:rsidRPr="006E1868" w:rsidRDefault="007726CD" w:rsidP="00AC7D77">
                      <w:pPr>
                        <w:pStyle w:val="Textkrper0"/>
                        <w:spacing w:after="0" w:line="0" w:lineRule="atLeast"/>
                        <w:rPr>
                          <w:sz w:val="16"/>
                          <w:szCs w:val="16"/>
                          <w:lang w:eastAsia="de-CH"/>
                        </w:rPr>
                      </w:pPr>
                    </w:p>
                    <w:p w14:paraId="4B2A92EF" w14:textId="148F8937" w:rsidR="00AC7D77" w:rsidRPr="00AC7D77" w:rsidRDefault="00AC7D77" w:rsidP="00AC7D77">
                      <w:pPr>
                        <w:pStyle w:val="Textkrper0"/>
                        <w:spacing w:after="0" w:line="0" w:lineRule="atLeast"/>
                      </w:pPr>
                      <w:r>
                        <w:rPr>
                          <w:rFonts w:eastAsia="Arial"/>
                          <w:sz w:val="16"/>
                        </w:rPr>
                        <w:sym w:font="Symbol" w:char="F053"/>
                      </w:r>
                      <w:r w:rsidR="003A0289">
                        <w:rPr>
                          <w:rFonts w:eastAsia="Arial"/>
                          <w:sz w:val="16"/>
                        </w:rPr>
                        <w:t xml:space="preserve">: </w:t>
                      </w:r>
                      <w:r>
                        <w:rPr>
                          <w:rFonts w:eastAsia="Arial"/>
                          <w:sz w:val="16"/>
                        </w:rPr>
                        <w:t>Total</w:t>
                      </w:r>
                    </w:p>
                  </w:txbxContent>
                </v:textbox>
                <w10:wrap type="square"/>
              </v:shape>
            </w:pict>
          </mc:Fallback>
        </mc:AlternateContent>
      </w:r>
      <w:r>
        <w:rPr>
          <w:rFonts w:eastAsia="Arial"/>
          <w:noProof/>
        </w:rPr>
        <w:drawing>
          <wp:inline distT="0" distB="0" distL="0" distR="0" wp14:anchorId="4098AA92" wp14:editId="51BBDAF9">
            <wp:extent cx="3983000" cy="2528533"/>
            <wp:effectExtent l="0" t="0" r="0" b="571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1"/>
                    <a:stretch>
                      <a:fillRect/>
                    </a:stretch>
                  </pic:blipFill>
                  <pic:spPr bwMode="auto">
                    <a:xfrm>
                      <a:off x="0" y="0"/>
                      <a:ext cx="3983000" cy="2528533"/>
                    </a:xfrm>
                    <a:prstGeom prst="rect">
                      <a:avLst/>
                    </a:prstGeom>
                    <a:noFill/>
                    <a:ln>
                      <a:noFill/>
                    </a:ln>
                  </pic:spPr>
                </pic:pic>
              </a:graphicData>
            </a:graphic>
          </wp:inline>
        </w:drawing>
      </w:r>
    </w:p>
    <w:p w14:paraId="16681ABB" w14:textId="77777777" w:rsidR="003823BF" w:rsidRPr="006E1868" w:rsidRDefault="003823BF" w:rsidP="006E1868">
      <w:pPr>
        <w:pStyle w:val="Textkrper0"/>
        <w:spacing w:after="0" w:line="0" w:lineRule="atLeast"/>
        <w:rPr>
          <w:sz w:val="16"/>
          <w:szCs w:val="16"/>
          <w:lang w:eastAsia="de-CH"/>
        </w:rPr>
      </w:pPr>
    </w:p>
    <w:p w14:paraId="57D1E9FC" w14:textId="65AF3207" w:rsidR="000E3A9E" w:rsidRPr="008F5B19" w:rsidRDefault="000E3A9E" w:rsidP="006E1868">
      <w:pPr>
        <w:pStyle w:val="Textkrper0"/>
        <w:jc w:val="center"/>
      </w:pPr>
      <w:bookmarkStart w:id="3" w:name="_Ref105062945"/>
      <w:r>
        <w:rPr>
          <w:rFonts w:eastAsia="Arial"/>
        </w:rPr>
        <w:t xml:space="preserve">Figure </w:t>
      </w:r>
      <w:fldSimple w:instr=" SEQ Abbildung \* ARABIC ">
        <w:r w:rsidR="00897ED8">
          <w:rPr>
            <w:noProof/>
          </w:rPr>
          <w:t>1</w:t>
        </w:r>
      </w:fldSimple>
      <w:bookmarkEnd w:id="3"/>
      <w:r>
        <w:rPr>
          <w:rFonts w:eastAsia="Arial"/>
        </w:rPr>
        <w:t>: Bandwidths in MHz currently allocated to mobile telecommunication licence holders</w:t>
      </w:r>
    </w:p>
    <w:p w14:paraId="2B0A574B" w14:textId="77777777" w:rsidR="000E3A9E" w:rsidRDefault="000E3A9E" w:rsidP="000E3A9E">
      <w:pPr>
        <w:pStyle w:val="KeinLeerraum"/>
        <w:rPr>
          <w:lang w:eastAsia="de-CH"/>
        </w:rPr>
      </w:pPr>
    </w:p>
    <w:p w14:paraId="6080AB05" w14:textId="37796793" w:rsidR="00897ED8" w:rsidRDefault="00065F5E" w:rsidP="00897ED8">
      <w:pPr>
        <w:pStyle w:val="berschrift2Bericht"/>
        <w:numPr>
          <w:ilvl w:val="1"/>
          <w:numId w:val="4"/>
        </w:numPr>
        <w:ind w:left="578" w:hanging="578"/>
      </w:pPr>
      <w:bookmarkStart w:id="4" w:name="_Toc153529517"/>
      <w:r>
        <w:rPr>
          <w:rFonts w:eastAsia="Arial"/>
        </w:rPr>
        <w:t xml:space="preserve">Frequency usage rights expiring </w:t>
      </w:r>
      <w:r w:rsidR="00EE7B74">
        <w:rPr>
          <w:rFonts w:eastAsia="Arial"/>
        </w:rPr>
        <w:t>at the end of 2028</w:t>
      </w:r>
      <w:bookmarkEnd w:id="4"/>
    </w:p>
    <w:p w14:paraId="35C27F64" w14:textId="68595299" w:rsidR="009D4CA4" w:rsidRPr="00897ED8" w:rsidRDefault="00535EE8" w:rsidP="00897ED8">
      <w:pPr>
        <w:pStyle w:val="Textkrper"/>
        <w:rPr>
          <w:lang w:eastAsia="de-CH"/>
        </w:rPr>
      </w:pPr>
      <w:r>
        <w:rPr>
          <w:rFonts w:eastAsia="Arial"/>
        </w:rPr>
        <w:t xml:space="preserve">The following frequency usage rights </w:t>
      </w:r>
      <w:r w:rsidR="00461F10">
        <w:rPr>
          <w:rFonts w:eastAsia="Arial"/>
        </w:rPr>
        <w:t xml:space="preserve">will </w:t>
      </w:r>
      <w:r>
        <w:rPr>
          <w:rFonts w:eastAsia="Arial"/>
        </w:rPr>
        <w:t>expire on 31 December 2028:</w:t>
      </w:r>
    </w:p>
    <w:p w14:paraId="21B51798" w14:textId="55B0BA82" w:rsidR="009D4CA4" w:rsidRDefault="009D4CA4" w:rsidP="007A60DB">
      <w:pPr>
        <w:pStyle w:val="Textkrper"/>
        <w:numPr>
          <w:ilvl w:val="0"/>
          <w:numId w:val="63"/>
        </w:numPr>
      </w:pPr>
      <w:r>
        <w:rPr>
          <w:rFonts w:eastAsia="Arial"/>
        </w:rPr>
        <w:t>2 x 265 MHz for FDD</w:t>
      </w:r>
      <w:r>
        <w:rPr>
          <w:rStyle w:val="Funotenzeichen"/>
          <w:rFonts w:eastAsia="Arial"/>
        </w:rPr>
        <w:footnoteReference w:id="4"/>
      </w:r>
      <w:r>
        <w:rPr>
          <w:rFonts w:eastAsia="Arial"/>
        </w:rPr>
        <w:t xml:space="preserve"> use, distributed across the five frequency bands 800, 900, 1800, 2100 and 2600 MHz;</w:t>
      </w:r>
    </w:p>
    <w:p w14:paraId="269C3D36" w14:textId="5E43769F" w:rsidR="009D4CA4" w:rsidRDefault="00E258CD" w:rsidP="009D4CA4">
      <w:pPr>
        <w:pStyle w:val="Textkrper"/>
        <w:numPr>
          <w:ilvl w:val="0"/>
          <w:numId w:val="63"/>
        </w:numPr>
      </w:pPr>
      <w:r>
        <w:rPr>
          <w:rFonts w:eastAsia="Arial"/>
        </w:rPr>
        <w:t>1 x 45 MHz for TDD</w:t>
      </w:r>
      <w:r>
        <w:rPr>
          <w:rStyle w:val="Funotenzeichen"/>
          <w:rFonts w:eastAsia="Arial"/>
        </w:rPr>
        <w:footnoteReference w:id="5"/>
      </w:r>
      <w:r>
        <w:rPr>
          <w:rFonts w:eastAsia="Arial"/>
        </w:rPr>
        <w:t xml:space="preserve"> use in the 2600 MHz frequency band.</w:t>
      </w:r>
    </w:p>
    <w:p w14:paraId="5B9DF115" w14:textId="6EE4B7F0" w:rsidR="00E258CD" w:rsidRPr="00483EEA" w:rsidRDefault="005858CA" w:rsidP="007A60DB">
      <w:pPr>
        <w:pStyle w:val="Textkrper"/>
      </w:pPr>
      <w:r>
        <w:rPr>
          <w:rFonts w:eastAsia="Arial"/>
        </w:rPr>
        <w:t xml:space="preserve">The following chart shows a breakdown of the frequency usage rights of the respective mobile communication licence holders expiring </w:t>
      </w:r>
      <w:r w:rsidR="009D5AE2">
        <w:rPr>
          <w:rFonts w:eastAsia="Arial"/>
        </w:rPr>
        <w:t>at the end of 2028</w:t>
      </w:r>
      <w:r>
        <w:rPr>
          <w:rFonts w:eastAsia="Arial"/>
        </w:rPr>
        <w:t>:</w:t>
      </w:r>
    </w:p>
    <w:p w14:paraId="5999EAA4" w14:textId="77777777" w:rsidR="00E258CD" w:rsidRPr="00D05CB8" w:rsidRDefault="00E258CD" w:rsidP="00E258CD">
      <w:pPr>
        <w:pStyle w:val="Textkrper0"/>
      </w:pPr>
      <w:r>
        <w:rPr>
          <w:rFonts w:eastAsia="Arial"/>
          <w:noProof/>
        </w:rPr>
        <w:lastRenderedPageBreak/>
        <w:drawing>
          <wp:inline distT="0" distB="0" distL="0" distR="0" wp14:anchorId="1BD97B5E" wp14:editId="6E5E1722">
            <wp:extent cx="5595693" cy="2277252"/>
            <wp:effectExtent l="0" t="0" r="5080" b="8890"/>
            <wp:docPr id="1"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5"/>
                    <pic:cNvPicPr>
                      <a:picLocks noChangeAspect="1" noChangeArrowheads="1"/>
                    </pic:cNvPicPr>
                  </pic:nvPicPr>
                  <pic:blipFill>
                    <a:blip r:embed="rId12"/>
                    <a:stretch>
                      <a:fillRect/>
                    </a:stretch>
                  </pic:blipFill>
                  <pic:spPr bwMode="auto">
                    <a:xfrm>
                      <a:off x="0" y="0"/>
                      <a:ext cx="5603810" cy="2280555"/>
                    </a:xfrm>
                    <a:prstGeom prst="rect">
                      <a:avLst/>
                    </a:prstGeom>
                    <a:noFill/>
                    <a:ln>
                      <a:noFill/>
                    </a:ln>
                  </pic:spPr>
                </pic:pic>
              </a:graphicData>
            </a:graphic>
          </wp:inline>
        </w:drawing>
      </w:r>
    </w:p>
    <w:p w14:paraId="00CB8C7E" w14:textId="2D2B70B2" w:rsidR="00E258CD" w:rsidRPr="00277771" w:rsidRDefault="00E258CD" w:rsidP="00E258CD">
      <w:pPr>
        <w:pStyle w:val="Textkrper0"/>
        <w:jc w:val="center"/>
        <w:rPr>
          <w:iCs/>
        </w:rPr>
      </w:pPr>
      <w:r>
        <w:rPr>
          <w:rFonts w:eastAsia="Arial"/>
        </w:rPr>
        <w:t xml:space="preserve">Figure </w:t>
      </w:r>
      <w:fldSimple w:instr=" SEQ Abbildung \* ARABIC ">
        <w:r w:rsidR="00897ED8">
          <w:rPr>
            <w:noProof/>
          </w:rPr>
          <w:t>2</w:t>
        </w:r>
      </w:fldSimple>
      <w:r>
        <w:rPr>
          <w:rFonts w:eastAsia="Arial"/>
        </w:rPr>
        <w:t>: Share</w:t>
      </w:r>
      <w:r w:rsidR="00EE7B74">
        <w:rPr>
          <w:rFonts w:eastAsia="Arial"/>
        </w:rPr>
        <w:t>s of operators Salt, Sunrise and Swisscom</w:t>
      </w:r>
      <w:r>
        <w:rPr>
          <w:rFonts w:eastAsia="Arial"/>
        </w:rPr>
        <w:t xml:space="preserve"> </w:t>
      </w:r>
      <w:r w:rsidR="00EE7B74">
        <w:rPr>
          <w:rFonts w:eastAsia="Arial"/>
        </w:rPr>
        <w:t>in the</w:t>
      </w:r>
      <w:r>
        <w:rPr>
          <w:rFonts w:eastAsia="Arial"/>
        </w:rPr>
        <w:t xml:space="preserve"> frequency usage rights due to expire in 202</w:t>
      </w:r>
      <w:r w:rsidR="00EE7B74">
        <w:rPr>
          <w:rFonts w:eastAsia="Arial"/>
        </w:rPr>
        <w:t>8</w:t>
      </w:r>
      <w:r>
        <w:rPr>
          <w:rFonts w:eastAsia="Arial"/>
        </w:rPr>
        <w:t xml:space="preserve"> </w:t>
      </w:r>
    </w:p>
    <w:p w14:paraId="57CB0F6E" w14:textId="77777777" w:rsidR="00E258CD" w:rsidRPr="000E3A9E" w:rsidRDefault="00E258CD" w:rsidP="00C4546D">
      <w:pPr>
        <w:pStyle w:val="Textkrper0"/>
      </w:pPr>
    </w:p>
    <w:p w14:paraId="3494F044" w14:textId="1C03259F" w:rsidR="009B187F" w:rsidRPr="00003CD4" w:rsidRDefault="009B187F" w:rsidP="009B187F">
      <w:pPr>
        <w:pStyle w:val="berschrift2Bericht"/>
        <w:numPr>
          <w:ilvl w:val="1"/>
          <w:numId w:val="4"/>
        </w:numPr>
        <w:ind w:left="578" w:hanging="578"/>
      </w:pPr>
      <w:bookmarkStart w:id="5" w:name="_Ref143847920"/>
      <w:bookmarkStart w:id="6" w:name="_Toc153529518"/>
      <w:r>
        <w:rPr>
          <w:rFonts w:eastAsia="Arial"/>
        </w:rPr>
        <w:t xml:space="preserve">Technology neutrality of mobile </w:t>
      </w:r>
      <w:r w:rsidR="001E227F">
        <w:rPr>
          <w:rFonts w:eastAsia="Arial"/>
        </w:rPr>
        <w:t>tele</w:t>
      </w:r>
      <w:r>
        <w:rPr>
          <w:rFonts w:eastAsia="Arial"/>
        </w:rPr>
        <w:t>communication licences</w:t>
      </w:r>
      <w:bookmarkEnd w:id="5"/>
      <w:bookmarkEnd w:id="6"/>
    </w:p>
    <w:p w14:paraId="23FDC9FD" w14:textId="1D62E810" w:rsidR="00D83EF5" w:rsidRDefault="00040104" w:rsidP="72F78AC4">
      <w:pPr>
        <w:pStyle w:val="Textkrper0"/>
      </w:pPr>
      <w:r>
        <w:rPr>
          <w:rFonts w:eastAsia="Arial"/>
        </w:rPr>
        <w:t>The frequency usage rights allow the free choice of mobile communication technology subject to the harmonised standards.</w:t>
      </w:r>
      <w:r>
        <w:rPr>
          <w:rStyle w:val="Funotenzeichen"/>
          <w:rFonts w:eastAsia="Arial"/>
        </w:rPr>
        <w:footnoteReference w:id="6"/>
      </w:r>
      <w:r>
        <w:rPr>
          <w:rFonts w:eastAsia="Arial"/>
        </w:rPr>
        <w:t xml:space="preserve"> This means that mobile telecommunication licence holders have the freedom to use the technologies that best meet their individual needs, </w:t>
      </w:r>
      <w:proofErr w:type="gramStart"/>
      <w:r>
        <w:rPr>
          <w:rFonts w:eastAsia="Arial"/>
        </w:rPr>
        <w:t>e.g.</w:t>
      </w:r>
      <w:proofErr w:type="gramEnd"/>
      <w:r>
        <w:rPr>
          <w:rFonts w:eastAsia="Arial"/>
        </w:rPr>
        <w:t xml:space="preserve"> 2G, 3G, 4G, 5G, 6G (technology neutrality). This encourages the efficient use of the spectrum and also emphasises the importance to the</w:t>
      </w:r>
      <w:r w:rsidR="0093271A">
        <w:rPr>
          <w:rFonts w:eastAsia="Arial"/>
        </w:rPr>
        <w:t xml:space="preserve"> national</w:t>
      </w:r>
      <w:r>
        <w:rPr>
          <w:rFonts w:eastAsia="Arial"/>
        </w:rPr>
        <w:t xml:space="preserve"> economy of an advanced mobile communication infrastructure.</w:t>
      </w:r>
    </w:p>
    <w:p w14:paraId="1E8178A7" w14:textId="5317BD09" w:rsidR="002B1566" w:rsidRDefault="00EA4CDE" w:rsidP="00C4546D">
      <w:pPr>
        <w:pStyle w:val="Textkrper0"/>
      </w:pPr>
      <w:r>
        <w:rPr>
          <w:rFonts w:eastAsia="Arial"/>
        </w:rPr>
        <w:t>Technology neutrality makes it easier for licence holders to switch technologies in the existing mobile networks during the term of the mobile telecommunication licences. The replacement of 2G operations during the period of the current mobile telecommunication licences is practically complete and 3G is currently being replaced. Innovative approaches such as network slicing or non-terrestrial networks (NTN) are leading to the replacement of older technologies. With network slicing, virtual mobile networks can be operated within a physical network. NTN allows coverage to be improved in more remote areas. However, the use of NTNs in Europe is currently not possible due to a lack of international and national radio regulations.</w:t>
      </w:r>
    </w:p>
    <w:p w14:paraId="0A63DA77" w14:textId="77777777" w:rsidR="00535EE8" w:rsidRDefault="00535EE8" w:rsidP="00C4546D">
      <w:pPr>
        <w:pStyle w:val="Textkrper0"/>
      </w:pPr>
    </w:p>
    <w:p w14:paraId="33F72581" w14:textId="05C86E1A" w:rsidR="004F4675" w:rsidRPr="00C72D63" w:rsidRDefault="009B187F" w:rsidP="00C72D63">
      <w:pPr>
        <w:pStyle w:val="berschrift1Bericht"/>
        <w:numPr>
          <w:ilvl w:val="0"/>
          <w:numId w:val="4"/>
        </w:numPr>
        <w:ind w:left="431" w:hanging="431"/>
      </w:pPr>
      <w:bookmarkStart w:id="7" w:name="os_autosavelastposition5174950"/>
      <w:bookmarkStart w:id="8" w:name="_Toc153529519"/>
      <w:bookmarkEnd w:id="7"/>
      <w:r>
        <w:rPr>
          <w:rFonts w:eastAsia="Arial"/>
        </w:rPr>
        <w:t>Possible new frequency ranges for mobile telecommunication</w:t>
      </w:r>
      <w:bookmarkEnd w:id="8"/>
    </w:p>
    <w:p w14:paraId="21FA058D" w14:textId="13A01693" w:rsidR="00874CEF" w:rsidRPr="00C72D63" w:rsidRDefault="00874CEF" w:rsidP="00874CEF">
      <w:pPr>
        <w:pStyle w:val="berschrift2Bericht"/>
        <w:numPr>
          <w:ilvl w:val="1"/>
          <w:numId w:val="4"/>
        </w:numPr>
        <w:ind w:left="578" w:hanging="578"/>
      </w:pPr>
      <w:bookmarkStart w:id="9" w:name="_Toc153529520"/>
      <w:r>
        <w:rPr>
          <w:rFonts w:eastAsia="Arial"/>
        </w:rPr>
        <w:t>Introduction</w:t>
      </w:r>
      <w:bookmarkEnd w:id="9"/>
    </w:p>
    <w:p w14:paraId="773A0E0A" w14:textId="0D4E9152" w:rsidR="006C3980" w:rsidRDefault="00522F41" w:rsidP="00852826">
      <w:pPr>
        <w:pStyle w:val="Textkrper0"/>
      </w:pPr>
      <w:r>
        <w:rPr>
          <w:rFonts w:eastAsia="Arial"/>
        </w:rPr>
        <w:t>New developments and digitalisation mean that additional frequencies are likely to be required for mobile telecommunications (IMT</w:t>
      </w:r>
      <w:r>
        <w:rPr>
          <w:rStyle w:val="Funotenzeichen"/>
          <w:rFonts w:eastAsia="Arial"/>
        </w:rPr>
        <w:footnoteReference w:id="7"/>
      </w:r>
      <w:r>
        <w:rPr>
          <w:rFonts w:eastAsia="Arial"/>
        </w:rPr>
        <w:t>). New frequency ranges may therefore become available in Switzerland in the next few years.</w:t>
      </w:r>
    </w:p>
    <w:p w14:paraId="5D815A3B" w14:textId="768F2D35" w:rsidR="002C58E2" w:rsidRDefault="00522F41" w:rsidP="00852826">
      <w:pPr>
        <w:pStyle w:val="Textkrper0"/>
      </w:pPr>
      <w:r>
        <w:rPr>
          <w:rFonts w:eastAsia="Arial"/>
        </w:rPr>
        <w:t>Any allocation of frequencies</w:t>
      </w:r>
      <w:r w:rsidR="009A1E68">
        <w:rPr>
          <w:rFonts w:eastAsia="Arial"/>
        </w:rPr>
        <w:t xml:space="preserve"> for mobile telecommunications</w:t>
      </w:r>
      <w:r>
        <w:rPr>
          <w:rFonts w:eastAsia="Arial"/>
        </w:rPr>
        <w:t xml:space="preserve"> in the national frequency allocation plan (NFAP)</w:t>
      </w:r>
      <w:r>
        <w:rPr>
          <w:rStyle w:val="Funotenzeichen"/>
          <w:rFonts w:eastAsia="Arial"/>
        </w:rPr>
        <w:footnoteReference w:id="8"/>
      </w:r>
      <w:r>
        <w:rPr>
          <w:rFonts w:eastAsia="Arial"/>
        </w:rPr>
        <w:t xml:space="preserve"> does not necessarily mean that these frequencies will be available to licence holders or service providers. OFCOM manages the frequency spectrum and must ensure equal access to it.</w:t>
      </w:r>
      <w:r>
        <w:rPr>
          <w:rStyle w:val="Funotenzeichen"/>
          <w:rFonts w:eastAsia="Arial"/>
        </w:rPr>
        <w:footnoteReference w:id="9"/>
      </w:r>
      <w:r>
        <w:rPr>
          <w:rFonts w:eastAsia="Arial"/>
        </w:rPr>
        <w:t xml:space="preserve"> It </w:t>
      </w:r>
      <w:r>
        <w:rPr>
          <w:rFonts w:eastAsia="Arial"/>
        </w:rPr>
        <w:lastRenderedPageBreak/>
        <w:t>may segment the frequency allocations in the mobile telecommunication sector according to need and make them available for use by interested parties.</w:t>
      </w:r>
    </w:p>
    <w:p w14:paraId="0906E450" w14:textId="48C440B0" w:rsidR="00BA24F9" w:rsidRPr="009A42ED" w:rsidRDefault="001540BA" w:rsidP="00DF2183">
      <w:pPr>
        <w:pStyle w:val="Textkrper0"/>
        <w:rPr>
          <w:shd w:val="clear" w:color="auto" w:fill="FFFFFF"/>
        </w:rPr>
      </w:pPr>
      <w:r>
        <w:rPr>
          <w:rFonts w:eastAsia="Arial"/>
        </w:rPr>
        <w:t xml:space="preserve">It is therefore not yet clear whether any new frequency ranges for mobile communications in Switzerland can be made available in the next allocation. Nonetheless, the interested parties are already being asked in this consultation what their frequency needs are. </w:t>
      </w:r>
    </w:p>
    <w:p w14:paraId="694F978F" w14:textId="728DC25D" w:rsidR="00097E12" w:rsidRPr="00E32FA1" w:rsidRDefault="00B80364" w:rsidP="00852826">
      <w:pPr>
        <w:pStyle w:val="berschrift2Bericht"/>
        <w:numPr>
          <w:ilvl w:val="1"/>
          <w:numId w:val="4"/>
        </w:numPr>
        <w:ind w:left="578" w:hanging="578"/>
      </w:pPr>
      <w:bookmarkStart w:id="10" w:name="_Toc153529521"/>
      <w:r w:rsidRPr="00E32FA1">
        <w:rPr>
          <w:rFonts w:eastAsia="Arial"/>
        </w:rPr>
        <w:t>Frequencies in the 6GHz range</w:t>
      </w:r>
      <w:bookmarkEnd w:id="10"/>
    </w:p>
    <w:p w14:paraId="163111FA" w14:textId="0C1C3E9A" w:rsidR="0012504C" w:rsidRDefault="0012504C" w:rsidP="0012504C">
      <w:pPr>
        <w:pStyle w:val="Textkrper0"/>
        <w:rPr>
          <w:rFonts w:eastAsia="Arial"/>
        </w:rPr>
      </w:pPr>
      <w:r w:rsidRPr="0012504C">
        <w:rPr>
          <w:rFonts w:eastAsia="Arial"/>
        </w:rPr>
        <w:t>At the World Radiocommunication Conference (WRC-23), it was decided to allocate the 6 GHz band (6425 - 7125 MHz) to mobile radio (IMT) and RLAN</w:t>
      </w:r>
      <w:r>
        <w:rPr>
          <w:rStyle w:val="Funotenzeichen"/>
          <w:rFonts w:eastAsia="Arial"/>
        </w:rPr>
        <w:footnoteReference w:id="10"/>
      </w:r>
      <w:r>
        <w:rPr>
          <w:rFonts w:eastAsia="Arial"/>
        </w:rPr>
        <w:t xml:space="preserve"> </w:t>
      </w:r>
      <w:r w:rsidRPr="0012504C">
        <w:rPr>
          <w:rFonts w:eastAsia="Arial"/>
        </w:rPr>
        <w:t>in addition to the existing radio services. There is no corresponding allocation in the USA, India and China.</w:t>
      </w:r>
      <w:r>
        <w:rPr>
          <w:rFonts w:eastAsia="Arial"/>
        </w:rPr>
        <w:t xml:space="preserve"> </w:t>
      </w:r>
      <w:r w:rsidRPr="0012504C">
        <w:rPr>
          <w:rFonts w:eastAsia="Arial"/>
        </w:rPr>
        <w:t>The technical and regulatory conditions are now being worked out at European level. It should be noted that this frequency range in Switzerland is currently assigned to radio relay links and partly to satellite communication, and has already been partially allocated. The joint use of this frequency range will mean that restrictions (</w:t>
      </w:r>
      <w:proofErr w:type="gramStart"/>
      <w:r w:rsidRPr="0012504C">
        <w:rPr>
          <w:rFonts w:eastAsia="Arial"/>
        </w:rPr>
        <w:t>e.g.</w:t>
      </w:r>
      <w:proofErr w:type="gramEnd"/>
      <w:r w:rsidRPr="0012504C">
        <w:rPr>
          <w:rFonts w:eastAsia="Arial"/>
        </w:rPr>
        <w:t xml:space="preserve"> in geographical terms, restriction to conurbations, indoor use) will be necessary in the event of any future use for mobile communications.</w:t>
      </w:r>
    </w:p>
    <w:p w14:paraId="0A0FBF13" w14:textId="76C45B26" w:rsidR="002C1DE5" w:rsidRDefault="002C1DE5" w:rsidP="002C1DE5">
      <w:pPr>
        <w:pStyle w:val="berschrift2Bericht"/>
        <w:numPr>
          <w:ilvl w:val="1"/>
          <w:numId w:val="4"/>
        </w:numPr>
        <w:ind w:left="578" w:hanging="578"/>
      </w:pPr>
      <w:bookmarkStart w:id="11" w:name="_Toc153529522"/>
      <w:r>
        <w:rPr>
          <w:rFonts w:eastAsia="Arial"/>
        </w:rPr>
        <w:t>Frequencies in the millimetre wave range 26GHz and 40GHz</w:t>
      </w:r>
      <w:bookmarkEnd w:id="11"/>
    </w:p>
    <w:p w14:paraId="187BFD35" w14:textId="22A25E64" w:rsidR="002C1DE5" w:rsidRPr="001E4D5A" w:rsidRDefault="000D692A" w:rsidP="001E4D5A">
      <w:pPr>
        <w:pStyle w:val="Textkrper0"/>
      </w:pPr>
      <w:r>
        <w:rPr>
          <w:rFonts w:eastAsia="Arial"/>
        </w:rPr>
        <w:t>The 24.25–27.50GHz and 40.5–43.5GHz frequency ranges are referred to in telecommunications as the 26GHz band and 40GHz band respectively and are generally categorised as millimetre waves. Both frequency bands are already harmonised at European level. However, before these frequencies can be made available</w:t>
      </w:r>
      <w:r w:rsidR="002463EC">
        <w:rPr>
          <w:rFonts w:eastAsia="Arial"/>
        </w:rPr>
        <w:t xml:space="preserve"> in Switzerland</w:t>
      </w:r>
      <w:r>
        <w:rPr>
          <w:rFonts w:eastAsia="Arial"/>
        </w:rPr>
        <w:t xml:space="preserve">, the necessary conditions must first be created at national level </w:t>
      </w:r>
      <w:r>
        <w:rPr>
          <w:rFonts w:eastAsia="Arial"/>
          <w:shd w:val="clear" w:color="auto" w:fill="FFFFFF"/>
        </w:rPr>
        <w:t>(</w:t>
      </w:r>
      <w:proofErr w:type="gramStart"/>
      <w:r>
        <w:rPr>
          <w:rFonts w:eastAsia="Arial"/>
          <w:shd w:val="clear" w:color="auto" w:fill="FFFFFF"/>
        </w:rPr>
        <w:t>e.g.</w:t>
      </w:r>
      <w:proofErr w:type="gramEnd"/>
      <w:r>
        <w:rPr>
          <w:rFonts w:eastAsia="Arial"/>
          <w:shd w:val="clear" w:color="auto" w:fill="FFFFFF"/>
        </w:rPr>
        <w:t xml:space="preserve"> changes to the </w:t>
      </w:r>
      <w:r w:rsidR="003B32F3">
        <w:rPr>
          <w:rFonts w:eastAsia="Arial"/>
          <w:shd w:val="clear" w:color="auto" w:fill="FFFFFF"/>
        </w:rPr>
        <w:t>NFAP</w:t>
      </w:r>
      <w:r>
        <w:rPr>
          <w:rFonts w:eastAsia="Arial"/>
          <w:shd w:val="clear" w:color="auto" w:fill="FFFFFF"/>
        </w:rPr>
        <w:t xml:space="preserve">, RIR, NIRO and associated </w:t>
      </w:r>
      <w:r w:rsidR="002463EC">
        <w:rPr>
          <w:rFonts w:eastAsia="Arial"/>
          <w:shd w:val="clear" w:color="auto" w:fill="FFFFFF"/>
        </w:rPr>
        <w:t>guidelines</w:t>
      </w:r>
      <w:r>
        <w:rPr>
          <w:rFonts w:eastAsia="Arial"/>
          <w:shd w:val="clear" w:color="auto" w:fill="FFFFFF"/>
        </w:rPr>
        <w:t>).</w:t>
      </w:r>
      <w:r>
        <w:rPr>
          <w:rFonts w:eastAsia="Arial"/>
        </w:rPr>
        <w:t xml:space="preserve"> These frequency ranges in Switzerland are currently allocated and partially assigned to </w:t>
      </w:r>
      <w:r w:rsidR="00C453BB">
        <w:rPr>
          <w:rFonts w:eastAsia="Arial"/>
        </w:rPr>
        <w:t>radio relay links</w:t>
      </w:r>
      <w:r>
        <w:rPr>
          <w:rFonts w:eastAsia="Arial"/>
        </w:rPr>
        <w:t>, satellite communication and other telecom services.</w:t>
      </w:r>
    </w:p>
    <w:p w14:paraId="25C82FEF" w14:textId="2307B7F1" w:rsidR="00792721" w:rsidRDefault="00792721" w:rsidP="005C6D72">
      <w:pPr>
        <w:pStyle w:val="Textkrper0"/>
        <w:rPr>
          <w:shd w:val="clear" w:color="auto" w:fill="FFFFFF"/>
        </w:rPr>
      </w:pPr>
      <w:bookmarkStart w:id="12" w:name="os_autosavelastposition"/>
      <w:bookmarkEnd w:id="12"/>
      <w:r>
        <w:rPr>
          <w:rFonts w:eastAsia="Arial"/>
        </w:rPr>
        <w:br w:type="page"/>
      </w:r>
    </w:p>
    <w:p w14:paraId="158CDEFF" w14:textId="4548409E" w:rsidR="00EE7B38" w:rsidRPr="007A60DB" w:rsidRDefault="00E707D7" w:rsidP="005B0834">
      <w:pPr>
        <w:pStyle w:val="berschrift1Bericht"/>
      </w:pPr>
      <w:bookmarkStart w:id="13" w:name="_Toc153529523"/>
      <w:r>
        <w:rPr>
          <w:rFonts w:eastAsia="Arial"/>
        </w:rPr>
        <w:lastRenderedPageBreak/>
        <w:t>Questionnaire</w:t>
      </w:r>
      <w:bookmarkEnd w:id="13"/>
    </w:p>
    <w:p w14:paraId="6580B488" w14:textId="1A8DEF3E" w:rsidR="00676A93" w:rsidRDefault="00676A93" w:rsidP="005B0834">
      <w:pPr>
        <w:pStyle w:val="berschrift2Bericht"/>
      </w:pPr>
      <w:bookmarkStart w:id="14" w:name="_Toc153529524"/>
      <w:r>
        <w:rPr>
          <w:rFonts w:eastAsia="Arial"/>
        </w:rPr>
        <w:t>Publication information</w:t>
      </w:r>
      <w:bookmarkEnd w:id="14"/>
    </w:p>
    <w:p w14:paraId="177A445D" w14:textId="466EAAF8" w:rsidR="00B33EAC" w:rsidRPr="00B33EAC" w:rsidRDefault="00150F1D" w:rsidP="009C179A">
      <w:r>
        <w:rPr>
          <w:rFonts w:eastAsia="Arial"/>
        </w:rPr>
        <w:t xml:space="preserve">The </w:t>
      </w:r>
      <w:r w:rsidR="001D3324">
        <w:rPr>
          <w:rFonts w:eastAsia="Arial"/>
        </w:rPr>
        <w:t xml:space="preserve">statements </w:t>
      </w:r>
      <w:r>
        <w:rPr>
          <w:rFonts w:eastAsia="Arial"/>
        </w:rPr>
        <w:t xml:space="preserve">submitted will be published on OFCOM's website. OFCOM endeavours to publish documents barrier-free in accordance with the Disability Discrimination Act (DDA; SR 151.3). Please therefore submit your </w:t>
      </w:r>
      <w:r w:rsidR="001D3324">
        <w:rPr>
          <w:rFonts w:eastAsia="Arial"/>
        </w:rPr>
        <w:t xml:space="preserve">statements </w:t>
      </w:r>
      <w:r>
        <w:rPr>
          <w:rFonts w:eastAsia="Arial"/>
        </w:rPr>
        <w:t>both as a Word file and PDF.</w:t>
      </w:r>
    </w:p>
    <w:p w14:paraId="20A45334" w14:textId="77777777" w:rsidR="00150F1D" w:rsidRDefault="00150F1D" w:rsidP="00150F1D"/>
    <w:p w14:paraId="556377B8" w14:textId="1EA1C509" w:rsidR="00FE304C" w:rsidRDefault="009C179A" w:rsidP="00676A93">
      <w:r>
        <w:rPr>
          <w:rFonts w:eastAsia="Arial"/>
        </w:rPr>
        <w:t xml:space="preserve">Should your </w:t>
      </w:r>
      <w:r w:rsidR="001D3324">
        <w:rPr>
          <w:rFonts w:eastAsia="Arial"/>
        </w:rPr>
        <w:t xml:space="preserve">statements </w:t>
      </w:r>
      <w:r>
        <w:rPr>
          <w:rFonts w:eastAsia="Arial"/>
        </w:rPr>
        <w:t>contain confidential information, please also submit a version without this information. The content covered must be clearly described and reasons given as to why the information is confidential. Confidentiality interests must be kept to a minimum. The non-confidential version will be published on the website.</w:t>
      </w:r>
    </w:p>
    <w:p w14:paraId="3518B4AF" w14:textId="33AB40C8" w:rsidR="00323DFE" w:rsidRDefault="00323DFE" w:rsidP="005B0834">
      <w:pPr>
        <w:pStyle w:val="berschrift2Bericht"/>
      </w:pPr>
      <w:bookmarkStart w:id="15" w:name="_Toc153529525"/>
      <w:r>
        <w:rPr>
          <w:rFonts w:eastAsia="Arial"/>
        </w:rPr>
        <w:t>Administrative information</w:t>
      </w:r>
      <w:bookmarkEnd w:id="15"/>
    </w:p>
    <w:p w14:paraId="6F732C42" w14:textId="2FACB144" w:rsidR="00F87F62" w:rsidRDefault="00F87F62" w:rsidP="72F78AC4">
      <w:pPr>
        <w:pStyle w:val="Textkrper0"/>
        <w:rPr>
          <w:bCs/>
          <w:szCs w:val="20"/>
        </w:rPr>
      </w:pPr>
      <w:r>
        <w:rPr>
          <w:rFonts w:eastAsia="Arial"/>
        </w:rPr>
        <w:t>Please answer the questions below and give reasons for your answers.</w:t>
      </w:r>
    </w:p>
    <w:p w14:paraId="5AD9D589" w14:textId="363BD67B" w:rsidR="00955936" w:rsidRDefault="00F87F62" w:rsidP="00955936">
      <w:pPr>
        <w:pStyle w:val="Textkrper0"/>
      </w:pPr>
      <w:r>
        <w:rPr>
          <w:rFonts w:eastAsia="Arial"/>
        </w:rPr>
        <w:t xml:space="preserve">Please send the completed questionnaire </w:t>
      </w:r>
      <w:r w:rsidR="009A1E68">
        <w:rPr>
          <w:rFonts w:eastAsia="Arial"/>
        </w:rPr>
        <w:t xml:space="preserve">until </w:t>
      </w:r>
      <w:r w:rsidR="009A1E68" w:rsidRPr="00E32FA1">
        <w:rPr>
          <w:rFonts w:eastAsia="Arial"/>
          <w:b/>
          <w:bCs/>
        </w:rPr>
        <w:t>26 February 2024</w:t>
      </w:r>
      <w:r w:rsidR="009A1E68">
        <w:rPr>
          <w:rFonts w:eastAsia="Arial"/>
        </w:rPr>
        <w:t xml:space="preserve"> </w:t>
      </w:r>
      <w:r>
        <w:rPr>
          <w:rFonts w:eastAsia="Arial"/>
        </w:rPr>
        <w:t xml:space="preserve">to the following address (electronic version): </w:t>
      </w:r>
    </w:p>
    <w:p w14:paraId="71E1C408" w14:textId="77777777" w:rsidR="00955936" w:rsidRPr="000C04C1" w:rsidRDefault="00955936" w:rsidP="00955936">
      <w:pPr>
        <w:pStyle w:val="Textkrper0"/>
      </w:pPr>
      <w:r>
        <w:rPr>
          <w:rFonts w:eastAsia="Arial"/>
        </w:rPr>
        <w:t xml:space="preserve">Email: </w:t>
      </w:r>
      <w:hyperlink r:id="rId13" w:history="1">
        <w:r>
          <w:rPr>
            <w:rStyle w:val="Hyperlink"/>
            <w:rFonts w:eastAsia="Arial"/>
          </w:rPr>
          <w:t>tp-nd@bakom.admin.ch</w:t>
        </w:r>
      </w:hyperlink>
    </w:p>
    <w:p w14:paraId="395EFDB6" w14:textId="05C315C1" w:rsidR="00580A23" w:rsidRDefault="00955936" w:rsidP="00955936">
      <w:pPr>
        <w:pStyle w:val="Textkrper0"/>
        <w:rPr>
          <w:rFonts w:eastAsia="Arial"/>
        </w:rPr>
      </w:pPr>
      <w:r>
        <w:rPr>
          <w:rFonts w:eastAsia="Arial"/>
        </w:rPr>
        <w:t>Federal Office of Communications</w:t>
      </w:r>
      <w:r w:rsidR="00820F03">
        <w:rPr>
          <w:rFonts w:eastAsia="Arial"/>
        </w:rPr>
        <w:br/>
      </w:r>
      <w:r>
        <w:rPr>
          <w:rFonts w:eastAsia="Arial"/>
        </w:rPr>
        <w:t>Networks and Services Section</w:t>
      </w:r>
      <w:r w:rsidR="00820F03">
        <w:rPr>
          <w:rFonts w:eastAsia="Arial"/>
        </w:rPr>
        <w:br/>
      </w:r>
      <w:proofErr w:type="spellStart"/>
      <w:r>
        <w:rPr>
          <w:rFonts w:eastAsia="Arial"/>
        </w:rPr>
        <w:t>Zukunftsstrasse</w:t>
      </w:r>
      <w:proofErr w:type="spellEnd"/>
      <w:r>
        <w:rPr>
          <w:rFonts w:eastAsia="Arial"/>
        </w:rPr>
        <w:t xml:space="preserve"> 44</w:t>
      </w:r>
      <w:r w:rsidR="00820F03">
        <w:rPr>
          <w:rFonts w:eastAsia="Arial"/>
        </w:rPr>
        <w:br/>
      </w:r>
      <w:r>
        <w:rPr>
          <w:rFonts w:eastAsia="Arial"/>
        </w:rPr>
        <w:t>2501 Biel/Bienne</w:t>
      </w:r>
    </w:p>
    <w:p w14:paraId="282652B9" w14:textId="6140533B" w:rsidR="00973A17" w:rsidRDefault="00973A17">
      <w:pPr>
        <w:spacing w:after="160" w:line="259" w:lineRule="auto"/>
        <w:rPr>
          <w:rFonts w:eastAsia="Arial"/>
        </w:rPr>
      </w:pPr>
      <w:r>
        <w:rPr>
          <w:rFonts w:eastAsia="Arial"/>
        </w:rPr>
        <w:br w:type="page"/>
      </w:r>
    </w:p>
    <w:p w14:paraId="7A40B76F" w14:textId="44AA6006" w:rsidR="00495965" w:rsidRPr="007A60DB" w:rsidRDefault="00495965" w:rsidP="00973A17">
      <w:pPr>
        <w:pStyle w:val="berschrift2Bericht"/>
      </w:pPr>
      <w:bookmarkStart w:id="16" w:name="_Toc153529526"/>
      <w:r>
        <w:rPr>
          <w:rFonts w:eastAsia="Arial"/>
        </w:rPr>
        <w:lastRenderedPageBreak/>
        <w:t>Respondent's details</w:t>
      </w:r>
      <w:bookmarkEnd w:id="16"/>
    </w:p>
    <w:p w14:paraId="548B40DE" w14:textId="5732947B" w:rsidR="006C4DA5" w:rsidRDefault="002453C5" w:rsidP="00973A17">
      <w:pPr>
        <w:spacing w:before="120" w:after="120"/>
      </w:pPr>
      <w:r>
        <w:rPr>
          <w:rFonts w:eastAsia="Arial"/>
        </w:rPr>
        <w:t>Name of the company/organisation/authority:</w:t>
      </w:r>
    </w:p>
    <w:p w14:paraId="02FAA69D" w14:textId="4A770567" w:rsidR="006C4DA5" w:rsidRDefault="00C03603" w:rsidP="00973A17">
      <w:pPr>
        <w:spacing w:before="120" w:after="120"/>
      </w:pPr>
      <w:r>
        <w:rPr>
          <w:rFonts w:eastAsia="Arial"/>
        </w:rPr>
        <w:t>Contact person (first name and surname):</w:t>
      </w:r>
    </w:p>
    <w:p w14:paraId="203A57A9" w14:textId="53172EA3" w:rsidR="006C4DA5" w:rsidRDefault="00495965" w:rsidP="00973A17">
      <w:pPr>
        <w:spacing w:before="120" w:after="120"/>
      </w:pPr>
      <w:r>
        <w:rPr>
          <w:rFonts w:eastAsia="Arial"/>
        </w:rPr>
        <w:t>Street:</w:t>
      </w:r>
    </w:p>
    <w:p w14:paraId="577F23DA" w14:textId="3B650479" w:rsidR="006C4DA5" w:rsidRDefault="00495965" w:rsidP="00973A17">
      <w:pPr>
        <w:spacing w:before="120" w:after="120"/>
      </w:pPr>
      <w:r>
        <w:rPr>
          <w:rFonts w:eastAsia="Arial"/>
        </w:rPr>
        <w:t>Postcode, city:</w:t>
      </w:r>
    </w:p>
    <w:p w14:paraId="438F49F9" w14:textId="366E598F" w:rsidR="006C4DA5" w:rsidRDefault="00C03603" w:rsidP="00973A17">
      <w:pPr>
        <w:spacing w:before="120" w:after="120"/>
      </w:pPr>
      <w:r>
        <w:rPr>
          <w:rFonts w:eastAsia="Arial"/>
        </w:rPr>
        <w:t>Tel.:</w:t>
      </w:r>
      <w:r>
        <w:rPr>
          <w:rFonts w:eastAsia="Arial"/>
        </w:rPr>
        <w:tab/>
      </w:r>
    </w:p>
    <w:p w14:paraId="02F2FE6C" w14:textId="2D6966F5" w:rsidR="00495965" w:rsidRPr="00495965" w:rsidRDefault="00C03603" w:rsidP="00973A17">
      <w:pPr>
        <w:spacing w:before="120" w:after="120"/>
      </w:pPr>
      <w:r>
        <w:rPr>
          <w:rFonts w:eastAsia="Arial"/>
        </w:rPr>
        <w:t>Email:</w:t>
      </w:r>
      <w:r>
        <w:rPr>
          <w:rFonts w:eastAsia="Arial"/>
        </w:rPr>
        <w:tab/>
      </w:r>
    </w:p>
    <w:p w14:paraId="612C99FF" w14:textId="3F976DE8" w:rsidR="00D14233" w:rsidRPr="005B0834" w:rsidRDefault="00FF67E7" w:rsidP="00973A17">
      <w:pPr>
        <w:pStyle w:val="berschrift2Bericht"/>
      </w:pPr>
      <w:bookmarkStart w:id="17" w:name="_Toc153529527"/>
      <w:r>
        <w:rPr>
          <w:rFonts w:eastAsia="Arial"/>
        </w:rPr>
        <w:t>General questions</w:t>
      </w:r>
      <w:bookmarkEnd w:id="17"/>
    </w:p>
    <w:p w14:paraId="49F22A09" w14:textId="120715CA" w:rsidR="00EA3760" w:rsidRDefault="00EA3760" w:rsidP="00AF4598">
      <w:pPr>
        <w:pStyle w:val="Listenabsatz"/>
        <w:numPr>
          <w:ilvl w:val="0"/>
          <w:numId w:val="15"/>
        </w:numPr>
      </w:pPr>
      <w:r>
        <w:rPr>
          <w:rFonts w:eastAsia="Arial"/>
        </w:rPr>
        <w:t>How do you think the market will develop long term (mobile technology / applications / end devices / mobile traffic volume etc.)?</w:t>
      </w:r>
    </w:p>
    <w:p w14:paraId="50D52419" w14:textId="6DC65492" w:rsidR="00B02904" w:rsidRDefault="00395340" w:rsidP="00B02904">
      <w:pPr>
        <w:pStyle w:val="Listenabsatz"/>
        <w:numPr>
          <w:ilvl w:val="0"/>
          <w:numId w:val="15"/>
        </w:numPr>
      </w:pPr>
      <w:r w:rsidRPr="00E32FA1">
        <w:rPr>
          <w:rFonts w:eastAsia="Arial"/>
        </w:rPr>
        <w:t>The issue of integrating non-terrestrial (satellite-based) networks into mobile networks (direct connection between terminal device and satellite) will be addressed at the next World Radiocommunication Conference in 2027. How</w:t>
      </w:r>
      <w:r>
        <w:rPr>
          <w:rFonts w:eastAsia="Arial"/>
        </w:rPr>
        <w:t xml:space="preserve"> do </w:t>
      </w:r>
      <w:r w:rsidR="00E4447A">
        <w:rPr>
          <w:rFonts w:eastAsia="Arial"/>
        </w:rPr>
        <w:t xml:space="preserve">you </w:t>
      </w:r>
      <w:r>
        <w:rPr>
          <w:rFonts w:eastAsia="Arial"/>
        </w:rPr>
        <w:t xml:space="preserve">envisage developments </w:t>
      </w:r>
      <w:r w:rsidR="009A1E68">
        <w:rPr>
          <w:rFonts w:eastAsia="Arial"/>
        </w:rPr>
        <w:t xml:space="preserve">and </w:t>
      </w:r>
      <w:r>
        <w:rPr>
          <w:rFonts w:eastAsia="Arial"/>
        </w:rPr>
        <w:t>the possible integration of such networks, and what effect will they have?</w:t>
      </w:r>
    </w:p>
    <w:p w14:paraId="4CC05867" w14:textId="3FD60C93" w:rsidR="001C339E" w:rsidRPr="00B02904" w:rsidRDefault="001C339E" w:rsidP="00B02904">
      <w:pPr>
        <w:pStyle w:val="Listenabsatz"/>
        <w:numPr>
          <w:ilvl w:val="0"/>
          <w:numId w:val="15"/>
        </w:numPr>
      </w:pPr>
      <w:r>
        <w:rPr>
          <w:rFonts w:eastAsia="Arial"/>
        </w:rPr>
        <w:t>How do you envisage the use of certain mobile radio frequency bands</w:t>
      </w:r>
      <w:r>
        <w:rPr>
          <w:rStyle w:val="Funotenzeichen"/>
          <w:rFonts w:eastAsia="Arial"/>
        </w:rPr>
        <w:footnoteReference w:id="11"/>
      </w:r>
      <w:r>
        <w:rPr>
          <w:rFonts w:eastAsia="Arial"/>
        </w:rPr>
        <w:t xml:space="preserve"> in airspace (</w:t>
      </w:r>
      <w:proofErr w:type="gramStart"/>
      <w:r>
        <w:rPr>
          <w:rFonts w:eastAsia="Arial"/>
        </w:rPr>
        <w:t>e.g.</w:t>
      </w:r>
      <w:proofErr w:type="gramEnd"/>
      <w:r>
        <w:rPr>
          <w:rFonts w:eastAsia="Arial"/>
        </w:rPr>
        <w:t xml:space="preserve"> for drones) going forward, and what will its impact be?</w:t>
      </w:r>
    </w:p>
    <w:p w14:paraId="75CD93E5" w14:textId="5BD79BE7" w:rsidR="00D14233" w:rsidRPr="00D14233" w:rsidRDefault="00AD6BFA" w:rsidP="00973A17">
      <w:pPr>
        <w:pStyle w:val="Listenabsatz"/>
        <w:numPr>
          <w:ilvl w:val="0"/>
          <w:numId w:val="15"/>
        </w:numPr>
      </w:pPr>
      <w:r>
        <w:rPr>
          <w:rFonts w:eastAsia="Arial"/>
        </w:rPr>
        <w:t>What is your view on the use of Fixed Wireless Access (FWA)</w:t>
      </w:r>
      <w:r>
        <w:rPr>
          <w:rStyle w:val="Funotenzeichen"/>
          <w:rFonts w:eastAsia="Arial"/>
        </w:rPr>
        <w:footnoteReference w:id="12"/>
      </w:r>
      <w:r>
        <w:rPr>
          <w:rFonts w:eastAsia="Arial"/>
        </w:rPr>
        <w:t xml:space="preserve"> and which frequencies do you consider to be </w:t>
      </w:r>
      <w:r w:rsidR="00AC49CB">
        <w:rPr>
          <w:rFonts w:eastAsia="Arial"/>
        </w:rPr>
        <w:t>fundamentally appropriate? And which one are particularly well suited</w:t>
      </w:r>
      <w:r>
        <w:rPr>
          <w:rFonts w:eastAsia="Arial"/>
        </w:rPr>
        <w:t>?</w:t>
      </w:r>
    </w:p>
    <w:p w14:paraId="10F9ABD3" w14:textId="7984C28F" w:rsidR="00624591" w:rsidRPr="00D14233" w:rsidRDefault="00A443B3" w:rsidP="00973A17">
      <w:pPr>
        <w:pStyle w:val="berschrift2Bericht"/>
      </w:pPr>
      <w:bookmarkStart w:id="18" w:name="_Toc153529528"/>
      <w:r>
        <w:rPr>
          <w:rFonts w:eastAsia="Arial"/>
        </w:rPr>
        <w:t>Questions about the planned frequency allocation procedure in 2027</w:t>
      </w:r>
      <w:bookmarkEnd w:id="18"/>
    </w:p>
    <w:p w14:paraId="2CC6C109" w14:textId="7EFE71D6" w:rsidR="00712A30" w:rsidRDefault="00712A30" w:rsidP="00D14233">
      <w:pPr>
        <w:pStyle w:val="Listenabsatz"/>
        <w:numPr>
          <w:ilvl w:val="0"/>
          <w:numId w:val="15"/>
        </w:numPr>
      </w:pPr>
      <w:r>
        <w:rPr>
          <w:rFonts w:eastAsia="Arial"/>
        </w:rPr>
        <w:t xml:space="preserve">What type of allocation procedure (auction, criteria-based </w:t>
      </w:r>
      <w:r w:rsidR="00AC49CB">
        <w:rPr>
          <w:rFonts w:eastAsia="Arial"/>
        </w:rPr>
        <w:t>allocation</w:t>
      </w:r>
      <w:r>
        <w:rPr>
          <w:rFonts w:eastAsia="Arial"/>
        </w:rPr>
        <w:t>, direct allocation) should be used to allocate the frequency bands? Should all frequency bands be allocated using the same type of procedure?</w:t>
      </w:r>
    </w:p>
    <w:p w14:paraId="7FFE44C6" w14:textId="74BA50F3" w:rsidR="004E72A6" w:rsidRDefault="004E72A6" w:rsidP="00D14233">
      <w:pPr>
        <w:pStyle w:val="Listenabsatz"/>
        <w:numPr>
          <w:ilvl w:val="0"/>
          <w:numId w:val="15"/>
        </w:numPr>
      </w:pPr>
      <w:r>
        <w:rPr>
          <w:rFonts w:eastAsia="Arial"/>
        </w:rPr>
        <w:t>If an award procedure is organised, do you intend to participate?</w:t>
      </w:r>
    </w:p>
    <w:p w14:paraId="1BD2EC7B" w14:textId="68EFFACA" w:rsidR="00477D3B" w:rsidRDefault="00477D3B" w:rsidP="00D14233">
      <w:pPr>
        <w:pStyle w:val="Listenabsatz"/>
        <w:numPr>
          <w:ilvl w:val="0"/>
          <w:numId w:val="15"/>
        </w:numPr>
      </w:pPr>
      <w:r>
        <w:rPr>
          <w:rFonts w:eastAsia="Arial"/>
        </w:rPr>
        <w:t xml:space="preserve">An initial award procedure is planned for 2027 and a second one will probably be held in 2032. What is your position on the </w:t>
      </w:r>
      <w:r w:rsidR="001E227F">
        <w:rPr>
          <w:rFonts w:eastAsia="Arial"/>
        </w:rPr>
        <w:t>inte</w:t>
      </w:r>
      <w:r>
        <w:rPr>
          <w:rFonts w:eastAsia="Arial"/>
        </w:rPr>
        <w:t>n</w:t>
      </w:r>
      <w:r w:rsidR="001E227F">
        <w:rPr>
          <w:rFonts w:eastAsia="Arial"/>
        </w:rPr>
        <w:t>d</w:t>
      </w:r>
      <w:r>
        <w:rPr>
          <w:rFonts w:eastAsia="Arial"/>
        </w:rPr>
        <w:t>ed procedure?</w:t>
      </w:r>
    </w:p>
    <w:p w14:paraId="46F203D5" w14:textId="7528D963" w:rsidR="00624591" w:rsidRPr="007F1436" w:rsidRDefault="00706129" w:rsidP="00973A17">
      <w:pPr>
        <w:pStyle w:val="berschrift2Bericht"/>
      </w:pPr>
      <w:bookmarkStart w:id="19" w:name="_Toc153529529"/>
      <w:r w:rsidRPr="007F1436">
        <w:rPr>
          <w:rFonts w:eastAsia="Arial"/>
          <w:lang w:val="fr-CH"/>
        </w:rPr>
        <w:t xml:space="preserve">Questions about mobile </w:t>
      </w:r>
      <w:r w:rsidR="00AC49CB">
        <w:rPr>
          <w:rFonts w:eastAsia="Arial"/>
          <w:lang w:val="fr-CH"/>
        </w:rPr>
        <w:t>radio</w:t>
      </w:r>
      <w:r w:rsidR="00AC49CB" w:rsidRPr="007F1436">
        <w:rPr>
          <w:rFonts w:eastAsia="Arial"/>
          <w:lang w:val="fr-CH"/>
        </w:rPr>
        <w:t xml:space="preserve"> </w:t>
      </w:r>
      <w:r w:rsidRPr="007F1436">
        <w:rPr>
          <w:rFonts w:eastAsia="Arial"/>
          <w:lang w:val="fr-CH"/>
        </w:rPr>
        <w:t xml:space="preserve">licences </w:t>
      </w:r>
      <w:r w:rsidR="009A1E68" w:rsidRPr="007F1436">
        <w:rPr>
          <w:rFonts w:eastAsia="Arial"/>
          <w:lang w:val="en-US"/>
        </w:rPr>
        <w:t xml:space="preserve">available from </w:t>
      </w:r>
      <w:r w:rsidR="009A1E68">
        <w:rPr>
          <w:rFonts w:eastAsia="Arial"/>
          <w:lang w:val="fr-CH"/>
        </w:rPr>
        <w:t xml:space="preserve">2029 </w:t>
      </w:r>
      <w:r w:rsidRPr="007F1436">
        <w:rPr>
          <w:rFonts w:eastAsia="Arial"/>
        </w:rPr>
        <w:t>and conditions</w:t>
      </w:r>
      <w:bookmarkEnd w:id="19"/>
    </w:p>
    <w:p w14:paraId="4D08E82B" w14:textId="118D6F89" w:rsidR="001E3DF0" w:rsidRDefault="001E3DF0" w:rsidP="00D14233">
      <w:pPr>
        <w:pStyle w:val="Listenabsatz"/>
        <w:numPr>
          <w:ilvl w:val="0"/>
          <w:numId w:val="15"/>
        </w:numPr>
      </w:pPr>
      <w:r>
        <w:rPr>
          <w:rFonts w:eastAsia="Arial"/>
        </w:rPr>
        <w:t xml:space="preserve">How long should the new mobile </w:t>
      </w:r>
      <w:r w:rsidR="00AC49CB">
        <w:rPr>
          <w:rFonts w:eastAsia="Arial"/>
        </w:rPr>
        <w:t xml:space="preserve">radio </w:t>
      </w:r>
      <w:r>
        <w:rPr>
          <w:rFonts w:eastAsia="Arial"/>
        </w:rPr>
        <w:t>licences be valid for?</w:t>
      </w:r>
    </w:p>
    <w:p w14:paraId="74E68CCE" w14:textId="2F9B8876" w:rsidR="00624591" w:rsidRPr="00973A17" w:rsidRDefault="00C422C9" w:rsidP="005B0834">
      <w:pPr>
        <w:pStyle w:val="Listenabsatz"/>
        <w:numPr>
          <w:ilvl w:val="0"/>
          <w:numId w:val="15"/>
        </w:numPr>
      </w:pPr>
      <w:r>
        <w:rPr>
          <w:rFonts w:eastAsia="Arial"/>
        </w:rPr>
        <w:t xml:space="preserve">What is your opinion about conditions </w:t>
      </w:r>
      <w:r w:rsidR="007F1436">
        <w:rPr>
          <w:rFonts w:eastAsia="Arial"/>
        </w:rPr>
        <w:t xml:space="preserve">of use </w:t>
      </w:r>
      <w:r>
        <w:rPr>
          <w:rFonts w:eastAsia="Arial"/>
        </w:rPr>
        <w:t>such as service coverage, cybersecurity, safety communication?</w:t>
      </w:r>
      <w:r w:rsidR="009A1E68">
        <w:rPr>
          <w:rFonts w:eastAsia="Arial"/>
        </w:rPr>
        <w:t xml:space="preserve"> </w:t>
      </w:r>
      <w:r w:rsidR="009A1E68" w:rsidRPr="009A1E68">
        <w:rPr>
          <w:rFonts w:eastAsia="Arial"/>
        </w:rPr>
        <w:t xml:space="preserve">Should the current </w:t>
      </w:r>
      <w:r w:rsidR="009A1E68">
        <w:rPr>
          <w:rFonts w:eastAsia="Arial"/>
        </w:rPr>
        <w:t>conditions</w:t>
      </w:r>
      <w:r w:rsidR="009A1E68" w:rsidRPr="009A1E68">
        <w:rPr>
          <w:rFonts w:eastAsia="Arial"/>
        </w:rPr>
        <w:t xml:space="preserve"> be supplemented with further </w:t>
      </w:r>
      <w:r w:rsidR="009A1E68">
        <w:rPr>
          <w:rFonts w:eastAsia="Arial"/>
        </w:rPr>
        <w:t>conditions</w:t>
      </w:r>
      <w:r w:rsidR="009A1E68" w:rsidRPr="009A1E68">
        <w:rPr>
          <w:rFonts w:eastAsia="Arial"/>
        </w:rPr>
        <w:t xml:space="preserve"> and if so, which ones?</w:t>
      </w:r>
    </w:p>
    <w:p w14:paraId="7CCEE5FD" w14:textId="34DC1B55" w:rsidR="00973A17" w:rsidRDefault="00973A17" w:rsidP="00973A17"/>
    <w:p w14:paraId="7B11541B" w14:textId="62D493E8" w:rsidR="00C52BFC" w:rsidRDefault="00C52BFC" w:rsidP="00973A17"/>
    <w:p w14:paraId="103B0E1D" w14:textId="7BA72589" w:rsidR="00C52BFC" w:rsidRDefault="00C52BFC" w:rsidP="00973A17"/>
    <w:p w14:paraId="5657EA49" w14:textId="77777777" w:rsidR="00C52BFC" w:rsidRPr="005B0834" w:rsidRDefault="00C52BFC" w:rsidP="00973A17"/>
    <w:p w14:paraId="1D0D4EF6" w14:textId="6C876EEA" w:rsidR="000C1705" w:rsidRDefault="000C1705" w:rsidP="005B0834">
      <w:pPr>
        <w:pStyle w:val="berschrift2Bericht"/>
      </w:pPr>
      <w:bookmarkStart w:id="20" w:name="_Toc153529530"/>
      <w:r>
        <w:rPr>
          <w:rFonts w:eastAsia="Arial"/>
        </w:rPr>
        <w:lastRenderedPageBreak/>
        <w:t xml:space="preserve">Detailed questions </w:t>
      </w:r>
      <w:r w:rsidR="00106B68">
        <w:rPr>
          <w:rFonts w:eastAsia="Arial"/>
        </w:rPr>
        <w:t>about</w:t>
      </w:r>
      <w:r w:rsidR="00B93188">
        <w:rPr>
          <w:rFonts w:eastAsia="Arial"/>
        </w:rPr>
        <w:t xml:space="preserve"> available</w:t>
      </w:r>
      <w:r>
        <w:rPr>
          <w:rFonts w:eastAsia="Arial"/>
        </w:rPr>
        <w:t xml:space="preserve"> frequenc</w:t>
      </w:r>
      <w:r w:rsidR="00E4447A">
        <w:rPr>
          <w:rFonts w:eastAsia="Arial"/>
        </w:rPr>
        <w:t>i</w:t>
      </w:r>
      <w:r>
        <w:rPr>
          <w:rFonts w:eastAsia="Arial"/>
        </w:rPr>
        <w:t>es</w:t>
      </w:r>
      <w:bookmarkEnd w:id="20"/>
      <w:r>
        <w:rPr>
          <w:rFonts w:eastAsia="Arial"/>
        </w:rPr>
        <w:t xml:space="preserve"> </w:t>
      </w:r>
    </w:p>
    <w:p w14:paraId="2467A4C1" w14:textId="184B8EB6" w:rsidR="00FD6516" w:rsidRDefault="000C1705" w:rsidP="000C1705">
      <w:pPr>
        <w:rPr>
          <w:b/>
          <w:bCs/>
          <w:u w:val="single"/>
        </w:rPr>
      </w:pPr>
      <w:r>
        <w:rPr>
          <w:rFonts w:eastAsia="Arial"/>
          <w:b/>
          <w:u w:val="single"/>
        </w:rPr>
        <w:t>800MHz (Band 20)</w:t>
      </w:r>
    </w:p>
    <w:p w14:paraId="25AE9630" w14:textId="77777777" w:rsidR="00FD6516" w:rsidRPr="00AE249C" w:rsidRDefault="00FD6516" w:rsidP="000C1705">
      <w:pPr>
        <w:rPr>
          <w:u w:val="single"/>
        </w:rPr>
      </w:pPr>
    </w:p>
    <w:p w14:paraId="6F8A69D9" w14:textId="2AE94457" w:rsidR="00903197" w:rsidRDefault="00903197" w:rsidP="00D14233">
      <w:pPr>
        <w:pStyle w:val="Listenabsatz"/>
        <w:numPr>
          <w:ilvl w:val="0"/>
          <w:numId w:val="15"/>
        </w:numPr>
      </w:pPr>
      <w:r>
        <w:rPr>
          <w:rFonts w:eastAsia="Arial"/>
        </w:rPr>
        <w:t>How great do you think your demand for frequencies in this bandwidth will be from 2029?</w:t>
      </w:r>
    </w:p>
    <w:p w14:paraId="587D5CBC" w14:textId="6772C2AB" w:rsidR="00903197" w:rsidRPr="00903197" w:rsidRDefault="000C1705" w:rsidP="00D14233">
      <w:pPr>
        <w:pStyle w:val="Listenabsatz"/>
        <w:numPr>
          <w:ilvl w:val="0"/>
          <w:numId w:val="15"/>
        </w:numPr>
      </w:pPr>
      <w:r>
        <w:rPr>
          <w:rFonts w:eastAsia="Arial"/>
        </w:rPr>
        <w:t>If you were already allocated frequencies in this bandwidth in the 2012 allocation procedure, would you like to continue using them to the same extent? What effect would it have if you were no longer allocated the same frequencies or received fewer in this bandwidth?</w:t>
      </w:r>
    </w:p>
    <w:p w14:paraId="06ACD368" w14:textId="14256315" w:rsidR="00821DA7" w:rsidRDefault="00106B68" w:rsidP="00D14233">
      <w:pPr>
        <w:pStyle w:val="Listenabsatz"/>
        <w:numPr>
          <w:ilvl w:val="0"/>
          <w:numId w:val="15"/>
        </w:numPr>
      </w:pPr>
      <w:r>
        <w:rPr>
          <w:rFonts w:eastAsia="Arial"/>
        </w:rPr>
        <w:t>In your opinion, is there</w:t>
      </w:r>
      <w:r w:rsidR="000C1705">
        <w:rPr>
          <w:rFonts w:eastAsia="Arial"/>
        </w:rPr>
        <w:t xml:space="preserve"> a minimum requirement and if so, how great is it? </w:t>
      </w:r>
    </w:p>
    <w:p w14:paraId="671A4B0C" w14:textId="71EA6050" w:rsidR="000C1705" w:rsidRDefault="00821DA7" w:rsidP="00D14233">
      <w:pPr>
        <w:pStyle w:val="Listenabsatz"/>
        <w:numPr>
          <w:ilvl w:val="0"/>
          <w:numId w:val="15"/>
        </w:numPr>
      </w:pPr>
      <w:r>
        <w:rPr>
          <w:rFonts w:eastAsia="Arial"/>
        </w:rPr>
        <w:t>What else should be taken into account when allocating this frequency band?</w:t>
      </w:r>
    </w:p>
    <w:p w14:paraId="76BDF335" w14:textId="35C48083" w:rsidR="000C1705" w:rsidRDefault="000C1705" w:rsidP="000C1705">
      <w:pPr>
        <w:rPr>
          <w:b/>
          <w:bCs/>
          <w:u w:val="single"/>
        </w:rPr>
      </w:pPr>
      <w:r>
        <w:rPr>
          <w:rFonts w:eastAsia="Arial"/>
          <w:b/>
          <w:u w:val="single"/>
        </w:rPr>
        <w:t>900MHz (Band 8)</w:t>
      </w:r>
    </w:p>
    <w:p w14:paraId="4E82E998" w14:textId="77777777" w:rsidR="00FD6516" w:rsidRPr="00AE249C" w:rsidRDefault="00FD6516" w:rsidP="000C1705">
      <w:pPr>
        <w:rPr>
          <w:u w:val="single"/>
        </w:rPr>
      </w:pPr>
    </w:p>
    <w:p w14:paraId="5DC6B98D" w14:textId="77777777" w:rsidR="00C66A42" w:rsidRPr="00D14233" w:rsidRDefault="00C66A42" w:rsidP="00D14233">
      <w:pPr>
        <w:pStyle w:val="Listenabsatz"/>
        <w:numPr>
          <w:ilvl w:val="0"/>
          <w:numId w:val="15"/>
        </w:numPr>
      </w:pPr>
      <w:r>
        <w:rPr>
          <w:rFonts w:eastAsia="Arial"/>
        </w:rPr>
        <w:t>How great do you think your demand for frequencies in this bandwidth will be from 2029?</w:t>
      </w:r>
    </w:p>
    <w:p w14:paraId="2BC94C03" w14:textId="77777777" w:rsidR="00C66A42" w:rsidRPr="00D14233" w:rsidRDefault="00C66A42" w:rsidP="00D14233">
      <w:pPr>
        <w:pStyle w:val="Listenabsatz"/>
        <w:numPr>
          <w:ilvl w:val="0"/>
          <w:numId w:val="15"/>
        </w:numPr>
      </w:pPr>
      <w:r>
        <w:rPr>
          <w:rFonts w:eastAsia="Arial"/>
        </w:rPr>
        <w:t>If you were already allocated frequencies in this bandwidth in the 2012 allocation procedure, would you like to continue using them to the same extent? What effect would it have if you were no longer allocated the same frequencies or received fewer in this bandwidth?</w:t>
      </w:r>
    </w:p>
    <w:p w14:paraId="6475D73E" w14:textId="7956E8AE" w:rsidR="00C66A42" w:rsidRPr="00D14233" w:rsidRDefault="000E6FF3" w:rsidP="00D14233">
      <w:pPr>
        <w:pStyle w:val="Listenabsatz"/>
        <w:numPr>
          <w:ilvl w:val="0"/>
          <w:numId w:val="15"/>
        </w:numPr>
      </w:pPr>
      <w:r>
        <w:rPr>
          <w:rFonts w:eastAsia="Arial"/>
        </w:rPr>
        <w:t xml:space="preserve">In your opinion, is there </w:t>
      </w:r>
      <w:r w:rsidR="00C66A42">
        <w:rPr>
          <w:rFonts w:eastAsia="Arial"/>
        </w:rPr>
        <w:t xml:space="preserve">a minimum requirement and if so, how great is it? </w:t>
      </w:r>
    </w:p>
    <w:p w14:paraId="17CF62A8" w14:textId="77777777" w:rsidR="00C66A42" w:rsidRPr="00D14233" w:rsidRDefault="00C66A42" w:rsidP="00D14233">
      <w:pPr>
        <w:pStyle w:val="Listenabsatz"/>
        <w:numPr>
          <w:ilvl w:val="0"/>
          <w:numId w:val="15"/>
        </w:numPr>
      </w:pPr>
      <w:r>
        <w:rPr>
          <w:rFonts w:eastAsia="Arial"/>
        </w:rPr>
        <w:t>What else should be taken into account when allocating this frequency band?</w:t>
      </w:r>
    </w:p>
    <w:p w14:paraId="1939227D" w14:textId="0F485B6A" w:rsidR="000C1705" w:rsidRDefault="000C1705" w:rsidP="000C1705">
      <w:pPr>
        <w:rPr>
          <w:b/>
          <w:bCs/>
          <w:u w:val="single"/>
        </w:rPr>
      </w:pPr>
      <w:r>
        <w:rPr>
          <w:rFonts w:eastAsia="Arial"/>
          <w:b/>
          <w:u w:val="single"/>
        </w:rPr>
        <w:t>1800MHz (Band 3)</w:t>
      </w:r>
    </w:p>
    <w:p w14:paraId="65E7BA43" w14:textId="77777777" w:rsidR="00FD6516" w:rsidRPr="00AE249C" w:rsidRDefault="00FD6516" w:rsidP="000C1705">
      <w:pPr>
        <w:rPr>
          <w:u w:val="single"/>
        </w:rPr>
      </w:pPr>
    </w:p>
    <w:p w14:paraId="20DB2883" w14:textId="77777777" w:rsidR="00C66A42" w:rsidRPr="00D14233" w:rsidRDefault="00C66A42" w:rsidP="00D14233">
      <w:pPr>
        <w:pStyle w:val="Listenabsatz"/>
        <w:numPr>
          <w:ilvl w:val="0"/>
          <w:numId w:val="15"/>
        </w:numPr>
      </w:pPr>
      <w:r>
        <w:rPr>
          <w:rFonts w:eastAsia="Arial"/>
        </w:rPr>
        <w:t>How great do you think your demand for frequencies in this bandwidth will be from 2029?</w:t>
      </w:r>
    </w:p>
    <w:p w14:paraId="12ADED67" w14:textId="77777777" w:rsidR="00C66A42" w:rsidRPr="00D14233" w:rsidRDefault="00C66A42" w:rsidP="00D14233">
      <w:pPr>
        <w:pStyle w:val="Listenabsatz"/>
        <w:numPr>
          <w:ilvl w:val="0"/>
          <w:numId w:val="15"/>
        </w:numPr>
      </w:pPr>
      <w:r>
        <w:rPr>
          <w:rFonts w:eastAsia="Arial"/>
        </w:rPr>
        <w:t>If you were already allocated frequencies in this bandwidth in the 2012 allocation procedure, would you like to continue using them to the same extent? What effect would it have if you were no longer allocated the same frequencies or received fewer in this bandwidth?</w:t>
      </w:r>
    </w:p>
    <w:p w14:paraId="35794AA8" w14:textId="16294310" w:rsidR="00C66A42" w:rsidRPr="00D14233" w:rsidRDefault="000E6FF3" w:rsidP="00D14233">
      <w:pPr>
        <w:pStyle w:val="Listenabsatz"/>
        <w:numPr>
          <w:ilvl w:val="0"/>
          <w:numId w:val="15"/>
        </w:numPr>
      </w:pPr>
      <w:r>
        <w:rPr>
          <w:rFonts w:eastAsia="Arial"/>
        </w:rPr>
        <w:t xml:space="preserve">In your opinion, is there </w:t>
      </w:r>
      <w:r w:rsidR="00C66A42">
        <w:rPr>
          <w:rFonts w:eastAsia="Arial"/>
        </w:rPr>
        <w:t xml:space="preserve">a minimum requirement and if so, how great is it? </w:t>
      </w:r>
    </w:p>
    <w:p w14:paraId="0931D864" w14:textId="77777777" w:rsidR="00C66A42" w:rsidRPr="00D14233" w:rsidRDefault="00C66A42" w:rsidP="00D14233">
      <w:pPr>
        <w:pStyle w:val="Listenabsatz"/>
        <w:numPr>
          <w:ilvl w:val="0"/>
          <w:numId w:val="15"/>
        </w:numPr>
      </w:pPr>
      <w:r>
        <w:rPr>
          <w:rFonts w:eastAsia="Arial"/>
        </w:rPr>
        <w:t>What else should be taken into account when allocating this frequency band?</w:t>
      </w:r>
    </w:p>
    <w:p w14:paraId="2AE0E81E" w14:textId="05E1847E" w:rsidR="000C1705" w:rsidRDefault="000C1705" w:rsidP="000C1705">
      <w:pPr>
        <w:rPr>
          <w:b/>
          <w:bCs/>
          <w:u w:val="single"/>
        </w:rPr>
      </w:pPr>
      <w:r>
        <w:rPr>
          <w:rFonts w:eastAsia="Arial"/>
          <w:b/>
          <w:u w:val="single"/>
        </w:rPr>
        <w:t>2100MHz (Band 1)</w:t>
      </w:r>
    </w:p>
    <w:p w14:paraId="37A49BAF" w14:textId="77777777" w:rsidR="00FD6516" w:rsidRPr="00AE249C" w:rsidRDefault="00FD6516" w:rsidP="000C1705">
      <w:pPr>
        <w:rPr>
          <w:u w:val="single"/>
        </w:rPr>
      </w:pPr>
    </w:p>
    <w:p w14:paraId="13ADA2D0" w14:textId="77777777" w:rsidR="00C66A42" w:rsidRPr="00D14233" w:rsidRDefault="00C66A42" w:rsidP="00D14233">
      <w:pPr>
        <w:pStyle w:val="Listenabsatz"/>
        <w:numPr>
          <w:ilvl w:val="0"/>
          <w:numId w:val="15"/>
        </w:numPr>
      </w:pPr>
      <w:r>
        <w:rPr>
          <w:rFonts w:eastAsia="Arial"/>
        </w:rPr>
        <w:t>How great do you think your demand for frequencies in this bandwidth will be from 2029?</w:t>
      </w:r>
    </w:p>
    <w:p w14:paraId="074BBFA3" w14:textId="77777777" w:rsidR="00C66A42" w:rsidRPr="00D14233" w:rsidRDefault="00C66A42" w:rsidP="00D14233">
      <w:pPr>
        <w:pStyle w:val="Listenabsatz"/>
        <w:numPr>
          <w:ilvl w:val="0"/>
          <w:numId w:val="15"/>
        </w:numPr>
      </w:pPr>
      <w:r>
        <w:rPr>
          <w:rFonts w:eastAsia="Arial"/>
        </w:rPr>
        <w:t>If you were already allocated frequencies in this bandwidth in the 2012 allocation procedure, would you like to continue using them to the same extent? What effect would it have if you were no longer allocated the same frequencies or received fewer in this bandwidth?</w:t>
      </w:r>
    </w:p>
    <w:p w14:paraId="00037AEE" w14:textId="47FE8D5C" w:rsidR="00C66A42" w:rsidRPr="00D14233" w:rsidRDefault="000E6FF3" w:rsidP="00D14233">
      <w:pPr>
        <w:pStyle w:val="Listenabsatz"/>
        <w:numPr>
          <w:ilvl w:val="0"/>
          <w:numId w:val="15"/>
        </w:numPr>
      </w:pPr>
      <w:r>
        <w:rPr>
          <w:rFonts w:eastAsia="Arial"/>
        </w:rPr>
        <w:t xml:space="preserve">In your opinion, is there </w:t>
      </w:r>
      <w:r w:rsidR="00C66A42">
        <w:rPr>
          <w:rFonts w:eastAsia="Arial"/>
        </w:rPr>
        <w:t xml:space="preserve">a minimum requirement and if so, how great is it? </w:t>
      </w:r>
    </w:p>
    <w:p w14:paraId="208F9E1B" w14:textId="77777777" w:rsidR="00C66A42" w:rsidRPr="00D14233" w:rsidRDefault="00C66A42" w:rsidP="00D14233">
      <w:pPr>
        <w:pStyle w:val="Listenabsatz"/>
        <w:numPr>
          <w:ilvl w:val="0"/>
          <w:numId w:val="15"/>
        </w:numPr>
      </w:pPr>
      <w:r>
        <w:rPr>
          <w:rFonts w:eastAsia="Arial"/>
        </w:rPr>
        <w:t>What else should be taken into account when allocating this frequency band?</w:t>
      </w:r>
    </w:p>
    <w:p w14:paraId="220CD5BA" w14:textId="40F54E1C" w:rsidR="000C1705" w:rsidRDefault="000C1705" w:rsidP="000C1705">
      <w:pPr>
        <w:rPr>
          <w:b/>
          <w:bCs/>
          <w:u w:val="single"/>
        </w:rPr>
      </w:pPr>
      <w:r>
        <w:rPr>
          <w:rFonts w:eastAsia="Arial"/>
          <w:b/>
          <w:u w:val="single"/>
        </w:rPr>
        <w:t>2600MHz (Band 7)</w:t>
      </w:r>
    </w:p>
    <w:p w14:paraId="1DC2513B" w14:textId="77777777" w:rsidR="00FD6516" w:rsidRPr="00AE249C" w:rsidRDefault="00FD6516" w:rsidP="000C1705">
      <w:pPr>
        <w:rPr>
          <w:u w:val="single"/>
        </w:rPr>
      </w:pPr>
    </w:p>
    <w:p w14:paraId="4E49920F" w14:textId="77777777" w:rsidR="00C66A42" w:rsidRPr="00D14233" w:rsidRDefault="00C66A42" w:rsidP="00D14233">
      <w:pPr>
        <w:pStyle w:val="Listenabsatz"/>
        <w:numPr>
          <w:ilvl w:val="0"/>
          <w:numId w:val="15"/>
        </w:numPr>
      </w:pPr>
      <w:r>
        <w:rPr>
          <w:rFonts w:eastAsia="Arial"/>
        </w:rPr>
        <w:t>How great do you think your demand for frequencies in this bandwidth will be from 2029?</w:t>
      </w:r>
    </w:p>
    <w:p w14:paraId="777521C9" w14:textId="77777777" w:rsidR="00C66A42" w:rsidRPr="00D14233" w:rsidRDefault="00C66A42" w:rsidP="00D14233">
      <w:pPr>
        <w:pStyle w:val="Listenabsatz"/>
        <w:numPr>
          <w:ilvl w:val="0"/>
          <w:numId w:val="15"/>
        </w:numPr>
      </w:pPr>
      <w:r>
        <w:rPr>
          <w:rFonts w:eastAsia="Arial"/>
        </w:rPr>
        <w:lastRenderedPageBreak/>
        <w:t>If you were already allocated frequencies in this bandwidth in the 2012 allocation procedure, would you like to continue using them to the same extent? What effect would it have if you were no longer allocated the same frequencies or received fewer in this bandwidth?</w:t>
      </w:r>
    </w:p>
    <w:p w14:paraId="639E2224" w14:textId="0B81E661" w:rsidR="00C66A42" w:rsidRPr="00D14233" w:rsidRDefault="000E6FF3" w:rsidP="00D14233">
      <w:pPr>
        <w:pStyle w:val="Listenabsatz"/>
        <w:numPr>
          <w:ilvl w:val="0"/>
          <w:numId w:val="15"/>
        </w:numPr>
      </w:pPr>
      <w:r>
        <w:rPr>
          <w:rFonts w:eastAsia="Arial"/>
        </w:rPr>
        <w:t xml:space="preserve">In your opinion, is there </w:t>
      </w:r>
      <w:r w:rsidR="00C66A42">
        <w:rPr>
          <w:rFonts w:eastAsia="Arial"/>
        </w:rPr>
        <w:t xml:space="preserve">a minimum requirement and if so, how great is it? </w:t>
      </w:r>
    </w:p>
    <w:p w14:paraId="44909E50" w14:textId="77777777" w:rsidR="00C66A42" w:rsidRPr="00D14233" w:rsidRDefault="00C66A42" w:rsidP="00D14233">
      <w:pPr>
        <w:pStyle w:val="Listenabsatz"/>
        <w:numPr>
          <w:ilvl w:val="0"/>
          <w:numId w:val="15"/>
        </w:numPr>
      </w:pPr>
      <w:r>
        <w:rPr>
          <w:rFonts w:eastAsia="Arial"/>
        </w:rPr>
        <w:t>What else should be taken into account when allocating this frequency band?</w:t>
      </w:r>
    </w:p>
    <w:p w14:paraId="2152A7D3" w14:textId="42B2FBBB" w:rsidR="000C1705" w:rsidRDefault="000C1705" w:rsidP="000C1705">
      <w:pPr>
        <w:rPr>
          <w:b/>
          <w:bCs/>
          <w:u w:val="single"/>
        </w:rPr>
      </w:pPr>
      <w:r>
        <w:rPr>
          <w:rFonts w:eastAsia="Arial"/>
          <w:b/>
          <w:u w:val="single"/>
        </w:rPr>
        <w:t>2600MHz TDD (Band 38)</w:t>
      </w:r>
    </w:p>
    <w:p w14:paraId="677010B8" w14:textId="77777777" w:rsidR="00FD6516" w:rsidRPr="00AE249C" w:rsidRDefault="00FD6516" w:rsidP="000C1705">
      <w:pPr>
        <w:rPr>
          <w:u w:val="single"/>
        </w:rPr>
      </w:pPr>
    </w:p>
    <w:p w14:paraId="4E55E174" w14:textId="77777777" w:rsidR="00C66A42" w:rsidRPr="00D14233" w:rsidRDefault="00C66A42" w:rsidP="00D14233">
      <w:pPr>
        <w:pStyle w:val="Listenabsatz"/>
        <w:numPr>
          <w:ilvl w:val="0"/>
          <w:numId w:val="15"/>
        </w:numPr>
      </w:pPr>
      <w:r>
        <w:rPr>
          <w:rFonts w:eastAsia="Arial"/>
        </w:rPr>
        <w:t>How great do you think your demand for frequencies in this bandwidth will be from 2029?</w:t>
      </w:r>
    </w:p>
    <w:p w14:paraId="4FB6F3E2" w14:textId="77777777" w:rsidR="00C66A42" w:rsidRPr="00EB7D5F" w:rsidRDefault="00C66A42" w:rsidP="00D14233">
      <w:pPr>
        <w:pStyle w:val="Listenabsatz"/>
        <w:numPr>
          <w:ilvl w:val="0"/>
          <w:numId w:val="15"/>
        </w:numPr>
      </w:pPr>
      <w:r>
        <w:rPr>
          <w:rFonts w:eastAsia="Arial"/>
        </w:rPr>
        <w:t>If you were already allocated frequencies in this bandwidth in the 2012 allocation procedure, would you like to continue using them to the same extent? What effect would it have if you were no longer allocated the same frequencies or received fewer in this bandwidth?</w:t>
      </w:r>
    </w:p>
    <w:p w14:paraId="38B70FA6" w14:textId="116FD68E" w:rsidR="00C66A42" w:rsidRPr="00EB7D5F" w:rsidRDefault="000E6FF3" w:rsidP="00D14233">
      <w:pPr>
        <w:pStyle w:val="Listenabsatz"/>
        <w:numPr>
          <w:ilvl w:val="0"/>
          <w:numId w:val="15"/>
        </w:numPr>
      </w:pPr>
      <w:r>
        <w:rPr>
          <w:rFonts w:eastAsia="Arial"/>
        </w:rPr>
        <w:t xml:space="preserve">In your opinion, is there </w:t>
      </w:r>
      <w:r w:rsidR="00C66A42">
        <w:rPr>
          <w:rFonts w:eastAsia="Arial"/>
        </w:rPr>
        <w:t xml:space="preserve">a minimum requirement and if so, how great is it? </w:t>
      </w:r>
    </w:p>
    <w:p w14:paraId="61E03862" w14:textId="77777777" w:rsidR="00C66A42" w:rsidRPr="00EB7D5F" w:rsidRDefault="00C66A42" w:rsidP="00D14233">
      <w:pPr>
        <w:pStyle w:val="Listenabsatz"/>
        <w:numPr>
          <w:ilvl w:val="0"/>
          <w:numId w:val="15"/>
        </w:numPr>
      </w:pPr>
      <w:r>
        <w:rPr>
          <w:rFonts w:eastAsia="Arial"/>
        </w:rPr>
        <w:t>What else should be taken into account when allocating this frequency band?</w:t>
      </w:r>
    </w:p>
    <w:p w14:paraId="6FA3D3AF" w14:textId="241038B5" w:rsidR="000C1705" w:rsidRDefault="000C1705" w:rsidP="005B0834">
      <w:pPr>
        <w:pStyle w:val="berschrift2Bericht"/>
      </w:pPr>
      <w:bookmarkStart w:id="21" w:name="_Toc153529531"/>
      <w:r>
        <w:rPr>
          <w:rFonts w:eastAsia="Arial"/>
        </w:rPr>
        <w:t>Detailed questions on possible new frequency bands</w:t>
      </w:r>
      <w:bookmarkEnd w:id="21"/>
    </w:p>
    <w:p w14:paraId="502050EF" w14:textId="0A86CBB9" w:rsidR="00E82FE2" w:rsidRPr="00EB7D5F" w:rsidRDefault="004B295B" w:rsidP="00EB7D5F">
      <w:pPr>
        <w:pStyle w:val="Textkrper"/>
        <w:rPr>
          <w:lang w:eastAsia="de-CH"/>
        </w:rPr>
      </w:pPr>
      <w:r>
        <w:rPr>
          <w:rFonts w:eastAsia="Arial"/>
          <w:shd w:val="clear" w:color="auto" w:fill="FFFFFF"/>
        </w:rPr>
        <w:t xml:space="preserve">It is not yet known </w:t>
      </w:r>
      <w:r w:rsidR="000E6FF3">
        <w:rPr>
          <w:rFonts w:eastAsia="Arial"/>
          <w:shd w:val="clear" w:color="auto" w:fill="FFFFFF"/>
        </w:rPr>
        <w:t>to what extent</w:t>
      </w:r>
      <w:r>
        <w:rPr>
          <w:rFonts w:eastAsia="Arial"/>
          <w:shd w:val="clear" w:color="auto" w:fill="FFFFFF"/>
        </w:rPr>
        <w:t xml:space="preserve"> these frequency bands will be available in Switzerland</w:t>
      </w:r>
      <w:r w:rsidR="000E6FF3">
        <w:rPr>
          <w:rFonts w:eastAsia="Arial"/>
          <w:shd w:val="clear" w:color="auto" w:fill="FFFFFF"/>
        </w:rPr>
        <w:t xml:space="preserve"> in the future</w:t>
      </w:r>
      <w:r>
        <w:rPr>
          <w:rFonts w:eastAsia="Arial"/>
          <w:shd w:val="clear" w:color="auto" w:fill="FFFFFF"/>
        </w:rPr>
        <w:t>.</w:t>
      </w:r>
    </w:p>
    <w:p w14:paraId="1955512D" w14:textId="29EFDFB8" w:rsidR="000C1705" w:rsidRPr="00E32FA1" w:rsidRDefault="000C1705" w:rsidP="000C1705">
      <w:pPr>
        <w:rPr>
          <w:b/>
          <w:bCs/>
          <w:u w:val="single"/>
        </w:rPr>
      </w:pPr>
      <w:r w:rsidRPr="00E32FA1">
        <w:rPr>
          <w:rFonts w:eastAsia="Arial"/>
          <w:b/>
          <w:u w:val="single"/>
        </w:rPr>
        <w:t>6GHz (Band 104)</w:t>
      </w:r>
    </w:p>
    <w:p w14:paraId="72665634" w14:textId="77777777" w:rsidR="00FD6516" w:rsidRPr="00E32FA1" w:rsidRDefault="00FD6516" w:rsidP="000C1705">
      <w:pPr>
        <w:rPr>
          <w:u w:val="single"/>
        </w:rPr>
      </w:pPr>
    </w:p>
    <w:p w14:paraId="18D35F75" w14:textId="70422C48" w:rsidR="00E81932" w:rsidRPr="00E32FA1" w:rsidRDefault="00E81932" w:rsidP="005C6D72">
      <w:pPr>
        <w:pStyle w:val="Listenabsatz"/>
        <w:numPr>
          <w:ilvl w:val="0"/>
          <w:numId w:val="15"/>
        </w:numPr>
      </w:pPr>
      <w:r w:rsidRPr="00E32FA1">
        <w:rPr>
          <w:rFonts w:eastAsia="Arial"/>
        </w:rPr>
        <w:t xml:space="preserve">How do you rate the attractiveness </w:t>
      </w:r>
      <w:r w:rsidR="009A1E68" w:rsidRPr="00E32FA1">
        <w:rPr>
          <w:rFonts w:eastAsia="Arial"/>
        </w:rPr>
        <w:t xml:space="preserve">and the economic and social </w:t>
      </w:r>
      <w:r w:rsidR="000E6FF3" w:rsidRPr="00E32FA1">
        <w:rPr>
          <w:rFonts w:eastAsia="Arial"/>
        </w:rPr>
        <w:t xml:space="preserve">benefits </w:t>
      </w:r>
      <w:r w:rsidRPr="00E32FA1">
        <w:rPr>
          <w:rFonts w:eastAsia="Arial"/>
        </w:rPr>
        <w:t xml:space="preserve">of this frequency band? </w:t>
      </w:r>
    </w:p>
    <w:p w14:paraId="0001BC49" w14:textId="77777777" w:rsidR="00E81932" w:rsidRPr="00E32FA1" w:rsidRDefault="00E81932" w:rsidP="005C6D72">
      <w:pPr>
        <w:pStyle w:val="Listenabsatz"/>
        <w:numPr>
          <w:ilvl w:val="0"/>
          <w:numId w:val="15"/>
        </w:numPr>
      </w:pPr>
      <w:r w:rsidRPr="00E32FA1">
        <w:rPr>
          <w:rFonts w:eastAsia="Arial"/>
        </w:rPr>
        <w:t>Are you interested in usage rights in this frequency range? If so, what are your requirements?</w:t>
      </w:r>
    </w:p>
    <w:p w14:paraId="5DA0F982" w14:textId="35A9A936" w:rsidR="00E81932" w:rsidRPr="00E32FA1" w:rsidRDefault="00E81932" w:rsidP="005C6D72">
      <w:pPr>
        <w:pStyle w:val="Listenabsatz"/>
        <w:numPr>
          <w:ilvl w:val="0"/>
          <w:numId w:val="15"/>
        </w:numPr>
      </w:pPr>
      <w:r w:rsidRPr="00E32FA1">
        <w:rPr>
          <w:rFonts w:eastAsia="Arial"/>
        </w:rPr>
        <w:t xml:space="preserve">For which application and </w:t>
      </w:r>
      <w:r w:rsidR="000E6FF3" w:rsidRPr="00E32FA1">
        <w:rPr>
          <w:rFonts w:eastAsia="Arial"/>
        </w:rPr>
        <w:t xml:space="preserve">coverage </w:t>
      </w:r>
      <w:r w:rsidRPr="00E32FA1">
        <w:rPr>
          <w:rFonts w:eastAsia="Arial"/>
        </w:rPr>
        <w:t xml:space="preserve">scenarios are these frequencies suitable? </w:t>
      </w:r>
    </w:p>
    <w:p w14:paraId="0390EAE4" w14:textId="31CCADAE" w:rsidR="00E81932" w:rsidRPr="00E32FA1" w:rsidRDefault="005C6D72" w:rsidP="005C6D72">
      <w:pPr>
        <w:pStyle w:val="Listenabsatz"/>
        <w:numPr>
          <w:ilvl w:val="0"/>
          <w:numId w:val="15"/>
        </w:numPr>
      </w:pPr>
      <w:r w:rsidRPr="00E32FA1">
        <w:rPr>
          <w:rFonts w:eastAsia="Arial"/>
        </w:rPr>
        <w:t>Do network equipment and terminal devices that can be used in this frequency range already exist? If not, when can they be expected?</w:t>
      </w:r>
    </w:p>
    <w:p w14:paraId="698FD510" w14:textId="77777777" w:rsidR="00E81932" w:rsidRPr="00E32FA1" w:rsidRDefault="00E81932" w:rsidP="005C6D72">
      <w:pPr>
        <w:pStyle w:val="Listenabsatz"/>
        <w:numPr>
          <w:ilvl w:val="0"/>
          <w:numId w:val="15"/>
        </w:numPr>
      </w:pPr>
      <w:r w:rsidRPr="00E32FA1">
        <w:rPr>
          <w:rFonts w:eastAsia="Arial"/>
        </w:rPr>
        <w:t>What other aspects need to be considered in this frequency band?</w:t>
      </w:r>
    </w:p>
    <w:p w14:paraId="7491EDD2" w14:textId="5B060A37" w:rsidR="000C1705" w:rsidRDefault="000C1705" w:rsidP="000C1705">
      <w:pPr>
        <w:rPr>
          <w:b/>
          <w:bCs/>
          <w:u w:val="single"/>
        </w:rPr>
      </w:pPr>
      <w:r>
        <w:rPr>
          <w:rFonts w:eastAsia="Arial"/>
          <w:b/>
          <w:u w:val="single"/>
        </w:rPr>
        <w:t>26GHz (Band 258)</w:t>
      </w:r>
    </w:p>
    <w:p w14:paraId="11C2CD9B" w14:textId="77777777" w:rsidR="00FD6516" w:rsidRPr="00AE249C" w:rsidRDefault="00FD6516" w:rsidP="000C1705">
      <w:pPr>
        <w:rPr>
          <w:u w:val="single"/>
        </w:rPr>
      </w:pPr>
    </w:p>
    <w:p w14:paraId="2E78B817" w14:textId="48CD5B8D" w:rsidR="00E81932" w:rsidRPr="00D14233" w:rsidRDefault="00E81932" w:rsidP="005C6D72">
      <w:pPr>
        <w:pStyle w:val="Listenabsatz"/>
        <w:numPr>
          <w:ilvl w:val="0"/>
          <w:numId w:val="15"/>
        </w:numPr>
      </w:pPr>
      <w:r>
        <w:rPr>
          <w:rFonts w:eastAsia="Arial"/>
        </w:rPr>
        <w:t xml:space="preserve">How do you rate the attractiveness </w:t>
      </w:r>
      <w:r w:rsidR="009A1E68">
        <w:rPr>
          <w:rFonts w:eastAsia="Arial"/>
        </w:rPr>
        <w:t xml:space="preserve">and the economic and social </w:t>
      </w:r>
      <w:r w:rsidR="0097191D">
        <w:rPr>
          <w:rFonts w:eastAsia="Arial"/>
        </w:rPr>
        <w:t xml:space="preserve">benefits </w:t>
      </w:r>
      <w:r>
        <w:rPr>
          <w:rFonts w:eastAsia="Arial"/>
        </w:rPr>
        <w:t xml:space="preserve">of this frequency band? </w:t>
      </w:r>
    </w:p>
    <w:p w14:paraId="683B2385" w14:textId="77777777" w:rsidR="00E81932" w:rsidRPr="00D14233" w:rsidRDefault="00E81932" w:rsidP="005C6D72">
      <w:pPr>
        <w:pStyle w:val="Listenabsatz"/>
        <w:numPr>
          <w:ilvl w:val="0"/>
          <w:numId w:val="15"/>
        </w:numPr>
      </w:pPr>
      <w:r>
        <w:rPr>
          <w:rFonts w:eastAsia="Arial"/>
        </w:rPr>
        <w:t>Are you interested in usage rights in this frequency range? If so, what are your requirements?</w:t>
      </w:r>
    </w:p>
    <w:p w14:paraId="3FCE8500" w14:textId="093E0F63" w:rsidR="00E81932" w:rsidRPr="00D14233" w:rsidRDefault="00E81932" w:rsidP="005C6D72">
      <w:pPr>
        <w:pStyle w:val="Listenabsatz"/>
        <w:numPr>
          <w:ilvl w:val="0"/>
          <w:numId w:val="15"/>
        </w:numPr>
      </w:pPr>
      <w:r>
        <w:rPr>
          <w:rFonts w:eastAsia="Arial"/>
        </w:rPr>
        <w:t xml:space="preserve">For which application and </w:t>
      </w:r>
      <w:r w:rsidR="00365570" w:rsidRPr="00365570">
        <w:rPr>
          <w:rFonts w:eastAsia="Arial"/>
        </w:rPr>
        <w:t xml:space="preserve">coverage </w:t>
      </w:r>
      <w:r>
        <w:rPr>
          <w:rFonts w:eastAsia="Arial"/>
        </w:rPr>
        <w:t xml:space="preserve">scenarios are these frequencies suitable? </w:t>
      </w:r>
    </w:p>
    <w:p w14:paraId="70D1291D" w14:textId="3FD0E8CD" w:rsidR="00E81932" w:rsidRPr="00D14233" w:rsidRDefault="005C6D72" w:rsidP="005C6D72">
      <w:pPr>
        <w:pStyle w:val="Listenabsatz"/>
        <w:numPr>
          <w:ilvl w:val="0"/>
          <w:numId w:val="15"/>
        </w:numPr>
      </w:pPr>
      <w:r>
        <w:rPr>
          <w:rFonts w:eastAsia="Arial"/>
        </w:rPr>
        <w:t>Do network equipment and terminal devices that can be used in this frequency range already exist? If not, when can they be expected?</w:t>
      </w:r>
    </w:p>
    <w:p w14:paraId="23232EC1" w14:textId="77777777" w:rsidR="00E81932" w:rsidRPr="00D14233" w:rsidRDefault="00E81932" w:rsidP="005C6D72">
      <w:pPr>
        <w:pStyle w:val="Listenabsatz"/>
        <w:numPr>
          <w:ilvl w:val="0"/>
          <w:numId w:val="15"/>
        </w:numPr>
      </w:pPr>
      <w:r>
        <w:rPr>
          <w:rFonts w:eastAsia="Arial"/>
        </w:rPr>
        <w:t>What other aspects need to be considered in this frequency band?</w:t>
      </w:r>
    </w:p>
    <w:p w14:paraId="0F6333A4" w14:textId="79565CD1" w:rsidR="000C1705" w:rsidRDefault="000C1705" w:rsidP="000C1705">
      <w:pPr>
        <w:rPr>
          <w:b/>
          <w:bCs/>
          <w:u w:val="single"/>
        </w:rPr>
      </w:pPr>
      <w:r>
        <w:rPr>
          <w:rFonts w:eastAsia="Arial"/>
          <w:b/>
          <w:u w:val="single"/>
        </w:rPr>
        <w:t>40GHz (Band 259)</w:t>
      </w:r>
    </w:p>
    <w:p w14:paraId="0133AFE5" w14:textId="77777777" w:rsidR="00FD6516" w:rsidRPr="00AE249C" w:rsidRDefault="00FD6516" w:rsidP="000C1705">
      <w:pPr>
        <w:rPr>
          <w:u w:val="single"/>
        </w:rPr>
      </w:pPr>
    </w:p>
    <w:p w14:paraId="5358DD15" w14:textId="2CE0F04E" w:rsidR="00E81932" w:rsidRPr="00D14233" w:rsidRDefault="00E81932" w:rsidP="005C6D72">
      <w:pPr>
        <w:pStyle w:val="Listenabsatz"/>
        <w:numPr>
          <w:ilvl w:val="0"/>
          <w:numId w:val="15"/>
        </w:numPr>
      </w:pPr>
      <w:r>
        <w:rPr>
          <w:rFonts w:eastAsia="Arial"/>
        </w:rPr>
        <w:t xml:space="preserve">How do you rate the attractiveness </w:t>
      </w:r>
      <w:r w:rsidR="009A1E68">
        <w:rPr>
          <w:rFonts w:eastAsia="Arial"/>
        </w:rPr>
        <w:t xml:space="preserve">and the economic and social </w:t>
      </w:r>
      <w:r w:rsidR="0097191D">
        <w:rPr>
          <w:rFonts w:eastAsia="Arial"/>
        </w:rPr>
        <w:t xml:space="preserve">benefits </w:t>
      </w:r>
      <w:r>
        <w:rPr>
          <w:rFonts w:eastAsia="Arial"/>
        </w:rPr>
        <w:t xml:space="preserve">of this frequency band? </w:t>
      </w:r>
    </w:p>
    <w:p w14:paraId="132641BA" w14:textId="77777777" w:rsidR="00E81932" w:rsidRPr="00D14233" w:rsidRDefault="00E81932" w:rsidP="005C6D72">
      <w:pPr>
        <w:pStyle w:val="Listenabsatz"/>
        <w:numPr>
          <w:ilvl w:val="0"/>
          <w:numId w:val="15"/>
        </w:numPr>
      </w:pPr>
      <w:r>
        <w:rPr>
          <w:rFonts w:eastAsia="Arial"/>
        </w:rPr>
        <w:lastRenderedPageBreak/>
        <w:t>Are you interested in usage rights in this frequency range? If so, what are your requirements?</w:t>
      </w:r>
    </w:p>
    <w:p w14:paraId="3DB440E8" w14:textId="4C6FA1AC" w:rsidR="00E81932" w:rsidRPr="00D14233" w:rsidRDefault="00E81932" w:rsidP="005C6D72">
      <w:pPr>
        <w:pStyle w:val="Listenabsatz"/>
        <w:numPr>
          <w:ilvl w:val="0"/>
          <w:numId w:val="15"/>
        </w:numPr>
      </w:pPr>
      <w:r>
        <w:rPr>
          <w:rFonts w:eastAsia="Arial"/>
        </w:rPr>
        <w:t xml:space="preserve">For which application and </w:t>
      </w:r>
      <w:r w:rsidR="00365570" w:rsidRPr="00365570">
        <w:rPr>
          <w:rFonts w:eastAsia="Arial"/>
        </w:rPr>
        <w:t xml:space="preserve">coverage </w:t>
      </w:r>
      <w:r>
        <w:rPr>
          <w:rFonts w:eastAsia="Arial"/>
        </w:rPr>
        <w:t xml:space="preserve">scenarios are these frequencies suitable? </w:t>
      </w:r>
    </w:p>
    <w:p w14:paraId="472AD0EF" w14:textId="4CF9082C" w:rsidR="00E81932" w:rsidRPr="00D14233" w:rsidRDefault="005C6D72" w:rsidP="005C6D72">
      <w:pPr>
        <w:pStyle w:val="Listenabsatz"/>
        <w:numPr>
          <w:ilvl w:val="0"/>
          <w:numId w:val="15"/>
        </w:numPr>
      </w:pPr>
      <w:r>
        <w:rPr>
          <w:rFonts w:eastAsia="Arial"/>
        </w:rPr>
        <w:t>Do network equipment and terminal devices that can be used in this frequency range already exist? If not, when can they be expected?</w:t>
      </w:r>
    </w:p>
    <w:p w14:paraId="509E33B2" w14:textId="77777777" w:rsidR="00E81932" w:rsidRPr="00D14233" w:rsidRDefault="00E81932" w:rsidP="005C6D72">
      <w:pPr>
        <w:pStyle w:val="Listenabsatz"/>
        <w:numPr>
          <w:ilvl w:val="0"/>
          <w:numId w:val="15"/>
        </w:numPr>
      </w:pPr>
      <w:r>
        <w:rPr>
          <w:rFonts w:eastAsia="Arial"/>
        </w:rPr>
        <w:t>What other aspects need to be considered in this frequency band?</w:t>
      </w:r>
    </w:p>
    <w:p w14:paraId="1A018734" w14:textId="36EFA24F" w:rsidR="00F42CAC" w:rsidRDefault="00F42CAC" w:rsidP="00D14233">
      <w:pPr>
        <w:pStyle w:val="berschrift8"/>
      </w:pPr>
      <w:r>
        <w:rPr>
          <w:rFonts w:eastAsia="Arial" w:cs="Arial"/>
        </w:rPr>
        <w:t>Further remarks</w:t>
      </w:r>
    </w:p>
    <w:p w14:paraId="22327A6F" w14:textId="77777777" w:rsidR="00FD6516" w:rsidRPr="00AE249C" w:rsidRDefault="00FD6516" w:rsidP="00AE249C">
      <w:pPr>
        <w:rPr>
          <w:lang w:eastAsia="de-CH"/>
        </w:rPr>
      </w:pPr>
    </w:p>
    <w:p w14:paraId="5FC7B9F3" w14:textId="6B0132F7" w:rsidR="006F2E1F" w:rsidRDefault="00AC7526" w:rsidP="00D11664">
      <w:pPr>
        <w:pStyle w:val="Listenabsatz"/>
        <w:numPr>
          <w:ilvl w:val="0"/>
          <w:numId w:val="15"/>
        </w:numPr>
      </w:pPr>
      <w:r w:rsidRPr="0097191D">
        <w:rPr>
          <w:rFonts w:eastAsia="Arial"/>
        </w:rPr>
        <w:t>Do you have other remarks, suggestions, etc.?</w:t>
      </w:r>
    </w:p>
    <w:sectPr w:rsidR="006F2E1F" w:rsidSect="00770101">
      <w:headerReference w:type="default" r:id="rId14"/>
      <w:footerReference w:type="default" r:id="rId15"/>
      <w:headerReference w:type="first" r:id="rId16"/>
      <w:footerReference w:type="first" r:id="rId17"/>
      <w:pgSz w:w="11907" w:h="16839"/>
      <w:pgMar w:top="1417" w:right="1417" w:bottom="1134" w:left="1417" w:header="708" w:footer="2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1CA0A" w14:textId="77777777" w:rsidR="008F4EF6" w:rsidRDefault="008F4EF6" w:rsidP="006C2714">
      <w:pPr>
        <w:spacing w:line="240" w:lineRule="auto"/>
      </w:pPr>
      <w:r>
        <w:separator/>
      </w:r>
    </w:p>
  </w:endnote>
  <w:endnote w:type="continuationSeparator" w:id="0">
    <w:p w14:paraId="351202C2" w14:textId="77777777" w:rsidR="008F4EF6" w:rsidRDefault="008F4EF6" w:rsidP="006C2714">
      <w:pPr>
        <w:spacing w:line="240" w:lineRule="auto"/>
      </w:pPr>
      <w:r>
        <w:continuationSeparator/>
      </w:r>
    </w:p>
  </w:endnote>
  <w:endnote w:type="continuationNotice" w:id="1">
    <w:p w14:paraId="27861CC3" w14:textId="77777777" w:rsidR="008F4EF6" w:rsidRDefault="008F4E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4E"/>
    <w:family w:val="auto"/>
    <w:pitch w:val="variable"/>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4187" w14:textId="77777777" w:rsidR="00BC00E6" w:rsidRDefault="00BC00E6" w:rsidP="004E34D1">
    <w:pPr>
      <w:pStyle w:val="Fuzeile"/>
      <w:jc w:val="center"/>
      <w:rPr>
        <w:rStyle w:val="Seitenzahl"/>
      </w:rPr>
    </w:pPr>
  </w:p>
  <w:p w14:paraId="78D921B5" w14:textId="77777777" w:rsidR="00BC00E6" w:rsidRPr="004E34D1" w:rsidRDefault="00BC00E6" w:rsidP="004E34D1">
    <w:pPr>
      <w:pStyle w:val="Fuzeile"/>
      <w:jc w:val="center"/>
    </w:pPr>
    <w:r w:rsidRPr="005C6D72">
      <w:rPr>
        <w:rStyle w:val="Seitenzahl"/>
        <w:noProof/>
      </w:rPr>
      <w:fldChar w:fldCharType="begin"/>
    </w:r>
    <w:r w:rsidRPr="004E34D1">
      <w:rPr>
        <w:rStyle w:val="Seitenzahl"/>
      </w:rPr>
      <w:instrText xml:space="preserve"> PAGE </w:instrText>
    </w:r>
    <w:r w:rsidRPr="005C6D72">
      <w:rPr>
        <w:rStyle w:val="Seitenzahl"/>
      </w:rPr>
      <w:fldChar w:fldCharType="separate"/>
    </w:r>
    <w:r w:rsidR="007C4333">
      <w:rPr>
        <w:rStyle w:val="Seitenzahl"/>
        <w:noProof/>
      </w:rPr>
      <w:t>7</w:t>
    </w:r>
    <w:r w:rsidRPr="005C6D72">
      <w:rPr>
        <w:rStyle w:val="Seitenzahl"/>
        <w:noProof/>
      </w:rPr>
      <w:fldChar w:fldCharType="end"/>
    </w:r>
    <w:r>
      <w:rPr>
        <w:rStyle w:val="Seitenzahl"/>
        <w:rFonts w:eastAsia="Arial"/>
      </w:rPr>
      <w:t>/</w:t>
    </w:r>
    <w:r w:rsidRPr="005C6D72">
      <w:rPr>
        <w:rStyle w:val="Seitenzahl"/>
        <w:noProof/>
      </w:rPr>
      <w:fldChar w:fldCharType="begin"/>
    </w:r>
    <w:r w:rsidRPr="004E34D1">
      <w:rPr>
        <w:rStyle w:val="Seitenzahl"/>
      </w:rPr>
      <w:instrText xml:space="preserve"> NUMPAGES </w:instrText>
    </w:r>
    <w:r w:rsidRPr="005C6D72">
      <w:rPr>
        <w:rStyle w:val="Seitenzahl"/>
      </w:rPr>
      <w:fldChar w:fldCharType="separate"/>
    </w:r>
    <w:r w:rsidR="007C4333">
      <w:rPr>
        <w:rStyle w:val="Seitenzahl"/>
        <w:noProof/>
      </w:rPr>
      <w:t>11</w:t>
    </w:r>
    <w:r w:rsidRPr="005C6D72">
      <w:rPr>
        <w:rStyle w:val="Seitenzahl"/>
        <w:noProof/>
      </w:rPr>
      <w:fldChar w:fldCharType="end"/>
    </w:r>
  </w:p>
  <w:p w14:paraId="454EE166" w14:textId="77777777" w:rsidR="00BC00E6" w:rsidRDefault="00BC00E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A3678" w14:textId="309A2B19" w:rsidR="00DA05DA" w:rsidRDefault="00DA05DA">
    <w:pPr>
      <w:pStyle w:val="Fuzeile"/>
    </w:pPr>
    <w:r>
      <w:rPr>
        <w:noProof/>
      </w:rPr>
      <w:drawing>
        <wp:inline distT="0" distB="0" distL="0" distR="0" wp14:anchorId="768BF988" wp14:editId="72F0DAF4">
          <wp:extent cx="436880" cy="436880"/>
          <wp:effectExtent l="0" t="0" r="1270" b="127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880" cy="436880"/>
                  </a:xfrm>
                  <a:prstGeom prst="rect">
                    <a:avLst/>
                  </a:prstGeom>
                  <a:noFill/>
                  <a:ln>
                    <a:noFill/>
                  </a:ln>
                </pic:spPr>
              </pic:pic>
            </a:graphicData>
          </a:graphic>
        </wp:inline>
      </w:drawing>
    </w:r>
    <w:r>
      <w:t xml:space="preserve"> </w:t>
    </w:r>
    <w:r w:rsidRPr="00936186">
      <w:rPr>
        <w:sz w:val="12"/>
        <w:szCs w:val="12"/>
        <w:lang w:val="de-CH"/>
      </w:rPr>
      <w:fldChar w:fldCharType="begin" w:fldLock="1"/>
    </w:r>
    <w:r w:rsidRPr="00936186">
      <w:rPr>
        <w:sz w:val="12"/>
        <w:szCs w:val="12"/>
        <w:lang w:val="de-CH"/>
      </w:rPr>
      <w:instrText xml:space="preserve"> DOCVARIABLE  "VLM:Dokument.Geschaeftsdetails.Referenz"  \* MERGEFORMAT </w:instrText>
    </w:r>
    <w:r w:rsidRPr="00936186">
      <w:rPr>
        <w:sz w:val="12"/>
        <w:szCs w:val="12"/>
        <w:lang w:val="de-CH"/>
      </w:rPr>
      <w:fldChar w:fldCharType="separate"/>
    </w:r>
    <w:r w:rsidRPr="00936186">
      <w:rPr>
        <w:sz w:val="12"/>
        <w:szCs w:val="12"/>
        <w:lang w:val="de-CH"/>
      </w:rPr>
      <w:t>BAKOM-D-24B43401/161</w:t>
    </w:r>
    <w:r w:rsidRPr="0093618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AEACE" w14:textId="77777777" w:rsidR="008F4EF6" w:rsidRDefault="008F4EF6" w:rsidP="006C2714">
      <w:pPr>
        <w:spacing w:line="240" w:lineRule="auto"/>
      </w:pPr>
      <w:r>
        <w:separator/>
      </w:r>
    </w:p>
  </w:footnote>
  <w:footnote w:type="continuationSeparator" w:id="0">
    <w:p w14:paraId="4C9D53D4" w14:textId="77777777" w:rsidR="008F4EF6" w:rsidRDefault="008F4EF6" w:rsidP="006C2714">
      <w:pPr>
        <w:spacing w:line="240" w:lineRule="auto"/>
      </w:pPr>
      <w:r>
        <w:continuationSeparator/>
      </w:r>
    </w:p>
  </w:footnote>
  <w:footnote w:type="continuationNotice" w:id="1">
    <w:p w14:paraId="56EBB9FA" w14:textId="77777777" w:rsidR="008F4EF6" w:rsidRDefault="008F4EF6">
      <w:pPr>
        <w:spacing w:line="240" w:lineRule="auto"/>
      </w:pPr>
    </w:p>
  </w:footnote>
  <w:footnote w:id="2">
    <w:p w14:paraId="2CC3B9F7" w14:textId="3B3BD1F9" w:rsidR="00BC00E6" w:rsidRPr="00F36F87" w:rsidRDefault="00BC00E6" w:rsidP="007D2AD9">
      <w:pPr>
        <w:pStyle w:val="Funotentext"/>
        <w:spacing w:before="0" w:after="0"/>
      </w:pPr>
      <w:r>
        <w:rPr>
          <w:rStyle w:val="Funotenzeichen"/>
          <w:rFonts w:eastAsia="Arial" w:cs="Arial"/>
        </w:rPr>
        <w:footnoteRef/>
      </w:r>
      <w:r>
        <w:rPr>
          <w:rFonts w:eastAsia="Arial" w:cs="Arial"/>
          <w:sz w:val="16"/>
        </w:rPr>
        <w:t xml:space="preserve"> International Mobile Telecommunications (IMT), family of mobile radio systems: UMTS (3G), LTE (4G), New Radio (5G), </w:t>
      </w:r>
      <w:proofErr w:type="spellStart"/>
      <w:r>
        <w:rPr>
          <w:rFonts w:eastAsia="Arial" w:cs="Arial"/>
          <w:sz w:val="16"/>
        </w:rPr>
        <w:t>WiMax</w:t>
      </w:r>
      <w:proofErr w:type="spellEnd"/>
      <w:r>
        <w:rPr>
          <w:rFonts w:eastAsia="Arial" w:cs="Arial"/>
          <w:sz w:val="16"/>
        </w:rPr>
        <w:t xml:space="preserve"> (IEEE 802.16)</w:t>
      </w:r>
    </w:p>
  </w:footnote>
  <w:footnote w:id="3">
    <w:p w14:paraId="4FF802FA" w14:textId="2DEFBE12" w:rsidR="00905065" w:rsidRPr="00C4546D" w:rsidRDefault="00FD6B2E" w:rsidP="007D2AD9">
      <w:pPr>
        <w:pStyle w:val="Funotentext"/>
        <w:spacing w:before="0" w:after="0"/>
      </w:pPr>
      <w:r>
        <w:rPr>
          <w:rStyle w:val="Funotenzeichen"/>
          <w:rFonts w:eastAsia="Arial" w:cs="Arial"/>
        </w:rPr>
        <w:footnoteRef/>
      </w:r>
      <w:r>
        <w:rPr>
          <w:rFonts w:eastAsia="Arial" w:cs="Arial"/>
          <w:sz w:val="16"/>
        </w:rPr>
        <w:t xml:space="preserve"> Art. 22</w:t>
      </w:r>
      <w:r>
        <w:rPr>
          <w:rFonts w:eastAsia="Arial" w:cs="Arial"/>
          <w:i/>
          <w:sz w:val="16"/>
        </w:rPr>
        <w:t>a</w:t>
      </w:r>
      <w:r>
        <w:rPr>
          <w:rFonts w:eastAsia="Arial" w:cs="Arial"/>
          <w:sz w:val="16"/>
        </w:rPr>
        <w:t xml:space="preserve"> TCA  </w:t>
      </w:r>
    </w:p>
  </w:footnote>
  <w:footnote w:id="4">
    <w:p w14:paraId="55369AA1" w14:textId="77777777" w:rsidR="00E258CD" w:rsidRPr="00C72D63" w:rsidRDefault="00E258CD" w:rsidP="00E258CD">
      <w:pPr>
        <w:pStyle w:val="Funotentext"/>
        <w:spacing w:before="0" w:after="0"/>
      </w:pPr>
      <w:r>
        <w:rPr>
          <w:rStyle w:val="Funotenzeichen"/>
          <w:rFonts w:eastAsia="Arial" w:cs="Arial"/>
        </w:rPr>
        <w:footnoteRef/>
      </w:r>
      <w:r>
        <w:rPr>
          <w:rFonts w:eastAsia="Arial" w:cs="Arial"/>
          <w:sz w:val="16"/>
        </w:rPr>
        <w:t xml:space="preserve"> FDD: Frequency division duplex</w:t>
      </w:r>
    </w:p>
  </w:footnote>
  <w:footnote w:id="5">
    <w:p w14:paraId="2AD707D4" w14:textId="77777777" w:rsidR="00E258CD" w:rsidRPr="005C6D72" w:rsidRDefault="00E258CD" w:rsidP="00E258CD">
      <w:pPr>
        <w:pStyle w:val="Funotentext"/>
        <w:spacing w:before="0" w:after="0"/>
        <w:rPr>
          <w:sz w:val="16"/>
          <w:szCs w:val="16"/>
        </w:rPr>
      </w:pPr>
      <w:r>
        <w:rPr>
          <w:rStyle w:val="Funotenzeichen"/>
          <w:rFonts w:eastAsia="Arial" w:cs="Arial"/>
        </w:rPr>
        <w:footnoteRef/>
      </w:r>
      <w:r>
        <w:rPr>
          <w:rFonts w:eastAsia="Arial" w:cs="Arial"/>
          <w:sz w:val="16"/>
        </w:rPr>
        <w:t xml:space="preserve"> TDD: Time division duplex</w:t>
      </w:r>
    </w:p>
  </w:footnote>
  <w:footnote w:id="6">
    <w:p w14:paraId="3B2B490A" w14:textId="7F7B8EAB" w:rsidR="00A803F7" w:rsidRPr="005C6D72" w:rsidRDefault="00A803F7" w:rsidP="005C6D72">
      <w:pPr>
        <w:pStyle w:val="Funotentext"/>
        <w:spacing w:before="0" w:after="0" w:line="100" w:lineRule="atLeast"/>
        <w:rPr>
          <w:bCs/>
          <w:sz w:val="16"/>
          <w:szCs w:val="16"/>
        </w:rPr>
      </w:pPr>
      <w:r>
        <w:rPr>
          <w:rStyle w:val="Funotenzeichen"/>
          <w:rFonts w:eastAsia="Arial" w:cs="Arial"/>
        </w:rPr>
        <w:footnoteRef/>
      </w:r>
      <w:r>
        <w:rPr>
          <w:rFonts w:eastAsia="Arial" w:cs="Arial"/>
          <w:sz w:val="16"/>
        </w:rPr>
        <w:t xml:space="preserve"> ETSI EN 301 908; IMT cellular networks; Harmonised standard for access to radio spectrum;</w:t>
      </w:r>
    </w:p>
  </w:footnote>
  <w:footnote w:id="7">
    <w:p w14:paraId="20CF3DA3" w14:textId="77777777" w:rsidR="00A34180" w:rsidRPr="00AE249C" w:rsidRDefault="00A34180" w:rsidP="005C6D72">
      <w:pPr>
        <w:pStyle w:val="Funotentext"/>
        <w:spacing w:before="0" w:after="0" w:line="100" w:lineRule="atLeast"/>
      </w:pPr>
      <w:r>
        <w:rPr>
          <w:rStyle w:val="Funotenzeichen"/>
          <w:rFonts w:eastAsia="Arial" w:cs="Arial"/>
        </w:rPr>
        <w:footnoteRef/>
      </w:r>
      <w:r>
        <w:rPr>
          <w:rFonts w:eastAsia="Arial" w:cs="Arial"/>
          <w:sz w:val="16"/>
        </w:rPr>
        <w:t xml:space="preserve"> International Mobile Telecommunications (IMT), family of mobile radio systems: UMTS (3G), LTE (4G), New Radio (5G), </w:t>
      </w:r>
      <w:proofErr w:type="spellStart"/>
      <w:r>
        <w:rPr>
          <w:rFonts w:eastAsia="Arial" w:cs="Arial"/>
          <w:sz w:val="16"/>
        </w:rPr>
        <w:t>WiMax</w:t>
      </w:r>
      <w:proofErr w:type="spellEnd"/>
      <w:r>
        <w:rPr>
          <w:rFonts w:eastAsia="Arial" w:cs="Arial"/>
          <w:sz w:val="16"/>
        </w:rPr>
        <w:t xml:space="preserve"> (IEEE 802.16)</w:t>
      </w:r>
    </w:p>
  </w:footnote>
  <w:footnote w:id="8">
    <w:p w14:paraId="7F72A3C7" w14:textId="77777777" w:rsidR="00522F41" w:rsidRPr="006744A6" w:rsidRDefault="00522F41" w:rsidP="00522F41">
      <w:pPr>
        <w:pStyle w:val="Funotentext"/>
        <w:spacing w:before="0" w:after="0" w:line="100" w:lineRule="atLeast"/>
      </w:pPr>
      <w:r>
        <w:rPr>
          <w:rStyle w:val="Funotenzeichen"/>
          <w:rFonts w:eastAsia="Arial" w:cs="Arial"/>
        </w:rPr>
        <w:footnoteRef/>
      </w:r>
      <w:r>
        <w:rPr>
          <w:rFonts w:eastAsia="Arial" w:cs="Arial"/>
          <w:sz w:val="16"/>
        </w:rPr>
        <w:t xml:space="preserve"> In the NFAP, frequency ranges for mobile telecommunications are labelled MOBILE and MFCN/IMT.</w:t>
      </w:r>
    </w:p>
  </w:footnote>
  <w:footnote w:id="9">
    <w:p w14:paraId="15F586E4" w14:textId="702CC31E" w:rsidR="00C16243" w:rsidRPr="001E4D5A" w:rsidRDefault="00C16243" w:rsidP="005C6D72">
      <w:pPr>
        <w:pStyle w:val="Funotentext"/>
        <w:spacing w:before="0" w:after="0" w:line="100" w:lineRule="atLeast"/>
      </w:pPr>
      <w:r>
        <w:rPr>
          <w:rStyle w:val="Funotenzeichen"/>
          <w:rFonts w:eastAsia="Arial" w:cs="Arial"/>
        </w:rPr>
        <w:footnoteRef/>
      </w:r>
      <w:r>
        <w:rPr>
          <w:rFonts w:eastAsia="Arial" w:cs="Arial"/>
          <w:sz w:val="16"/>
        </w:rPr>
        <w:t xml:space="preserve"> Art. 25 TCA.</w:t>
      </w:r>
    </w:p>
  </w:footnote>
  <w:footnote w:id="10">
    <w:p w14:paraId="12D98B16" w14:textId="3FF72F7E" w:rsidR="0012504C" w:rsidRPr="0012504C" w:rsidRDefault="0012504C">
      <w:pPr>
        <w:pStyle w:val="Funotentext"/>
      </w:pPr>
      <w:r>
        <w:rPr>
          <w:rStyle w:val="Funotenzeichen"/>
        </w:rPr>
        <w:footnoteRef/>
      </w:r>
      <w:r>
        <w:t xml:space="preserve"> </w:t>
      </w:r>
      <w:r w:rsidRPr="0012504C">
        <w:rPr>
          <w:sz w:val="16"/>
          <w:szCs w:val="16"/>
        </w:rPr>
        <w:t>Radio Local Area Network</w:t>
      </w:r>
    </w:p>
  </w:footnote>
  <w:footnote w:id="11">
    <w:p w14:paraId="11AD3228" w14:textId="09115BD2" w:rsidR="001C339E" w:rsidRPr="00726B00" w:rsidRDefault="001C339E" w:rsidP="00C52BFC">
      <w:pPr>
        <w:pStyle w:val="Funotentext"/>
        <w:spacing w:before="0" w:after="0"/>
      </w:pPr>
      <w:r>
        <w:rPr>
          <w:rStyle w:val="Funotenzeichen"/>
          <w:rFonts w:eastAsia="Arial" w:cs="Arial"/>
        </w:rPr>
        <w:footnoteRef/>
      </w:r>
      <w:r>
        <w:rPr>
          <w:rFonts w:eastAsia="Arial" w:cs="Arial"/>
        </w:rPr>
        <w:t xml:space="preserve"> </w:t>
      </w:r>
      <w:r>
        <w:rPr>
          <w:rFonts w:eastAsia="Arial" w:cs="Arial"/>
          <w:sz w:val="16"/>
        </w:rPr>
        <w:t xml:space="preserve">See </w:t>
      </w:r>
      <w:hyperlink w:history="1">
        <w:r w:rsidRPr="00CE7F5F">
          <w:rPr>
            <w:rStyle w:val="Hyperlink"/>
            <w:sz w:val="16"/>
            <w:szCs w:val="16"/>
          </w:rPr>
          <w:t>ECC Decision (22)07 (cept.org)</w:t>
        </w:r>
      </w:hyperlink>
      <w:r>
        <w:rPr>
          <w:rFonts w:eastAsia="Arial" w:cs="Arial"/>
        </w:rPr>
        <w:t xml:space="preserve"> </w:t>
      </w:r>
    </w:p>
  </w:footnote>
  <w:footnote w:id="12">
    <w:p w14:paraId="471F6BCA" w14:textId="2A5DAC92" w:rsidR="00303CD1" w:rsidRPr="007A60DB" w:rsidRDefault="00303CD1" w:rsidP="00C52BFC">
      <w:pPr>
        <w:pStyle w:val="Funotentext"/>
        <w:spacing w:before="0" w:after="0"/>
      </w:pPr>
      <w:r>
        <w:rPr>
          <w:rStyle w:val="Funotenzeichen"/>
          <w:rFonts w:eastAsia="Arial" w:cs="Arial"/>
        </w:rPr>
        <w:footnoteRef/>
      </w:r>
      <w:r>
        <w:rPr>
          <w:rFonts w:eastAsia="Arial" w:cs="Arial"/>
          <w:sz w:val="16"/>
        </w:rPr>
        <w:t xml:space="preserve"> Wireless broadband coverage of households via the stationary use of outdoor antennas on buildings, </w:t>
      </w:r>
      <w:r w:rsidR="009A1E68">
        <w:rPr>
          <w:rFonts w:eastAsia="Arial" w:cs="Arial"/>
          <w:sz w:val="16"/>
        </w:rPr>
        <w:t xml:space="preserve">from </w:t>
      </w:r>
      <w:r>
        <w:rPr>
          <w:rFonts w:eastAsia="Arial" w:cs="Arial"/>
          <w:sz w:val="16"/>
        </w:rPr>
        <w:t xml:space="preserve">which signals </w:t>
      </w:r>
      <w:r w:rsidR="009A1E68">
        <w:rPr>
          <w:rFonts w:eastAsia="Arial" w:cs="Arial"/>
          <w:sz w:val="16"/>
        </w:rPr>
        <w:t xml:space="preserve">are brought </w:t>
      </w:r>
      <w:r>
        <w:rPr>
          <w:rFonts w:eastAsia="Arial" w:cs="Arial"/>
          <w:sz w:val="16"/>
        </w:rPr>
        <w:t>into the buildings via 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99728" w14:textId="72522FAD" w:rsidR="00162F30" w:rsidRPr="004D70F4" w:rsidRDefault="00162F30" w:rsidP="00162F30">
    <w:pPr>
      <w:pStyle w:val="Kopfzeile"/>
      <w:rPr>
        <w:b/>
        <w:bCs/>
        <w:sz w:val="16"/>
        <w:szCs w:val="16"/>
      </w:rPr>
    </w:pPr>
    <w:r w:rsidRPr="004D70F4">
      <w:rPr>
        <w:b/>
        <w:bCs/>
        <w:sz w:val="16"/>
        <w:szCs w:val="16"/>
      </w:rPr>
      <w:t>Public consultation regarding the allocation of mobile radio frequencies available from 2029 for the provision of telecommunication services in Switzerland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BC00E6" w14:paraId="5CA87C4A" w14:textId="77777777" w:rsidTr="0080353D">
      <w:trPr>
        <w:cantSplit/>
        <w:trHeight w:hRule="exact" w:val="1980"/>
      </w:trPr>
      <w:tc>
        <w:tcPr>
          <w:tcW w:w="4848" w:type="dxa"/>
        </w:tcPr>
        <w:p w14:paraId="592AF772" w14:textId="0879F112" w:rsidR="00BC00E6" w:rsidRDefault="00BC00E6" w:rsidP="005838F6">
          <w:pPr>
            <w:pStyle w:val="Logo"/>
          </w:pPr>
          <w:r>
            <w:rPr>
              <w:rFonts w:eastAsia="Arial" w:cs="Arial"/>
            </w:rPr>
            <w:drawing>
              <wp:inline distT="0" distB="0" distL="0" distR="0" wp14:anchorId="2B7F995B" wp14:editId="5AB90ECF">
                <wp:extent cx="2063750" cy="660400"/>
                <wp:effectExtent l="0" t="0" r="0" b="6350"/>
                <wp:docPr id="7" name="Image 7"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750" cy="660400"/>
                        </a:xfrm>
                        <a:prstGeom prst="rect">
                          <a:avLst/>
                        </a:prstGeom>
                        <a:noFill/>
                        <a:ln>
                          <a:noFill/>
                        </a:ln>
                      </pic:spPr>
                    </pic:pic>
                  </a:graphicData>
                </a:graphic>
              </wp:inline>
            </w:drawing>
          </w:r>
        </w:p>
        <w:p w14:paraId="6063C3E0" w14:textId="77777777" w:rsidR="00BC00E6" w:rsidRPr="00E534A0" w:rsidRDefault="00BC00E6" w:rsidP="005838F6">
          <w:pPr>
            <w:pStyle w:val="Logo"/>
          </w:pPr>
        </w:p>
      </w:tc>
      <w:tc>
        <w:tcPr>
          <w:tcW w:w="4961" w:type="dxa"/>
        </w:tcPr>
        <w:p w14:paraId="6E5E650E" w14:textId="77777777" w:rsidR="00BC00E6" w:rsidRDefault="00BC00E6" w:rsidP="005838F6">
          <w:pPr>
            <w:pStyle w:val="KopfDept"/>
          </w:pPr>
          <w:r>
            <w:rPr>
              <w:rFonts w:eastAsia="Arial" w:cs="Arial"/>
            </w:rPr>
            <w:t>Federal Department of the Environment, Transport,</w:t>
          </w:r>
          <w:r>
            <w:rPr>
              <w:rFonts w:eastAsia="Arial" w:cs="Arial"/>
            </w:rPr>
            <w:br/>
            <w:t>Energy and Communication DETEC</w:t>
          </w:r>
        </w:p>
        <w:p w14:paraId="32AA112A" w14:textId="77777777" w:rsidR="006A14F3" w:rsidRDefault="00BC00E6" w:rsidP="005838F6">
          <w:pPr>
            <w:pStyle w:val="KopfFett"/>
            <w:rPr>
              <w:rFonts w:eastAsia="Arial" w:cs="Arial"/>
            </w:rPr>
          </w:pPr>
          <w:r>
            <w:rPr>
              <w:rFonts w:eastAsia="Arial" w:cs="Arial"/>
            </w:rPr>
            <w:t>Federal Office of Communications OFCOM</w:t>
          </w:r>
        </w:p>
        <w:p w14:paraId="3657AD84" w14:textId="3E14BD90" w:rsidR="00BC00E6" w:rsidRPr="004D70F4" w:rsidRDefault="008610F7" w:rsidP="005838F6">
          <w:pPr>
            <w:pStyle w:val="KopfFett"/>
            <w:rPr>
              <w:b w:val="0"/>
              <w:bCs/>
            </w:rPr>
          </w:pPr>
          <w:r>
            <w:rPr>
              <w:rFonts w:eastAsia="Arial" w:cs="Arial"/>
              <w:b w:val="0"/>
              <w:bCs/>
            </w:rPr>
            <w:t xml:space="preserve">Divison </w:t>
          </w:r>
          <w:r w:rsidR="006A14F3" w:rsidRPr="004D70F4">
            <w:rPr>
              <w:rFonts w:eastAsia="Arial" w:cs="Arial"/>
              <w:b w:val="0"/>
              <w:bCs/>
            </w:rPr>
            <w:t xml:space="preserve">Telecom Services and Post </w:t>
          </w:r>
          <w:r w:rsidR="00BC00E6" w:rsidRPr="004D70F4">
            <w:rPr>
              <w:rFonts w:eastAsia="Arial" w:cs="Arial"/>
              <w:b w:val="0"/>
              <w:bCs/>
            </w:rPr>
            <w:br/>
          </w:r>
          <w:r>
            <w:rPr>
              <w:b w:val="0"/>
              <w:bCs/>
            </w:rPr>
            <w:t xml:space="preserve">Section </w:t>
          </w:r>
          <w:r w:rsidR="006A14F3" w:rsidRPr="004D70F4">
            <w:rPr>
              <w:b w:val="0"/>
              <w:bCs/>
            </w:rPr>
            <w:t xml:space="preserve">Networks and Services </w:t>
          </w:r>
        </w:p>
      </w:tc>
    </w:tr>
  </w:tbl>
  <w:p w14:paraId="20BF5B43" w14:textId="77777777" w:rsidR="00BC00E6" w:rsidRDefault="00BC00E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9A88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C885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5CD7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F07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A50B7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3E60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86678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AEA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B462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ECE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74441"/>
    <w:multiLevelType w:val="hybridMultilevel"/>
    <w:tmpl w:val="EB361B0C"/>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1" w15:restartNumberingAfterBreak="0">
    <w:nsid w:val="0A080444"/>
    <w:multiLevelType w:val="hybridMultilevel"/>
    <w:tmpl w:val="55D439B8"/>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0A866D34"/>
    <w:multiLevelType w:val="singleLevel"/>
    <w:tmpl w:val="E47268B2"/>
    <w:lvl w:ilvl="0">
      <w:start w:val="1"/>
      <w:numFmt w:val="bullet"/>
      <w:pStyle w:val="Kasten"/>
      <w:lvlText w:val=""/>
      <w:lvlJc w:val="left"/>
      <w:pPr>
        <w:tabs>
          <w:tab w:val="num" w:pos="454"/>
        </w:tabs>
        <w:ind w:left="454" w:hanging="454"/>
      </w:pPr>
      <w:rPr>
        <w:rFonts w:ascii="ZapfDingbats" w:hAnsi="ZapfDingbats" w:hint="default"/>
        <w:sz w:val="24"/>
      </w:rPr>
    </w:lvl>
  </w:abstractNum>
  <w:abstractNum w:abstractNumId="13" w15:restartNumberingAfterBreak="0">
    <w:nsid w:val="0D0C497C"/>
    <w:multiLevelType w:val="hybridMultilevel"/>
    <w:tmpl w:val="8A44CEA6"/>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16D9372B"/>
    <w:multiLevelType w:val="hybridMultilevel"/>
    <w:tmpl w:val="6A5843F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1AEB676F"/>
    <w:multiLevelType w:val="hybridMultilevel"/>
    <w:tmpl w:val="585ACCD8"/>
    <w:lvl w:ilvl="0" w:tplc="52C22BE4">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1CA51976"/>
    <w:multiLevelType w:val="hybridMultilevel"/>
    <w:tmpl w:val="20388802"/>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1E0852D5"/>
    <w:multiLevelType w:val="hybridMultilevel"/>
    <w:tmpl w:val="0AE8B326"/>
    <w:lvl w:ilvl="0" w:tplc="EDAA599C">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1E9578A9"/>
    <w:multiLevelType w:val="hybridMultilevel"/>
    <w:tmpl w:val="D6A88240"/>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1F1E7B7D"/>
    <w:multiLevelType w:val="hybridMultilevel"/>
    <w:tmpl w:val="8A4E6FEA"/>
    <w:lvl w:ilvl="0" w:tplc="0EEA71D4">
      <w:start w:val="1"/>
      <w:numFmt w:val="decimal"/>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21B43085"/>
    <w:multiLevelType w:val="hybridMultilevel"/>
    <w:tmpl w:val="3ADED6A0"/>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271D2C7E"/>
    <w:multiLevelType w:val="hybridMultilevel"/>
    <w:tmpl w:val="D6A88240"/>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28FF692C"/>
    <w:multiLevelType w:val="hybridMultilevel"/>
    <w:tmpl w:val="07440946"/>
    <w:lvl w:ilvl="0" w:tplc="B8F4FA34">
      <w:start w:val="666"/>
      <w:numFmt w:val="decimal"/>
      <w:lvlText w:val="%1."/>
      <w:lvlJc w:val="left"/>
      <w:pPr>
        <w:ind w:left="720" w:hanging="360"/>
      </w:pPr>
      <w:rPr>
        <w:rFonts w:hint="default"/>
        <w:b w:val="0"/>
        <w:bCs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29166F85"/>
    <w:multiLevelType w:val="hybridMultilevel"/>
    <w:tmpl w:val="0374C7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2AAF2838"/>
    <w:multiLevelType w:val="hybridMultilevel"/>
    <w:tmpl w:val="30FA66A2"/>
    <w:lvl w:ilvl="0" w:tplc="0EEA71D4">
      <w:start w:val="1"/>
      <w:numFmt w:val="decimal"/>
      <w:lvlText w:val="%1."/>
      <w:lvlJc w:val="left"/>
      <w:pPr>
        <w:ind w:left="720" w:hanging="360"/>
      </w:pPr>
      <w:rPr>
        <w:b w:val="0"/>
        <w:bCs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2CEC27F9"/>
    <w:multiLevelType w:val="hybridMultilevel"/>
    <w:tmpl w:val="708872EC"/>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15:restartNumberingAfterBreak="0">
    <w:nsid w:val="2E0C41D6"/>
    <w:multiLevelType w:val="hybridMultilevel"/>
    <w:tmpl w:val="9C561B58"/>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2EEE1A04"/>
    <w:multiLevelType w:val="hybridMultilevel"/>
    <w:tmpl w:val="D6A88240"/>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3DC14914"/>
    <w:multiLevelType w:val="hybridMultilevel"/>
    <w:tmpl w:val="B54CDAD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3FD645DE"/>
    <w:multiLevelType w:val="multilevel"/>
    <w:tmpl w:val="C6F64414"/>
    <w:lvl w:ilvl="0">
      <w:start w:val="1"/>
      <w:numFmt w:val="decimal"/>
      <w:lvlText w:val="%1"/>
      <w:lvlJc w:val="left"/>
      <w:pPr>
        <w:tabs>
          <w:tab w:val="num" w:pos="858"/>
        </w:tabs>
        <w:ind w:left="858"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40652E4A"/>
    <w:multiLevelType w:val="hybridMultilevel"/>
    <w:tmpl w:val="E8385E86"/>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40B06A22"/>
    <w:multiLevelType w:val="hybridMultilevel"/>
    <w:tmpl w:val="55D439B8"/>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15:restartNumberingAfterBreak="0">
    <w:nsid w:val="44E12F16"/>
    <w:multiLevelType w:val="hybridMultilevel"/>
    <w:tmpl w:val="10C6C26C"/>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3" w15:restartNumberingAfterBreak="0">
    <w:nsid w:val="45D53E81"/>
    <w:multiLevelType w:val="hybridMultilevel"/>
    <w:tmpl w:val="8B047C34"/>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4" w15:restartNumberingAfterBreak="0">
    <w:nsid w:val="469A4B3F"/>
    <w:multiLevelType w:val="hybridMultilevel"/>
    <w:tmpl w:val="9C561B58"/>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5" w15:restartNumberingAfterBreak="0">
    <w:nsid w:val="46C240D4"/>
    <w:multiLevelType w:val="hybridMultilevel"/>
    <w:tmpl w:val="BEEE4BE2"/>
    <w:lvl w:ilvl="0" w:tplc="467EC178">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6" w15:restartNumberingAfterBreak="0">
    <w:nsid w:val="4C0222CA"/>
    <w:multiLevelType w:val="hybridMultilevel"/>
    <w:tmpl w:val="B3AEBB8E"/>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7" w15:restartNumberingAfterBreak="0">
    <w:nsid w:val="4C0C1D86"/>
    <w:multiLevelType w:val="hybridMultilevel"/>
    <w:tmpl w:val="89CE1FD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4CED6F54"/>
    <w:multiLevelType w:val="hybridMultilevel"/>
    <w:tmpl w:val="3774E6A2"/>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9" w15:restartNumberingAfterBreak="0">
    <w:nsid w:val="4E677D12"/>
    <w:multiLevelType w:val="hybridMultilevel"/>
    <w:tmpl w:val="A0A8F91E"/>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0" w15:restartNumberingAfterBreak="0">
    <w:nsid w:val="50366F40"/>
    <w:multiLevelType w:val="hybridMultilevel"/>
    <w:tmpl w:val="9ACABD58"/>
    <w:lvl w:ilvl="0" w:tplc="0807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1" w15:restartNumberingAfterBreak="0">
    <w:nsid w:val="508A1760"/>
    <w:multiLevelType w:val="hybridMultilevel"/>
    <w:tmpl w:val="AA144930"/>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2" w15:restartNumberingAfterBreak="0">
    <w:nsid w:val="51DF1883"/>
    <w:multiLevelType w:val="hybridMultilevel"/>
    <w:tmpl w:val="23A6DB6C"/>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3" w15:restartNumberingAfterBreak="0">
    <w:nsid w:val="526A754C"/>
    <w:multiLevelType w:val="hybridMultilevel"/>
    <w:tmpl w:val="10C6C26C"/>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4" w15:restartNumberingAfterBreak="0">
    <w:nsid w:val="52856E53"/>
    <w:multiLevelType w:val="hybridMultilevel"/>
    <w:tmpl w:val="097AFB24"/>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5" w15:restartNumberingAfterBreak="0">
    <w:nsid w:val="57D53F4F"/>
    <w:multiLevelType w:val="hybridMultilevel"/>
    <w:tmpl w:val="8918CB70"/>
    <w:lvl w:ilvl="0" w:tplc="0B5ADFAC">
      <w:start w:val="5"/>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6" w15:restartNumberingAfterBreak="0">
    <w:nsid w:val="58463BCE"/>
    <w:multiLevelType w:val="hybridMultilevel"/>
    <w:tmpl w:val="55D439B8"/>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7" w15:restartNumberingAfterBreak="0">
    <w:nsid w:val="5B2D0480"/>
    <w:multiLevelType w:val="multilevel"/>
    <w:tmpl w:val="C28CF37A"/>
    <w:lvl w:ilvl="0">
      <w:start w:val="1"/>
      <w:numFmt w:val="bullet"/>
      <w:lvlText w:val=""/>
      <w:lvlJc w:val="left"/>
      <w:pPr>
        <w:tabs>
          <w:tab w:val="num" w:pos="858"/>
        </w:tabs>
        <w:ind w:left="858" w:hanging="432"/>
      </w:pPr>
      <w:rPr>
        <w:rFonts w:ascii="Symbol" w:hAnsi="Symbol"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60A44222"/>
    <w:multiLevelType w:val="hybridMultilevel"/>
    <w:tmpl w:val="0892267A"/>
    <w:lvl w:ilvl="0" w:tplc="0807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9" w15:restartNumberingAfterBreak="0">
    <w:nsid w:val="632017F1"/>
    <w:multiLevelType w:val="hybridMultilevel"/>
    <w:tmpl w:val="4F664B7C"/>
    <w:lvl w:ilvl="0" w:tplc="0807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0" w15:restartNumberingAfterBreak="0">
    <w:nsid w:val="6D8602EC"/>
    <w:multiLevelType w:val="hybridMultilevel"/>
    <w:tmpl w:val="6A5A5EF0"/>
    <w:lvl w:ilvl="0" w:tplc="0807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1" w15:restartNumberingAfterBreak="0">
    <w:nsid w:val="6DCD18A6"/>
    <w:multiLevelType w:val="hybridMultilevel"/>
    <w:tmpl w:val="964E92B8"/>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2" w15:restartNumberingAfterBreak="0">
    <w:nsid w:val="6E6D2BF2"/>
    <w:multiLevelType w:val="multilevel"/>
    <w:tmpl w:val="C6F64414"/>
    <w:lvl w:ilvl="0">
      <w:start w:val="1"/>
      <w:numFmt w:val="decimal"/>
      <w:lvlText w:val="%1"/>
      <w:lvlJc w:val="left"/>
      <w:pPr>
        <w:tabs>
          <w:tab w:val="num" w:pos="858"/>
        </w:tabs>
        <w:ind w:left="858"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3" w15:restartNumberingAfterBreak="0">
    <w:nsid w:val="7277167E"/>
    <w:multiLevelType w:val="hybridMultilevel"/>
    <w:tmpl w:val="20388802"/>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4" w15:restartNumberingAfterBreak="0">
    <w:nsid w:val="72F750EF"/>
    <w:multiLevelType w:val="hybridMultilevel"/>
    <w:tmpl w:val="C60C4DBA"/>
    <w:lvl w:ilvl="0" w:tplc="0807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5" w15:restartNumberingAfterBreak="0">
    <w:nsid w:val="734C688E"/>
    <w:multiLevelType w:val="hybridMultilevel"/>
    <w:tmpl w:val="BD9225D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6" w15:restartNumberingAfterBreak="0">
    <w:nsid w:val="742750BA"/>
    <w:multiLevelType w:val="hybridMultilevel"/>
    <w:tmpl w:val="10C6C26C"/>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7" w15:restartNumberingAfterBreak="0">
    <w:nsid w:val="78523D4B"/>
    <w:multiLevelType w:val="hybridMultilevel"/>
    <w:tmpl w:val="35B859C0"/>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58" w15:restartNumberingAfterBreak="0">
    <w:nsid w:val="7B151E64"/>
    <w:multiLevelType w:val="hybridMultilevel"/>
    <w:tmpl w:val="55D439B8"/>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9" w15:restartNumberingAfterBreak="0">
    <w:nsid w:val="7C8B3516"/>
    <w:multiLevelType w:val="hybridMultilevel"/>
    <w:tmpl w:val="D22091CA"/>
    <w:lvl w:ilvl="0" w:tplc="0807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0" w15:restartNumberingAfterBreak="0">
    <w:nsid w:val="7CD96D4E"/>
    <w:multiLevelType w:val="hybridMultilevel"/>
    <w:tmpl w:val="37201C44"/>
    <w:lvl w:ilvl="0" w:tplc="0EEA71D4">
      <w:start w:val="1"/>
      <w:numFmt w:val="decimal"/>
      <w:lvlText w:val="%1."/>
      <w:lvlJc w:val="left"/>
      <w:pPr>
        <w:ind w:left="720" w:hanging="360"/>
      </w:pPr>
      <w:rPr>
        <w:b w:val="0"/>
        <w:bCs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7"/>
  </w:num>
  <w:num w:numId="2">
    <w:abstractNumId w:val="15"/>
  </w:num>
  <w:num w:numId="3">
    <w:abstractNumId w:val="35"/>
  </w:num>
  <w:num w:numId="4">
    <w:abstractNumId w:val="29"/>
  </w:num>
  <w:num w:numId="5">
    <w:abstractNumId w:val="10"/>
  </w:num>
  <w:num w:numId="6">
    <w:abstractNumId w:val="42"/>
  </w:num>
  <w:num w:numId="7">
    <w:abstractNumId w:val="36"/>
  </w:num>
  <w:num w:numId="8">
    <w:abstractNumId w:val="28"/>
  </w:num>
  <w:num w:numId="9">
    <w:abstractNumId w:val="45"/>
  </w:num>
  <w:num w:numId="10">
    <w:abstractNumId w:val="12"/>
  </w:num>
  <w:num w:numId="11">
    <w:abstractNumId w:val="49"/>
  </w:num>
  <w:num w:numId="12">
    <w:abstractNumId w:val="12"/>
  </w:num>
  <w:num w:numId="13">
    <w:abstractNumId w:val="12"/>
  </w:num>
  <w:num w:numId="14">
    <w:abstractNumId w:val="12"/>
  </w:num>
  <w:num w:numId="15">
    <w:abstractNumId w:val="30"/>
  </w:num>
  <w:num w:numId="16">
    <w:abstractNumId w:val="12"/>
  </w:num>
  <w:num w:numId="17">
    <w:abstractNumId w:val="55"/>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57"/>
  </w:num>
  <w:num w:numId="29">
    <w:abstractNumId w:val="12"/>
  </w:num>
  <w:num w:numId="30">
    <w:abstractNumId w:val="48"/>
  </w:num>
  <w:num w:numId="31">
    <w:abstractNumId w:val="54"/>
  </w:num>
  <w:num w:numId="32">
    <w:abstractNumId w:val="59"/>
  </w:num>
  <w:num w:numId="33">
    <w:abstractNumId w:val="40"/>
  </w:num>
  <w:num w:numId="34">
    <w:abstractNumId w:val="50"/>
  </w:num>
  <w:num w:numId="35">
    <w:abstractNumId w:val="23"/>
  </w:num>
  <w:num w:numId="36">
    <w:abstractNumId w:val="19"/>
  </w:num>
  <w:num w:numId="37">
    <w:abstractNumId w:val="39"/>
  </w:num>
  <w:num w:numId="38">
    <w:abstractNumId w:val="13"/>
  </w:num>
  <w:num w:numId="39">
    <w:abstractNumId w:val="51"/>
  </w:num>
  <w:num w:numId="40">
    <w:abstractNumId w:val="24"/>
  </w:num>
  <w:num w:numId="41">
    <w:abstractNumId w:val="60"/>
  </w:num>
  <w:num w:numId="42">
    <w:abstractNumId w:val="33"/>
  </w:num>
  <w:num w:numId="43">
    <w:abstractNumId w:val="26"/>
  </w:num>
  <w:num w:numId="44">
    <w:abstractNumId w:val="34"/>
  </w:num>
  <w:num w:numId="45">
    <w:abstractNumId w:val="32"/>
  </w:num>
  <w:num w:numId="46">
    <w:abstractNumId w:val="56"/>
  </w:num>
  <w:num w:numId="47">
    <w:abstractNumId w:val="43"/>
  </w:num>
  <w:num w:numId="48">
    <w:abstractNumId w:val="14"/>
  </w:num>
  <w:num w:numId="49">
    <w:abstractNumId w:val="21"/>
  </w:num>
  <w:num w:numId="50">
    <w:abstractNumId w:val="27"/>
  </w:num>
  <w:num w:numId="51">
    <w:abstractNumId w:val="18"/>
  </w:num>
  <w:num w:numId="52">
    <w:abstractNumId w:val="52"/>
  </w:num>
  <w:num w:numId="53">
    <w:abstractNumId w:val="22"/>
  </w:num>
  <w:num w:numId="54">
    <w:abstractNumId w:val="16"/>
  </w:num>
  <w:num w:numId="55">
    <w:abstractNumId w:val="53"/>
  </w:num>
  <w:num w:numId="56">
    <w:abstractNumId w:val="44"/>
  </w:num>
  <w:num w:numId="57">
    <w:abstractNumId w:val="37"/>
  </w:num>
  <w:num w:numId="58">
    <w:abstractNumId w:val="11"/>
  </w:num>
  <w:num w:numId="59">
    <w:abstractNumId w:val="46"/>
  </w:num>
  <w:num w:numId="60">
    <w:abstractNumId w:val="31"/>
  </w:num>
  <w:num w:numId="61">
    <w:abstractNumId w:val="58"/>
  </w:num>
  <w:num w:numId="62">
    <w:abstractNumId w:val="25"/>
  </w:num>
  <w:num w:numId="63">
    <w:abstractNumId w:val="47"/>
  </w:num>
  <w:num w:numId="64">
    <w:abstractNumId w:val="41"/>
  </w:num>
  <w:num w:numId="65">
    <w:abstractNumId w:val="20"/>
  </w:num>
  <w:num w:numId="66">
    <w:abstractNumId w:val="3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it-CH" w:vendorID="64" w:dllVersion="6" w:nlCheck="1" w:checkStyle="0"/>
  <w:activeWritingStyle w:appName="MSWord" w:lang="fr-FR" w:vendorID="64" w:dllVersion="6" w:nlCheck="1" w:checkStyle="1"/>
  <w:activeWritingStyle w:appName="MSWord" w:lang="de-CH" w:vendorID="64" w:dllVersion="6" w:nlCheck="1" w:checkStyle="1"/>
  <w:activeWritingStyle w:appName="MSWord" w:lang="fr-CH" w:vendorID="64" w:dllVersion="6" w:nlCheck="1" w:checkStyle="1"/>
  <w:activeWritingStyle w:appName="MSWord" w:lang="de-DE" w:vendorID="64" w:dllVersion="6" w:nlCheck="1" w:checkStyle="1"/>
  <w:activeWritingStyle w:appName="MSWord" w:lang="de-DE" w:vendorID="64" w:dllVersion="4096" w:nlCheck="1" w:checkStyle="0"/>
  <w:activeWritingStyle w:appName="MSWord" w:lang="de-CH" w:vendorID="64" w:dllVersion="4096" w:nlCheck="1" w:checkStyle="0"/>
  <w:activeWritingStyle w:appName="MSWord" w:lang="it-CH"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s_autosavelastposition1924595" w:val="16159"/>
    <w:docVar w:name="os_autosavelastposition474899" w:val="811"/>
    <w:docVar w:name="os_autosavelastposition5174950" w:val="5533"/>
  </w:docVars>
  <w:rsids>
    <w:rsidRoot w:val="0076058D"/>
    <w:rsid w:val="00002E3C"/>
    <w:rsid w:val="000041B2"/>
    <w:rsid w:val="00004BC7"/>
    <w:rsid w:val="00006B6D"/>
    <w:rsid w:val="000101CC"/>
    <w:rsid w:val="0001745B"/>
    <w:rsid w:val="00022DB3"/>
    <w:rsid w:val="000251A5"/>
    <w:rsid w:val="00031559"/>
    <w:rsid w:val="00034829"/>
    <w:rsid w:val="0003511E"/>
    <w:rsid w:val="00035D9A"/>
    <w:rsid w:val="00036A0C"/>
    <w:rsid w:val="00036ABB"/>
    <w:rsid w:val="0003701F"/>
    <w:rsid w:val="00040104"/>
    <w:rsid w:val="0004060B"/>
    <w:rsid w:val="00041744"/>
    <w:rsid w:val="00041B1A"/>
    <w:rsid w:val="000430FF"/>
    <w:rsid w:val="000451C5"/>
    <w:rsid w:val="00046960"/>
    <w:rsid w:val="00047EDD"/>
    <w:rsid w:val="00051913"/>
    <w:rsid w:val="00053848"/>
    <w:rsid w:val="00053DCC"/>
    <w:rsid w:val="0005405D"/>
    <w:rsid w:val="0005453C"/>
    <w:rsid w:val="00061086"/>
    <w:rsid w:val="00065546"/>
    <w:rsid w:val="00065A2E"/>
    <w:rsid w:val="00065F5E"/>
    <w:rsid w:val="00066A18"/>
    <w:rsid w:val="00066B08"/>
    <w:rsid w:val="00066E51"/>
    <w:rsid w:val="00067A28"/>
    <w:rsid w:val="00070761"/>
    <w:rsid w:val="0007237B"/>
    <w:rsid w:val="000748E0"/>
    <w:rsid w:val="00077131"/>
    <w:rsid w:val="00091170"/>
    <w:rsid w:val="0009176B"/>
    <w:rsid w:val="00096DD4"/>
    <w:rsid w:val="000974BD"/>
    <w:rsid w:val="00097531"/>
    <w:rsid w:val="00097E12"/>
    <w:rsid w:val="000A49B8"/>
    <w:rsid w:val="000B1E05"/>
    <w:rsid w:val="000B1F3A"/>
    <w:rsid w:val="000B275F"/>
    <w:rsid w:val="000B43AA"/>
    <w:rsid w:val="000B7CED"/>
    <w:rsid w:val="000C1705"/>
    <w:rsid w:val="000C2FE8"/>
    <w:rsid w:val="000C4406"/>
    <w:rsid w:val="000D1BB2"/>
    <w:rsid w:val="000D2551"/>
    <w:rsid w:val="000D692A"/>
    <w:rsid w:val="000D6BEA"/>
    <w:rsid w:val="000E28DA"/>
    <w:rsid w:val="000E3A9E"/>
    <w:rsid w:val="000E3CE1"/>
    <w:rsid w:val="000E6FF3"/>
    <w:rsid w:val="000E7461"/>
    <w:rsid w:val="000F1161"/>
    <w:rsid w:val="0010374B"/>
    <w:rsid w:val="00104078"/>
    <w:rsid w:val="00106B68"/>
    <w:rsid w:val="001107C1"/>
    <w:rsid w:val="00113BED"/>
    <w:rsid w:val="00113F70"/>
    <w:rsid w:val="00114E1F"/>
    <w:rsid w:val="00115FC6"/>
    <w:rsid w:val="00117133"/>
    <w:rsid w:val="00121700"/>
    <w:rsid w:val="00122E6D"/>
    <w:rsid w:val="00123F60"/>
    <w:rsid w:val="0012504C"/>
    <w:rsid w:val="00125978"/>
    <w:rsid w:val="00130045"/>
    <w:rsid w:val="0013018B"/>
    <w:rsid w:val="00131BBD"/>
    <w:rsid w:val="00131CBF"/>
    <w:rsid w:val="00132180"/>
    <w:rsid w:val="00133497"/>
    <w:rsid w:val="00133503"/>
    <w:rsid w:val="0013428C"/>
    <w:rsid w:val="00134800"/>
    <w:rsid w:val="001354FA"/>
    <w:rsid w:val="00140984"/>
    <w:rsid w:val="00141904"/>
    <w:rsid w:val="00141FE7"/>
    <w:rsid w:val="0014471F"/>
    <w:rsid w:val="001506A2"/>
    <w:rsid w:val="00150F1D"/>
    <w:rsid w:val="0015100C"/>
    <w:rsid w:val="00153EBE"/>
    <w:rsid w:val="001540BA"/>
    <w:rsid w:val="00156893"/>
    <w:rsid w:val="00157BDD"/>
    <w:rsid w:val="00160B55"/>
    <w:rsid w:val="00162F30"/>
    <w:rsid w:val="00164AA8"/>
    <w:rsid w:val="00164B75"/>
    <w:rsid w:val="0016611D"/>
    <w:rsid w:val="0016643D"/>
    <w:rsid w:val="001666D9"/>
    <w:rsid w:val="0016771F"/>
    <w:rsid w:val="001678BB"/>
    <w:rsid w:val="00167AAE"/>
    <w:rsid w:val="001706BB"/>
    <w:rsid w:val="001716CF"/>
    <w:rsid w:val="00172436"/>
    <w:rsid w:val="00172C79"/>
    <w:rsid w:val="0017413E"/>
    <w:rsid w:val="001769BE"/>
    <w:rsid w:val="00181FAC"/>
    <w:rsid w:val="0018327F"/>
    <w:rsid w:val="00184F43"/>
    <w:rsid w:val="0019542C"/>
    <w:rsid w:val="0019592B"/>
    <w:rsid w:val="0019758F"/>
    <w:rsid w:val="001A02CD"/>
    <w:rsid w:val="001A0A70"/>
    <w:rsid w:val="001A37B5"/>
    <w:rsid w:val="001B0E86"/>
    <w:rsid w:val="001B14BF"/>
    <w:rsid w:val="001B1616"/>
    <w:rsid w:val="001B1BDA"/>
    <w:rsid w:val="001B79C0"/>
    <w:rsid w:val="001C02F8"/>
    <w:rsid w:val="001C23C8"/>
    <w:rsid w:val="001C339E"/>
    <w:rsid w:val="001C3EA2"/>
    <w:rsid w:val="001D04F9"/>
    <w:rsid w:val="001D3324"/>
    <w:rsid w:val="001D44E9"/>
    <w:rsid w:val="001E227F"/>
    <w:rsid w:val="001E3DF0"/>
    <w:rsid w:val="001E4D5A"/>
    <w:rsid w:val="001E7347"/>
    <w:rsid w:val="001F0680"/>
    <w:rsid w:val="001F3FC2"/>
    <w:rsid w:val="001F40EE"/>
    <w:rsid w:val="002029AE"/>
    <w:rsid w:val="00202AA9"/>
    <w:rsid w:val="00204AFE"/>
    <w:rsid w:val="00211820"/>
    <w:rsid w:val="00214C7A"/>
    <w:rsid w:val="00215DAE"/>
    <w:rsid w:val="00220E15"/>
    <w:rsid w:val="00221B46"/>
    <w:rsid w:val="00221F7C"/>
    <w:rsid w:val="002221AD"/>
    <w:rsid w:val="00224644"/>
    <w:rsid w:val="0022477B"/>
    <w:rsid w:val="00226931"/>
    <w:rsid w:val="0022754E"/>
    <w:rsid w:val="00231B5B"/>
    <w:rsid w:val="00233186"/>
    <w:rsid w:val="00235B25"/>
    <w:rsid w:val="00236DA9"/>
    <w:rsid w:val="00241E6B"/>
    <w:rsid w:val="0024254B"/>
    <w:rsid w:val="00242F45"/>
    <w:rsid w:val="002453C5"/>
    <w:rsid w:val="002463EC"/>
    <w:rsid w:val="0024676F"/>
    <w:rsid w:val="00250193"/>
    <w:rsid w:val="00251F59"/>
    <w:rsid w:val="00252B24"/>
    <w:rsid w:val="00253C73"/>
    <w:rsid w:val="00257199"/>
    <w:rsid w:val="00257C44"/>
    <w:rsid w:val="00257DCD"/>
    <w:rsid w:val="00262F42"/>
    <w:rsid w:val="002657C8"/>
    <w:rsid w:val="0027023E"/>
    <w:rsid w:val="00270FB6"/>
    <w:rsid w:val="00271316"/>
    <w:rsid w:val="00272347"/>
    <w:rsid w:val="002762F6"/>
    <w:rsid w:val="00277771"/>
    <w:rsid w:val="00277992"/>
    <w:rsid w:val="00282444"/>
    <w:rsid w:val="00284D4A"/>
    <w:rsid w:val="002859B7"/>
    <w:rsid w:val="00286433"/>
    <w:rsid w:val="00286BF9"/>
    <w:rsid w:val="00287BB5"/>
    <w:rsid w:val="00291154"/>
    <w:rsid w:val="002919B6"/>
    <w:rsid w:val="00295349"/>
    <w:rsid w:val="002977F8"/>
    <w:rsid w:val="00297EE6"/>
    <w:rsid w:val="002A178A"/>
    <w:rsid w:val="002A54EF"/>
    <w:rsid w:val="002A56F8"/>
    <w:rsid w:val="002B1566"/>
    <w:rsid w:val="002B2491"/>
    <w:rsid w:val="002B3F36"/>
    <w:rsid w:val="002B3FD5"/>
    <w:rsid w:val="002B451F"/>
    <w:rsid w:val="002B4865"/>
    <w:rsid w:val="002C0AD3"/>
    <w:rsid w:val="002C18E3"/>
    <w:rsid w:val="002C1DE5"/>
    <w:rsid w:val="002C58E2"/>
    <w:rsid w:val="002C7DB5"/>
    <w:rsid w:val="002D35E6"/>
    <w:rsid w:val="002E1842"/>
    <w:rsid w:val="002E4CD1"/>
    <w:rsid w:val="002F1F60"/>
    <w:rsid w:val="002F314E"/>
    <w:rsid w:val="002F4A0F"/>
    <w:rsid w:val="002F61FA"/>
    <w:rsid w:val="00301B2E"/>
    <w:rsid w:val="0030313D"/>
    <w:rsid w:val="00303CD1"/>
    <w:rsid w:val="00310B71"/>
    <w:rsid w:val="00313082"/>
    <w:rsid w:val="00313E0D"/>
    <w:rsid w:val="00314741"/>
    <w:rsid w:val="0031606E"/>
    <w:rsid w:val="00316502"/>
    <w:rsid w:val="0031706C"/>
    <w:rsid w:val="003214A6"/>
    <w:rsid w:val="003233CA"/>
    <w:rsid w:val="00323DFE"/>
    <w:rsid w:val="00325182"/>
    <w:rsid w:val="00325AEB"/>
    <w:rsid w:val="003321C4"/>
    <w:rsid w:val="00334301"/>
    <w:rsid w:val="00335139"/>
    <w:rsid w:val="00336350"/>
    <w:rsid w:val="003376D5"/>
    <w:rsid w:val="00337E6E"/>
    <w:rsid w:val="00345B5C"/>
    <w:rsid w:val="00350EF0"/>
    <w:rsid w:val="00352904"/>
    <w:rsid w:val="003552C6"/>
    <w:rsid w:val="0036072C"/>
    <w:rsid w:val="0036162E"/>
    <w:rsid w:val="00362DFD"/>
    <w:rsid w:val="003630FC"/>
    <w:rsid w:val="00365570"/>
    <w:rsid w:val="0036566C"/>
    <w:rsid w:val="00373475"/>
    <w:rsid w:val="00374E39"/>
    <w:rsid w:val="00375265"/>
    <w:rsid w:val="00377F63"/>
    <w:rsid w:val="003823BF"/>
    <w:rsid w:val="00382690"/>
    <w:rsid w:val="00384188"/>
    <w:rsid w:val="00384B51"/>
    <w:rsid w:val="00385E99"/>
    <w:rsid w:val="00386A06"/>
    <w:rsid w:val="00392A81"/>
    <w:rsid w:val="00395340"/>
    <w:rsid w:val="00395392"/>
    <w:rsid w:val="003A0289"/>
    <w:rsid w:val="003A1ACE"/>
    <w:rsid w:val="003A3AD7"/>
    <w:rsid w:val="003A3C43"/>
    <w:rsid w:val="003B32F3"/>
    <w:rsid w:val="003B33CB"/>
    <w:rsid w:val="003B46C6"/>
    <w:rsid w:val="003C0B29"/>
    <w:rsid w:val="003C1149"/>
    <w:rsid w:val="003C3E60"/>
    <w:rsid w:val="003C5057"/>
    <w:rsid w:val="003C5D31"/>
    <w:rsid w:val="003C63E7"/>
    <w:rsid w:val="003C68ED"/>
    <w:rsid w:val="003D0BED"/>
    <w:rsid w:val="003D1540"/>
    <w:rsid w:val="003D16F4"/>
    <w:rsid w:val="003D373F"/>
    <w:rsid w:val="003D6C59"/>
    <w:rsid w:val="003E112F"/>
    <w:rsid w:val="003E12C7"/>
    <w:rsid w:val="003E2467"/>
    <w:rsid w:val="003E2D2D"/>
    <w:rsid w:val="003E3302"/>
    <w:rsid w:val="003E3A9B"/>
    <w:rsid w:val="003E6246"/>
    <w:rsid w:val="003E659D"/>
    <w:rsid w:val="003E7FAF"/>
    <w:rsid w:val="003F2915"/>
    <w:rsid w:val="003F5F79"/>
    <w:rsid w:val="003F74A6"/>
    <w:rsid w:val="004019C0"/>
    <w:rsid w:val="00402BBF"/>
    <w:rsid w:val="004032F4"/>
    <w:rsid w:val="00403717"/>
    <w:rsid w:val="00410381"/>
    <w:rsid w:val="00410B87"/>
    <w:rsid w:val="00410E84"/>
    <w:rsid w:val="0041135E"/>
    <w:rsid w:val="004157EA"/>
    <w:rsid w:val="00415A4A"/>
    <w:rsid w:val="00415E8D"/>
    <w:rsid w:val="00416ABB"/>
    <w:rsid w:val="00417551"/>
    <w:rsid w:val="0042033D"/>
    <w:rsid w:val="0042169E"/>
    <w:rsid w:val="00422F2D"/>
    <w:rsid w:val="004247EC"/>
    <w:rsid w:val="00426C1E"/>
    <w:rsid w:val="0042756F"/>
    <w:rsid w:val="00430460"/>
    <w:rsid w:val="004311AE"/>
    <w:rsid w:val="00432B79"/>
    <w:rsid w:val="00436009"/>
    <w:rsid w:val="0043798B"/>
    <w:rsid w:val="00441B57"/>
    <w:rsid w:val="00442926"/>
    <w:rsid w:val="0044537F"/>
    <w:rsid w:val="00446A0B"/>
    <w:rsid w:val="00447437"/>
    <w:rsid w:val="00450F26"/>
    <w:rsid w:val="0045187D"/>
    <w:rsid w:val="00456BCB"/>
    <w:rsid w:val="00460BB4"/>
    <w:rsid w:val="00461F10"/>
    <w:rsid w:val="00462097"/>
    <w:rsid w:val="00464937"/>
    <w:rsid w:val="00472FC8"/>
    <w:rsid w:val="00474CA1"/>
    <w:rsid w:val="00477D3B"/>
    <w:rsid w:val="00481276"/>
    <w:rsid w:val="00481D9C"/>
    <w:rsid w:val="0048218A"/>
    <w:rsid w:val="00483EEA"/>
    <w:rsid w:val="0048407E"/>
    <w:rsid w:val="0048486D"/>
    <w:rsid w:val="00484F9F"/>
    <w:rsid w:val="0048726A"/>
    <w:rsid w:val="00487372"/>
    <w:rsid w:val="004956C5"/>
    <w:rsid w:val="00495965"/>
    <w:rsid w:val="00496CA9"/>
    <w:rsid w:val="004A2157"/>
    <w:rsid w:val="004A31CA"/>
    <w:rsid w:val="004A6D9D"/>
    <w:rsid w:val="004B0175"/>
    <w:rsid w:val="004B1D06"/>
    <w:rsid w:val="004B295B"/>
    <w:rsid w:val="004B4C87"/>
    <w:rsid w:val="004B71B7"/>
    <w:rsid w:val="004C29B7"/>
    <w:rsid w:val="004C2C23"/>
    <w:rsid w:val="004C44B9"/>
    <w:rsid w:val="004C5762"/>
    <w:rsid w:val="004C7651"/>
    <w:rsid w:val="004D396D"/>
    <w:rsid w:val="004D53BB"/>
    <w:rsid w:val="004D6D31"/>
    <w:rsid w:val="004D70F4"/>
    <w:rsid w:val="004D7630"/>
    <w:rsid w:val="004E2E36"/>
    <w:rsid w:val="004E34D1"/>
    <w:rsid w:val="004E3E4D"/>
    <w:rsid w:val="004E54AD"/>
    <w:rsid w:val="004E6139"/>
    <w:rsid w:val="004E72A6"/>
    <w:rsid w:val="004F4675"/>
    <w:rsid w:val="004F532F"/>
    <w:rsid w:val="00502ECC"/>
    <w:rsid w:val="005057F8"/>
    <w:rsid w:val="00506306"/>
    <w:rsid w:val="005071E5"/>
    <w:rsid w:val="00513DFC"/>
    <w:rsid w:val="005144D9"/>
    <w:rsid w:val="00514AF4"/>
    <w:rsid w:val="00514DC6"/>
    <w:rsid w:val="0051609D"/>
    <w:rsid w:val="005170F5"/>
    <w:rsid w:val="00517BD8"/>
    <w:rsid w:val="00522F41"/>
    <w:rsid w:val="0052430B"/>
    <w:rsid w:val="0052510E"/>
    <w:rsid w:val="005253F9"/>
    <w:rsid w:val="005275D4"/>
    <w:rsid w:val="00533905"/>
    <w:rsid w:val="00535EE8"/>
    <w:rsid w:val="0053609C"/>
    <w:rsid w:val="0054185B"/>
    <w:rsid w:val="00543352"/>
    <w:rsid w:val="00544CAF"/>
    <w:rsid w:val="00546A99"/>
    <w:rsid w:val="00546AA9"/>
    <w:rsid w:val="00547A6B"/>
    <w:rsid w:val="005621A6"/>
    <w:rsid w:val="0056327E"/>
    <w:rsid w:val="00563E4D"/>
    <w:rsid w:val="0056419C"/>
    <w:rsid w:val="00564E64"/>
    <w:rsid w:val="00566BCF"/>
    <w:rsid w:val="00567141"/>
    <w:rsid w:val="0057176C"/>
    <w:rsid w:val="0057437D"/>
    <w:rsid w:val="0057523E"/>
    <w:rsid w:val="00575DAF"/>
    <w:rsid w:val="00580165"/>
    <w:rsid w:val="00580A23"/>
    <w:rsid w:val="00583204"/>
    <w:rsid w:val="005838F6"/>
    <w:rsid w:val="00583907"/>
    <w:rsid w:val="005858CA"/>
    <w:rsid w:val="00587638"/>
    <w:rsid w:val="00593D47"/>
    <w:rsid w:val="005A01DF"/>
    <w:rsid w:val="005A2272"/>
    <w:rsid w:val="005A36CB"/>
    <w:rsid w:val="005A64F8"/>
    <w:rsid w:val="005A7E66"/>
    <w:rsid w:val="005B0834"/>
    <w:rsid w:val="005B2432"/>
    <w:rsid w:val="005B3C33"/>
    <w:rsid w:val="005B6515"/>
    <w:rsid w:val="005C1666"/>
    <w:rsid w:val="005C256F"/>
    <w:rsid w:val="005C48DB"/>
    <w:rsid w:val="005C6D72"/>
    <w:rsid w:val="005D39E6"/>
    <w:rsid w:val="005D4424"/>
    <w:rsid w:val="005D4D79"/>
    <w:rsid w:val="005D5639"/>
    <w:rsid w:val="005D6C8E"/>
    <w:rsid w:val="005D7E7D"/>
    <w:rsid w:val="005E11BF"/>
    <w:rsid w:val="005E2918"/>
    <w:rsid w:val="005E4EB9"/>
    <w:rsid w:val="005E5A5D"/>
    <w:rsid w:val="005E5E0B"/>
    <w:rsid w:val="005F1572"/>
    <w:rsid w:val="005F4606"/>
    <w:rsid w:val="005F60B8"/>
    <w:rsid w:val="005F65F8"/>
    <w:rsid w:val="005F77B8"/>
    <w:rsid w:val="006014E7"/>
    <w:rsid w:val="006047D9"/>
    <w:rsid w:val="00605F8D"/>
    <w:rsid w:val="006104F7"/>
    <w:rsid w:val="006124DA"/>
    <w:rsid w:val="00614E46"/>
    <w:rsid w:val="00615B43"/>
    <w:rsid w:val="00620621"/>
    <w:rsid w:val="006207A8"/>
    <w:rsid w:val="00622179"/>
    <w:rsid w:val="006236E4"/>
    <w:rsid w:val="00623828"/>
    <w:rsid w:val="00624591"/>
    <w:rsid w:val="00624CD5"/>
    <w:rsid w:val="006257C2"/>
    <w:rsid w:val="00625902"/>
    <w:rsid w:val="00626590"/>
    <w:rsid w:val="00626885"/>
    <w:rsid w:val="00631206"/>
    <w:rsid w:val="00631863"/>
    <w:rsid w:val="00634833"/>
    <w:rsid w:val="0063714F"/>
    <w:rsid w:val="006400C8"/>
    <w:rsid w:val="006422F5"/>
    <w:rsid w:val="00642859"/>
    <w:rsid w:val="00642E62"/>
    <w:rsid w:val="00644836"/>
    <w:rsid w:val="006452B7"/>
    <w:rsid w:val="00645490"/>
    <w:rsid w:val="00650718"/>
    <w:rsid w:val="006519E7"/>
    <w:rsid w:val="0065286A"/>
    <w:rsid w:val="00654F0F"/>
    <w:rsid w:val="006555AB"/>
    <w:rsid w:val="00660FB8"/>
    <w:rsid w:val="006629E9"/>
    <w:rsid w:val="00662C2B"/>
    <w:rsid w:val="00664007"/>
    <w:rsid w:val="00664AB4"/>
    <w:rsid w:val="00671D4A"/>
    <w:rsid w:val="00673F02"/>
    <w:rsid w:val="0067559B"/>
    <w:rsid w:val="00676A93"/>
    <w:rsid w:val="0068010D"/>
    <w:rsid w:val="00680A09"/>
    <w:rsid w:val="00681A94"/>
    <w:rsid w:val="00684B5D"/>
    <w:rsid w:val="00684F76"/>
    <w:rsid w:val="006877F8"/>
    <w:rsid w:val="00690267"/>
    <w:rsid w:val="0069045B"/>
    <w:rsid w:val="0069080F"/>
    <w:rsid w:val="00690CB0"/>
    <w:rsid w:val="0069171C"/>
    <w:rsid w:val="00694F34"/>
    <w:rsid w:val="006A14F3"/>
    <w:rsid w:val="006A2B16"/>
    <w:rsid w:val="006A4F15"/>
    <w:rsid w:val="006A54A0"/>
    <w:rsid w:val="006A7DCA"/>
    <w:rsid w:val="006B0454"/>
    <w:rsid w:val="006B35F2"/>
    <w:rsid w:val="006B5F0A"/>
    <w:rsid w:val="006C0D7A"/>
    <w:rsid w:val="006C2714"/>
    <w:rsid w:val="006C396C"/>
    <w:rsid w:val="006C3980"/>
    <w:rsid w:val="006C3DB5"/>
    <w:rsid w:val="006C4669"/>
    <w:rsid w:val="006C4DA5"/>
    <w:rsid w:val="006C5D6F"/>
    <w:rsid w:val="006C5D86"/>
    <w:rsid w:val="006C5DDF"/>
    <w:rsid w:val="006C6F2D"/>
    <w:rsid w:val="006D1126"/>
    <w:rsid w:val="006D20CA"/>
    <w:rsid w:val="006D2488"/>
    <w:rsid w:val="006D62CE"/>
    <w:rsid w:val="006D71E7"/>
    <w:rsid w:val="006D7CBD"/>
    <w:rsid w:val="006E1868"/>
    <w:rsid w:val="006E3330"/>
    <w:rsid w:val="006E5673"/>
    <w:rsid w:val="006F0FEB"/>
    <w:rsid w:val="006F18FD"/>
    <w:rsid w:val="006F2E1F"/>
    <w:rsid w:val="006F3A0C"/>
    <w:rsid w:val="006F467F"/>
    <w:rsid w:val="006F4EA3"/>
    <w:rsid w:val="006F61A2"/>
    <w:rsid w:val="007023AA"/>
    <w:rsid w:val="00703E28"/>
    <w:rsid w:val="0070501D"/>
    <w:rsid w:val="00706129"/>
    <w:rsid w:val="00706F6E"/>
    <w:rsid w:val="00707CBB"/>
    <w:rsid w:val="007101DD"/>
    <w:rsid w:val="007106E6"/>
    <w:rsid w:val="007119FB"/>
    <w:rsid w:val="00712A30"/>
    <w:rsid w:val="007146DE"/>
    <w:rsid w:val="0071755E"/>
    <w:rsid w:val="0072271E"/>
    <w:rsid w:val="00726B00"/>
    <w:rsid w:val="00727A08"/>
    <w:rsid w:val="00730BA7"/>
    <w:rsid w:val="00730EE5"/>
    <w:rsid w:val="007322B5"/>
    <w:rsid w:val="00734E4F"/>
    <w:rsid w:val="00735621"/>
    <w:rsid w:val="0073679F"/>
    <w:rsid w:val="00736B9A"/>
    <w:rsid w:val="007374B8"/>
    <w:rsid w:val="007378BE"/>
    <w:rsid w:val="00737C3F"/>
    <w:rsid w:val="00740375"/>
    <w:rsid w:val="00741CDC"/>
    <w:rsid w:val="00743F6C"/>
    <w:rsid w:val="00747AB8"/>
    <w:rsid w:val="00751B8A"/>
    <w:rsid w:val="007520FB"/>
    <w:rsid w:val="00752661"/>
    <w:rsid w:val="00754360"/>
    <w:rsid w:val="00755691"/>
    <w:rsid w:val="00755966"/>
    <w:rsid w:val="007570AE"/>
    <w:rsid w:val="007572DD"/>
    <w:rsid w:val="0076058D"/>
    <w:rsid w:val="00760CF0"/>
    <w:rsid w:val="007629E7"/>
    <w:rsid w:val="00763896"/>
    <w:rsid w:val="00770101"/>
    <w:rsid w:val="00770C49"/>
    <w:rsid w:val="00772427"/>
    <w:rsid w:val="007726CD"/>
    <w:rsid w:val="0077313C"/>
    <w:rsid w:val="00773F6C"/>
    <w:rsid w:val="00774EA8"/>
    <w:rsid w:val="00775918"/>
    <w:rsid w:val="00783EB4"/>
    <w:rsid w:val="00785982"/>
    <w:rsid w:val="00786843"/>
    <w:rsid w:val="00790DDE"/>
    <w:rsid w:val="00791CBA"/>
    <w:rsid w:val="00792721"/>
    <w:rsid w:val="00792BEE"/>
    <w:rsid w:val="00793152"/>
    <w:rsid w:val="00794CD6"/>
    <w:rsid w:val="007977BB"/>
    <w:rsid w:val="007A0AB2"/>
    <w:rsid w:val="007A1B06"/>
    <w:rsid w:val="007A2D93"/>
    <w:rsid w:val="007A60DB"/>
    <w:rsid w:val="007B1E32"/>
    <w:rsid w:val="007B23FF"/>
    <w:rsid w:val="007B7A8B"/>
    <w:rsid w:val="007C203B"/>
    <w:rsid w:val="007C3653"/>
    <w:rsid w:val="007C4333"/>
    <w:rsid w:val="007C6D98"/>
    <w:rsid w:val="007D06F6"/>
    <w:rsid w:val="007D2AD9"/>
    <w:rsid w:val="007D5A54"/>
    <w:rsid w:val="007D797E"/>
    <w:rsid w:val="007E0347"/>
    <w:rsid w:val="007E7145"/>
    <w:rsid w:val="007E75B5"/>
    <w:rsid w:val="007E790E"/>
    <w:rsid w:val="007F1436"/>
    <w:rsid w:val="007F286E"/>
    <w:rsid w:val="007F2C51"/>
    <w:rsid w:val="007F5BD2"/>
    <w:rsid w:val="007F765E"/>
    <w:rsid w:val="008012D1"/>
    <w:rsid w:val="008023D3"/>
    <w:rsid w:val="0080353D"/>
    <w:rsid w:val="0080418B"/>
    <w:rsid w:val="008046A5"/>
    <w:rsid w:val="00804F38"/>
    <w:rsid w:val="008062DC"/>
    <w:rsid w:val="00806A13"/>
    <w:rsid w:val="00807808"/>
    <w:rsid w:val="00807B29"/>
    <w:rsid w:val="008146DE"/>
    <w:rsid w:val="008150BE"/>
    <w:rsid w:val="00817879"/>
    <w:rsid w:val="00817E3B"/>
    <w:rsid w:val="00820EF4"/>
    <w:rsid w:val="00820F03"/>
    <w:rsid w:val="008212F0"/>
    <w:rsid w:val="00821DA7"/>
    <w:rsid w:val="00825132"/>
    <w:rsid w:val="0082558D"/>
    <w:rsid w:val="00833BCB"/>
    <w:rsid w:val="00841581"/>
    <w:rsid w:val="008427A4"/>
    <w:rsid w:val="008445E1"/>
    <w:rsid w:val="00844966"/>
    <w:rsid w:val="00844A60"/>
    <w:rsid w:val="00844FB5"/>
    <w:rsid w:val="0084663E"/>
    <w:rsid w:val="00852362"/>
    <w:rsid w:val="008526E9"/>
    <w:rsid w:val="00852826"/>
    <w:rsid w:val="00855AB3"/>
    <w:rsid w:val="00856C0A"/>
    <w:rsid w:val="008571BA"/>
    <w:rsid w:val="00860B86"/>
    <w:rsid w:val="008610F7"/>
    <w:rsid w:val="008640A3"/>
    <w:rsid w:val="00864A94"/>
    <w:rsid w:val="00867A6E"/>
    <w:rsid w:val="008703BA"/>
    <w:rsid w:val="00870AEB"/>
    <w:rsid w:val="00873C00"/>
    <w:rsid w:val="00874518"/>
    <w:rsid w:val="00874CEF"/>
    <w:rsid w:val="00875AEA"/>
    <w:rsid w:val="00877F4B"/>
    <w:rsid w:val="008812EE"/>
    <w:rsid w:val="00881BC8"/>
    <w:rsid w:val="00883265"/>
    <w:rsid w:val="0088376F"/>
    <w:rsid w:val="00883CBD"/>
    <w:rsid w:val="00885055"/>
    <w:rsid w:val="00886677"/>
    <w:rsid w:val="00890F5E"/>
    <w:rsid w:val="00892303"/>
    <w:rsid w:val="0089401C"/>
    <w:rsid w:val="00895B25"/>
    <w:rsid w:val="00896EC0"/>
    <w:rsid w:val="00897ED8"/>
    <w:rsid w:val="008A0B71"/>
    <w:rsid w:val="008A70E6"/>
    <w:rsid w:val="008A7FC1"/>
    <w:rsid w:val="008B08BB"/>
    <w:rsid w:val="008B0D55"/>
    <w:rsid w:val="008B0F62"/>
    <w:rsid w:val="008B1622"/>
    <w:rsid w:val="008B2988"/>
    <w:rsid w:val="008B5377"/>
    <w:rsid w:val="008B788B"/>
    <w:rsid w:val="008C1D12"/>
    <w:rsid w:val="008C4D7C"/>
    <w:rsid w:val="008D1040"/>
    <w:rsid w:val="008D3D21"/>
    <w:rsid w:val="008D44A1"/>
    <w:rsid w:val="008D60ED"/>
    <w:rsid w:val="008D781B"/>
    <w:rsid w:val="008E0467"/>
    <w:rsid w:val="008E3228"/>
    <w:rsid w:val="008E4821"/>
    <w:rsid w:val="008E4BFF"/>
    <w:rsid w:val="008E62E1"/>
    <w:rsid w:val="008E7596"/>
    <w:rsid w:val="008F0BF9"/>
    <w:rsid w:val="008F4EF6"/>
    <w:rsid w:val="008F50EE"/>
    <w:rsid w:val="008F5B19"/>
    <w:rsid w:val="009003BB"/>
    <w:rsid w:val="009016A7"/>
    <w:rsid w:val="00903197"/>
    <w:rsid w:val="00903FF3"/>
    <w:rsid w:val="00905065"/>
    <w:rsid w:val="00905620"/>
    <w:rsid w:val="00905B14"/>
    <w:rsid w:val="00907126"/>
    <w:rsid w:val="009106D2"/>
    <w:rsid w:val="0091253F"/>
    <w:rsid w:val="00912B68"/>
    <w:rsid w:val="00912CC2"/>
    <w:rsid w:val="00913F55"/>
    <w:rsid w:val="00914273"/>
    <w:rsid w:val="00916B6B"/>
    <w:rsid w:val="0091791D"/>
    <w:rsid w:val="00921219"/>
    <w:rsid w:val="009252FB"/>
    <w:rsid w:val="00927F60"/>
    <w:rsid w:val="009308A8"/>
    <w:rsid w:val="0093271A"/>
    <w:rsid w:val="00932C0D"/>
    <w:rsid w:val="00932C2B"/>
    <w:rsid w:val="009330EA"/>
    <w:rsid w:val="00936766"/>
    <w:rsid w:val="00936FAE"/>
    <w:rsid w:val="009419F6"/>
    <w:rsid w:val="009435D2"/>
    <w:rsid w:val="00944104"/>
    <w:rsid w:val="009441E4"/>
    <w:rsid w:val="00945333"/>
    <w:rsid w:val="009477D0"/>
    <w:rsid w:val="00947B06"/>
    <w:rsid w:val="00951BB6"/>
    <w:rsid w:val="009555F8"/>
    <w:rsid w:val="00955936"/>
    <w:rsid w:val="00955AEA"/>
    <w:rsid w:val="00956FE6"/>
    <w:rsid w:val="009617B0"/>
    <w:rsid w:val="00961F44"/>
    <w:rsid w:val="00962F6B"/>
    <w:rsid w:val="0096361A"/>
    <w:rsid w:val="009653A9"/>
    <w:rsid w:val="009664F6"/>
    <w:rsid w:val="00967246"/>
    <w:rsid w:val="009679EA"/>
    <w:rsid w:val="00970737"/>
    <w:rsid w:val="0097104F"/>
    <w:rsid w:val="0097191D"/>
    <w:rsid w:val="00972068"/>
    <w:rsid w:val="00972143"/>
    <w:rsid w:val="009725E6"/>
    <w:rsid w:val="00972ECB"/>
    <w:rsid w:val="00973490"/>
    <w:rsid w:val="00973A17"/>
    <w:rsid w:val="009746D8"/>
    <w:rsid w:val="00976272"/>
    <w:rsid w:val="00977AA4"/>
    <w:rsid w:val="00977C69"/>
    <w:rsid w:val="00981719"/>
    <w:rsid w:val="00981906"/>
    <w:rsid w:val="00982E21"/>
    <w:rsid w:val="009830A4"/>
    <w:rsid w:val="009847FB"/>
    <w:rsid w:val="0099043F"/>
    <w:rsid w:val="009930A6"/>
    <w:rsid w:val="009941C1"/>
    <w:rsid w:val="009965B9"/>
    <w:rsid w:val="009967EE"/>
    <w:rsid w:val="009968D4"/>
    <w:rsid w:val="009A0A2C"/>
    <w:rsid w:val="009A1E68"/>
    <w:rsid w:val="009A390C"/>
    <w:rsid w:val="009A3FF4"/>
    <w:rsid w:val="009A42ED"/>
    <w:rsid w:val="009A5411"/>
    <w:rsid w:val="009B0099"/>
    <w:rsid w:val="009B104B"/>
    <w:rsid w:val="009B187F"/>
    <w:rsid w:val="009B190B"/>
    <w:rsid w:val="009B207C"/>
    <w:rsid w:val="009B22AD"/>
    <w:rsid w:val="009B2300"/>
    <w:rsid w:val="009B2B18"/>
    <w:rsid w:val="009B4C02"/>
    <w:rsid w:val="009B5DA1"/>
    <w:rsid w:val="009B6330"/>
    <w:rsid w:val="009B7124"/>
    <w:rsid w:val="009C04AF"/>
    <w:rsid w:val="009C179A"/>
    <w:rsid w:val="009C2379"/>
    <w:rsid w:val="009C7146"/>
    <w:rsid w:val="009D0AD1"/>
    <w:rsid w:val="009D193C"/>
    <w:rsid w:val="009D2800"/>
    <w:rsid w:val="009D4CA4"/>
    <w:rsid w:val="009D4CF8"/>
    <w:rsid w:val="009D5806"/>
    <w:rsid w:val="009D5AE2"/>
    <w:rsid w:val="009D61AC"/>
    <w:rsid w:val="009D69E9"/>
    <w:rsid w:val="009D7685"/>
    <w:rsid w:val="009D770F"/>
    <w:rsid w:val="009E1C8D"/>
    <w:rsid w:val="009E534D"/>
    <w:rsid w:val="009E7B93"/>
    <w:rsid w:val="009F0AAD"/>
    <w:rsid w:val="009F0CDD"/>
    <w:rsid w:val="009F36E5"/>
    <w:rsid w:val="009F4D2A"/>
    <w:rsid w:val="00A01174"/>
    <w:rsid w:val="00A029F5"/>
    <w:rsid w:val="00A0696B"/>
    <w:rsid w:val="00A07AF1"/>
    <w:rsid w:val="00A108C4"/>
    <w:rsid w:val="00A11B29"/>
    <w:rsid w:val="00A150EE"/>
    <w:rsid w:val="00A15FD0"/>
    <w:rsid w:val="00A20F33"/>
    <w:rsid w:val="00A21912"/>
    <w:rsid w:val="00A22E47"/>
    <w:rsid w:val="00A23126"/>
    <w:rsid w:val="00A23DE5"/>
    <w:rsid w:val="00A25C33"/>
    <w:rsid w:val="00A263BD"/>
    <w:rsid w:val="00A2765C"/>
    <w:rsid w:val="00A278F6"/>
    <w:rsid w:val="00A30000"/>
    <w:rsid w:val="00A301F1"/>
    <w:rsid w:val="00A30BC4"/>
    <w:rsid w:val="00A3201D"/>
    <w:rsid w:val="00A34180"/>
    <w:rsid w:val="00A35BF6"/>
    <w:rsid w:val="00A365E6"/>
    <w:rsid w:val="00A3697E"/>
    <w:rsid w:val="00A42D98"/>
    <w:rsid w:val="00A443B3"/>
    <w:rsid w:val="00A4658B"/>
    <w:rsid w:val="00A478B7"/>
    <w:rsid w:val="00A47AFF"/>
    <w:rsid w:val="00A64A95"/>
    <w:rsid w:val="00A679CF"/>
    <w:rsid w:val="00A732A7"/>
    <w:rsid w:val="00A757DB"/>
    <w:rsid w:val="00A769A8"/>
    <w:rsid w:val="00A803F7"/>
    <w:rsid w:val="00A81B5E"/>
    <w:rsid w:val="00A82A88"/>
    <w:rsid w:val="00A8357B"/>
    <w:rsid w:val="00A84A76"/>
    <w:rsid w:val="00A84D9E"/>
    <w:rsid w:val="00A85ED3"/>
    <w:rsid w:val="00A8604B"/>
    <w:rsid w:val="00A90F1C"/>
    <w:rsid w:val="00A923A5"/>
    <w:rsid w:val="00A9528A"/>
    <w:rsid w:val="00A95BF7"/>
    <w:rsid w:val="00A97B96"/>
    <w:rsid w:val="00AA1290"/>
    <w:rsid w:val="00AA276A"/>
    <w:rsid w:val="00AA4ECB"/>
    <w:rsid w:val="00AA655D"/>
    <w:rsid w:val="00AA7FB2"/>
    <w:rsid w:val="00AB2DBD"/>
    <w:rsid w:val="00AB456B"/>
    <w:rsid w:val="00AB52B6"/>
    <w:rsid w:val="00AC13D6"/>
    <w:rsid w:val="00AC21FB"/>
    <w:rsid w:val="00AC227C"/>
    <w:rsid w:val="00AC49CB"/>
    <w:rsid w:val="00AC55A7"/>
    <w:rsid w:val="00AC72E5"/>
    <w:rsid w:val="00AC7526"/>
    <w:rsid w:val="00AC795F"/>
    <w:rsid w:val="00AC7D77"/>
    <w:rsid w:val="00AD0FE1"/>
    <w:rsid w:val="00AD29F2"/>
    <w:rsid w:val="00AD3D25"/>
    <w:rsid w:val="00AD4B22"/>
    <w:rsid w:val="00AD5C56"/>
    <w:rsid w:val="00AD6BFA"/>
    <w:rsid w:val="00AE0AE9"/>
    <w:rsid w:val="00AE249C"/>
    <w:rsid w:val="00AE34B5"/>
    <w:rsid w:val="00AE7EF2"/>
    <w:rsid w:val="00AF36A6"/>
    <w:rsid w:val="00AF4598"/>
    <w:rsid w:val="00AF46A6"/>
    <w:rsid w:val="00AF473F"/>
    <w:rsid w:val="00AF4D1E"/>
    <w:rsid w:val="00AF5A30"/>
    <w:rsid w:val="00AF7C28"/>
    <w:rsid w:val="00B02904"/>
    <w:rsid w:val="00B032B5"/>
    <w:rsid w:val="00B05FE3"/>
    <w:rsid w:val="00B06928"/>
    <w:rsid w:val="00B11166"/>
    <w:rsid w:val="00B11227"/>
    <w:rsid w:val="00B1376B"/>
    <w:rsid w:val="00B14C43"/>
    <w:rsid w:val="00B16FE9"/>
    <w:rsid w:val="00B21C8F"/>
    <w:rsid w:val="00B24172"/>
    <w:rsid w:val="00B24650"/>
    <w:rsid w:val="00B3093D"/>
    <w:rsid w:val="00B33066"/>
    <w:rsid w:val="00B33EAC"/>
    <w:rsid w:val="00B35FD7"/>
    <w:rsid w:val="00B409D2"/>
    <w:rsid w:val="00B41A4D"/>
    <w:rsid w:val="00B423A1"/>
    <w:rsid w:val="00B44608"/>
    <w:rsid w:val="00B44A0E"/>
    <w:rsid w:val="00B45CED"/>
    <w:rsid w:val="00B475B9"/>
    <w:rsid w:val="00B52DB4"/>
    <w:rsid w:val="00B549B2"/>
    <w:rsid w:val="00B56AD0"/>
    <w:rsid w:val="00B57F37"/>
    <w:rsid w:val="00B6098E"/>
    <w:rsid w:val="00B60994"/>
    <w:rsid w:val="00B6278E"/>
    <w:rsid w:val="00B62CBF"/>
    <w:rsid w:val="00B65FA6"/>
    <w:rsid w:val="00B72F0F"/>
    <w:rsid w:val="00B74ECF"/>
    <w:rsid w:val="00B74FF1"/>
    <w:rsid w:val="00B7640C"/>
    <w:rsid w:val="00B76C5F"/>
    <w:rsid w:val="00B773A5"/>
    <w:rsid w:val="00B80364"/>
    <w:rsid w:val="00B8061B"/>
    <w:rsid w:val="00B80670"/>
    <w:rsid w:val="00B85C3C"/>
    <w:rsid w:val="00B86EE4"/>
    <w:rsid w:val="00B9271F"/>
    <w:rsid w:val="00B93188"/>
    <w:rsid w:val="00B95474"/>
    <w:rsid w:val="00B9705F"/>
    <w:rsid w:val="00BA0563"/>
    <w:rsid w:val="00BA0609"/>
    <w:rsid w:val="00BA0EE5"/>
    <w:rsid w:val="00BA24F9"/>
    <w:rsid w:val="00BA29B6"/>
    <w:rsid w:val="00BA353E"/>
    <w:rsid w:val="00BA48A1"/>
    <w:rsid w:val="00BA5CBD"/>
    <w:rsid w:val="00BA5D78"/>
    <w:rsid w:val="00BA7C85"/>
    <w:rsid w:val="00BB7022"/>
    <w:rsid w:val="00BC00E6"/>
    <w:rsid w:val="00BC1AA5"/>
    <w:rsid w:val="00BC2E46"/>
    <w:rsid w:val="00BC3F16"/>
    <w:rsid w:val="00BC7164"/>
    <w:rsid w:val="00BC7838"/>
    <w:rsid w:val="00BD00B2"/>
    <w:rsid w:val="00BD4CC1"/>
    <w:rsid w:val="00BD6E4B"/>
    <w:rsid w:val="00BD6E69"/>
    <w:rsid w:val="00BE23C6"/>
    <w:rsid w:val="00BE2541"/>
    <w:rsid w:val="00BE2902"/>
    <w:rsid w:val="00BE6AAD"/>
    <w:rsid w:val="00BF2571"/>
    <w:rsid w:val="00BF3328"/>
    <w:rsid w:val="00BF45E5"/>
    <w:rsid w:val="00BF58FB"/>
    <w:rsid w:val="00C007D1"/>
    <w:rsid w:val="00C0184B"/>
    <w:rsid w:val="00C03603"/>
    <w:rsid w:val="00C0481F"/>
    <w:rsid w:val="00C11364"/>
    <w:rsid w:val="00C11E7D"/>
    <w:rsid w:val="00C12CEF"/>
    <w:rsid w:val="00C15240"/>
    <w:rsid w:val="00C15445"/>
    <w:rsid w:val="00C15A8A"/>
    <w:rsid w:val="00C16243"/>
    <w:rsid w:val="00C1777D"/>
    <w:rsid w:val="00C21592"/>
    <w:rsid w:val="00C22581"/>
    <w:rsid w:val="00C22F4B"/>
    <w:rsid w:val="00C2347D"/>
    <w:rsid w:val="00C26761"/>
    <w:rsid w:val="00C26B8D"/>
    <w:rsid w:val="00C26D1D"/>
    <w:rsid w:val="00C27C0D"/>
    <w:rsid w:val="00C301BA"/>
    <w:rsid w:val="00C32385"/>
    <w:rsid w:val="00C32A6C"/>
    <w:rsid w:val="00C35C55"/>
    <w:rsid w:val="00C364D9"/>
    <w:rsid w:val="00C36578"/>
    <w:rsid w:val="00C37BC0"/>
    <w:rsid w:val="00C422C9"/>
    <w:rsid w:val="00C453BB"/>
    <w:rsid w:val="00C4546D"/>
    <w:rsid w:val="00C45C86"/>
    <w:rsid w:val="00C516A4"/>
    <w:rsid w:val="00C52BFC"/>
    <w:rsid w:val="00C52C57"/>
    <w:rsid w:val="00C536C9"/>
    <w:rsid w:val="00C55B74"/>
    <w:rsid w:val="00C56BFD"/>
    <w:rsid w:val="00C56E49"/>
    <w:rsid w:val="00C57703"/>
    <w:rsid w:val="00C60CE8"/>
    <w:rsid w:val="00C622C0"/>
    <w:rsid w:val="00C65DB3"/>
    <w:rsid w:val="00C664B8"/>
    <w:rsid w:val="00C6693C"/>
    <w:rsid w:val="00C66A42"/>
    <w:rsid w:val="00C72C50"/>
    <w:rsid w:val="00C72D63"/>
    <w:rsid w:val="00C733DD"/>
    <w:rsid w:val="00C746FD"/>
    <w:rsid w:val="00C7530E"/>
    <w:rsid w:val="00C761BF"/>
    <w:rsid w:val="00C80387"/>
    <w:rsid w:val="00C8062C"/>
    <w:rsid w:val="00C80741"/>
    <w:rsid w:val="00C820A9"/>
    <w:rsid w:val="00C8452B"/>
    <w:rsid w:val="00C90142"/>
    <w:rsid w:val="00C90661"/>
    <w:rsid w:val="00C9166C"/>
    <w:rsid w:val="00C91C34"/>
    <w:rsid w:val="00C92D1B"/>
    <w:rsid w:val="00C93DEA"/>
    <w:rsid w:val="00C93F50"/>
    <w:rsid w:val="00C945B2"/>
    <w:rsid w:val="00C95182"/>
    <w:rsid w:val="00C951D1"/>
    <w:rsid w:val="00C97C25"/>
    <w:rsid w:val="00CA08BC"/>
    <w:rsid w:val="00CA2386"/>
    <w:rsid w:val="00CA39EF"/>
    <w:rsid w:val="00CA4271"/>
    <w:rsid w:val="00CA6B7B"/>
    <w:rsid w:val="00CB0471"/>
    <w:rsid w:val="00CB0713"/>
    <w:rsid w:val="00CB20C3"/>
    <w:rsid w:val="00CB5AF5"/>
    <w:rsid w:val="00CB6642"/>
    <w:rsid w:val="00CB6BEA"/>
    <w:rsid w:val="00CC3CFE"/>
    <w:rsid w:val="00CC45BB"/>
    <w:rsid w:val="00CC64DC"/>
    <w:rsid w:val="00CC75B7"/>
    <w:rsid w:val="00CD082D"/>
    <w:rsid w:val="00CD13F6"/>
    <w:rsid w:val="00CD24EA"/>
    <w:rsid w:val="00CD3EE1"/>
    <w:rsid w:val="00CD7482"/>
    <w:rsid w:val="00CD76C4"/>
    <w:rsid w:val="00CE065F"/>
    <w:rsid w:val="00CE1BA2"/>
    <w:rsid w:val="00CE4377"/>
    <w:rsid w:val="00CE480F"/>
    <w:rsid w:val="00CE5870"/>
    <w:rsid w:val="00CE6F17"/>
    <w:rsid w:val="00CE7CD6"/>
    <w:rsid w:val="00CE7F5F"/>
    <w:rsid w:val="00CF0C18"/>
    <w:rsid w:val="00CF3C81"/>
    <w:rsid w:val="00CF587D"/>
    <w:rsid w:val="00CF61FA"/>
    <w:rsid w:val="00D10DA3"/>
    <w:rsid w:val="00D136E4"/>
    <w:rsid w:val="00D14233"/>
    <w:rsid w:val="00D1563C"/>
    <w:rsid w:val="00D16643"/>
    <w:rsid w:val="00D167C3"/>
    <w:rsid w:val="00D17ED8"/>
    <w:rsid w:val="00D22E4D"/>
    <w:rsid w:val="00D23A42"/>
    <w:rsid w:val="00D24590"/>
    <w:rsid w:val="00D26746"/>
    <w:rsid w:val="00D2775A"/>
    <w:rsid w:val="00D3058D"/>
    <w:rsid w:val="00D31E0A"/>
    <w:rsid w:val="00D32C6C"/>
    <w:rsid w:val="00D35B99"/>
    <w:rsid w:val="00D37A28"/>
    <w:rsid w:val="00D430BE"/>
    <w:rsid w:val="00D453C0"/>
    <w:rsid w:val="00D45E62"/>
    <w:rsid w:val="00D50792"/>
    <w:rsid w:val="00D51078"/>
    <w:rsid w:val="00D5118D"/>
    <w:rsid w:val="00D53337"/>
    <w:rsid w:val="00D534D4"/>
    <w:rsid w:val="00D53952"/>
    <w:rsid w:val="00D54D11"/>
    <w:rsid w:val="00D55452"/>
    <w:rsid w:val="00D56E2C"/>
    <w:rsid w:val="00D60215"/>
    <w:rsid w:val="00D610D0"/>
    <w:rsid w:val="00D622E6"/>
    <w:rsid w:val="00D63F9B"/>
    <w:rsid w:val="00D64301"/>
    <w:rsid w:val="00D64CBC"/>
    <w:rsid w:val="00D67C5B"/>
    <w:rsid w:val="00D67EC7"/>
    <w:rsid w:val="00D73B33"/>
    <w:rsid w:val="00D748FD"/>
    <w:rsid w:val="00D7498C"/>
    <w:rsid w:val="00D76830"/>
    <w:rsid w:val="00D81017"/>
    <w:rsid w:val="00D83EF5"/>
    <w:rsid w:val="00D85011"/>
    <w:rsid w:val="00D85CE5"/>
    <w:rsid w:val="00D8702D"/>
    <w:rsid w:val="00D92E76"/>
    <w:rsid w:val="00D96D55"/>
    <w:rsid w:val="00D97EF5"/>
    <w:rsid w:val="00DA0198"/>
    <w:rsid w:val="00DA05DA"/>
    <w:rsid w:val="00DA1270"/>
    <w:rsid w:val="00DA3B14"/>
    <w:rsid w:val="00DB116E"/>
    <w:rsid w:val="00DB67B7"/>
    <w:rsid w:val="00DB694C"/>
    <w:rsid w:val="00DC013C"/>
    <w:rsid w:val="00DC48D6"/>
    <w:rsid w:val="00DC52BF"/>
    <w:rsid w:val="00DC6FDF"/>
    <w:rsid w:val="00DD1225"/>
    <w:rsid w:val="00DD4CB2"/>
    <w:rsid w:val="00DD567C"/>
    <w:rsid w:val="00DD5F6B"/>
    <w:rsid w:val="00DD6250"/>
    <w:rsid w:val="00DD67F3"/>
    <w:rsid w:val="00DD7B6C"/>
    <w:rsid w:val="00DE01C6"/>
    <w:rsid w:val="00DE1569"/>
    <w:rsid w:val="00DE6302"/>
    <w:rsid w:val="00DF2183"/>
    <w:rsid w:val="00DF25D4"/>
    <w:rsid w:val="00DF2D3A"/>
    <w:rsid w:val="00DF379E"/>
    <w:rsid w:val="00DF46A3"/>
    <w:rsid w:val="00E03109"/>
    <w:rsid w:val="00E04976"/>
    <w:rsid w:val="00E06219"/>
    <w:rsid w:val="00E06865"/>
    <w:rsid w:val="00E0692C"/>
    <w:rsid w:val="00E125E2"/>
    <w:rsid w:val="00E13CF2"/>
    <w:rsid w:val="00E14879"/>
    <w:rsid w:val="00E22572"/>
    <w:rsid w:val="00E229B5"/>
    <w:rsid w:val="00E2329D"/>
    <w:rsid w:val="00E258CD"/>
    <w:rsid w:val="00E25EBB"/>
    <w:rsid w:val="00E26389"/>
    <w:rsid w:val="00E2723C"/>
    <w:rsid w:val="00E31EB2"/>
    <w:rsid w:val="00E32FA1"/>
    <w:rsid w:val="00E36A10"/>
    <w:rsid w:val="00E372E7"/>
    <w:rsid w:val="00E37CFD"/>
    <w:rsid w:val="00E41B64"/>
    <w:rsid w:val="00E41C63"/>
    <w:rsid w:val="00E442A9"/>
    <w:rsid w:val="00E4447A"/>
    <w:rsid w:val="00E470D4"/>
    <w:rsid w:val="00E51644"/>
    <w:rsid w:val="00E53986"/>
    <w:rsid w:val="00E55802"/>
    <w:rsid w:val="00E60163"/>
    <w:rsid w:val="00E61B28"/>
    <w:rsid w:val="00E63C3E"/>
    <w:rsid w:val="00E64D15"/>
    <w:rsid w:val="00E6619D"/>
    <w:rsid w:val="00E668B0"/>
    <w:rsid w:val="00E707D7"/>
    <w:rsid w:val="00E73CBB"/>
    <w:rsid w:val="00E74B64"/>
    <w:rsid w:val="00E76C83"/>
    <w:rsid w:val="00E81932"/>
    <w:rsid w:val="00E8256B"/>
    <w:rsid w:val="00E82FE2"/>
    <w:rsid w:val="00E83A6A"/>
    <w:rsid w:val="00E85041"/>
    <w:rsid w:val="00E87373"/>
    <w:rsid w:val="00E87ACC"/>
    <w:rsid w:val="00E914C6"/>
    <w:rsid w:val="00E91D6B"/>
    <w:rsid w:val="00E93E5B"/>
    <w:rsid w:val="00E94B47"/>
    <w:rsid w:val="00E96B48"/>
    <w:rsid w:val="00E97863"/>
    <w:rsid w:val="00E97E1C"/>
    <w:rsid w:val="00EA061A"/>
    <w:rsid w:val="00EA0F1B"/>
    <w:rsid w:val="00EA1427"/>
    <w:rsid w:val="00EA3760"/>
    <w:rsid w:val="00EA4CDE"/>
    <w:rsid w:val="00EA70EE"/>
    <w:rsid w:val="00EA7971"/>
    <w:rsid w:val="00EB039C"/>
    <w:rsid w:val="00EB05C4"/>
    <w:rsid w:val="00EB17A1"/>
    <w:rsid w:val="00EB1BDA"/>
    <w:rsid w:val="00EB3111"/>
    <w:rsid w:val="00EB5023"/>
    <w:rsid w:val="00EB7D5F"/>
    <w:rsid w:val="00EC2C33"/>
    <w:rsid w:val="00EC3488"/>
    <w:rsid w:val="00EC4A54"/>
    <w:rsid w:val="00EC7D2A"/>
    <w:rsid w:val="00ED06A3"/>
    <w:rsid w:val="00ED194D"/>
    <w:rsid w:val="00ED2796"/>
    <w:rsid w:val="00ED5777"/>
    <w:rsid w:val="00EE0E74"/>
    <w:rsid w:val="00EE2F78"/>
    <w:rsid w:val="00EE6494"/>
    <w:rsid w:val="00EE672D"/>
    <w:rsid w:val="00EE7B38"/>
    <w:rsid w:val="00EE7B74"/>
    <w:rsid w:val="00EE7DE4"/>
    <w:rsid w:val="00EF17CF"/>
    <w:rsid w:val="00EF1BF1"/>
    <w:rsid w:val="00EF3FFC"/>
    <w:rsid w:val="00F037B8"/>
    <w:rsid w:val="00F0403C"/>
    <w:rsid w:val="00F067F9"/>
    <w:rsid w:val="00F06EF7"/>
    <w:rsid w:val="00F11C3B"/>
    <w:rsid w:val="00F129F8"/>
    <w:rsid w:val="00F17466"/>
    <w:rsid w:val="00F2092B"/>
    <w:rsid w:val="00F20D08"/>
    <w:rsid w:val="00F22B85"/>
    <w:rsid w:val="00F22BB7"/>
    <w:rsid w:val="00F22EB6"/>
    <w:rsid w:val="00F23533"/>
    <w:rsid w:val="00F24234"/>
    <w:rsid w:val="00F25EBF"/>
    <w:rsid w:val="00F31766"/>
    <w:rsid w:val="00F320AE"/>
    <w:rsid w:val="00F36B8D"/>
    <w:rsid w:val="00F36F87"/>
    <w:rsid w:val="00F4177D"/>
    <w:rsid w:val="00F41D63"/>
    <w:rsid w:val="00F42CAC"/>
    <w:rsid w:val="00F478A1"/>
    <w:rsid w:val="00F50855"/>
    <w:rsid w:val="00F51156"/>
    <w:rsid w:val="00F53562"/>
    <w:rsid w:val="00F55AA7"/>
    <w:rsid w:val="00F55E79"/>
    <w:rsid w:val="00F5619F"/>
    <w:rsid w:val="00F569C0"/>
    <w:rsid w:val="00F56F0F"/>
    <w:rsid w:val="00F60015"/>
    <w:rsid w:val="00F60AE8"/>
    <w:rsid w:val="00F61E37"/>
    <w:rsid w:val="00F62B01"/>
    <w:rsid w:val="00F6448F"/>
    <w:rsid w:val="00F65867"/>
    <w:rsid w:val="00F72F60"/>
    <w:rsid w:val="00F812CC"/>
    <w:rsid w:val="00F81F9A"/>
    <w:rsid w:val="00F86D2B"/>
    <w:rsid w:val="00F86EA0"/>
    <w:rsid w:val="00F87F62"/>
    <w:rsid w:val="00F917F2"/>
    <w:rsid w:val="00F93768"/>
    <w:rsid w:val="00F9536E"/>
    <w:rsid w:val="00F966D6"/>
    <w:rsid w:val="00FA23A2"/>
    <w:rsid w:val="00FA659E"/>
    <w:rsid w:val="00FA7B08"/>
    <w:rsid w:val="00FB05D1"/>
    <w:rsid w:val="00FB4EF0"/>
    <w:rsid w:val="00FC03F3"/>
    <w:rsid w:val="00FC09A9"/>
    <w:rsid w:val="00FC0D7F"/>
    <w:rsid w:val="00FC1319"/>
    <w:rsid w:val="00FC2FD1"/>
    <w:rsid w:val="00FC5163"/>
    <w:rsid w:val="00FC563F"/>
    <w:rsid w:val="00FC632C"/>
    <w:rsid w:val="00FD04E6"/>
    <w:rsid w:val="00FD06CF"/>
    <w:rsid w:val="00FD2839"/>
    <w:rsid w:val="00FD4E83"/>
    <w:rsid w:val="00FD6516"/>
    <w:rsid w:val="00FD6B2E"/>
    <w:rsid w:val="00FE304C"/>
    <w:rsid w:val="00FE543E"/>
    <w:rsid w:val="00FF0CA6"/>
    <w:rsid w:val="00FF3DB2"/>
    <w:rsid w:val="00FF46A0"/>
    <w:rsid w:val="00FF5059"/>
    <w:rsid w:val="00FF67E7"/>
    <w:rsid w:val="0304811C"/>
    <w:rsid w:val="060DC29B"/>
    <w:rsid w:val="08D79BC8"/>
    <w:rsid w:val="0D9E293B"/>
    <w:rsid w:val="0DE98B2F"/>
    <w:rsid w:val="1772D34C"/>
    <w:rsid w:val="17E3FD74"/>
    <w:rsid w:val="1AFD404A"/>
    <w:rsid w:val="1D2A30E8"/>
    <w:rsid w:val="2C59A4A9"/>
    <w:rsid w:val="2D09E474"/>
    <w:rsid w:val="2E9C8659"/>
    <w:rsid w:val="3C4E6103"/>
    <w:rsid w:val="3DBEB55A"/>
    <w:rsid w:val="4263966D"/>
    <w:rsid w:val="451BA5B4"/>
    <w:rsid w:val="48604AFF"/>
    <w:rsid w:val="4D1A94CE"/>
    <w:rsid w:val="4EB9E674"/>
    <w:rsid w:val="53BFBC70"/>
    <w:rsid w:val="5447E3E6"/>
    <w:rsid w:val="5665B5A8"/>
    <w:rsid w:val="5ACF8487"/>
    <w:rsid w:val="5C191499"/>
    <w:rsid w:val="5E3BDC77"/>
    <w:rsid w:val="603406C5"/>
    <w:rsid w:val="61985B5F"/>
    <w:rsid w:val="62220662"/>
    <w:rsid w:val="6767AED1"/>
    <w:rsid w:val="68A82376"/>
    <w:rsid w:val="6A1D1C6A"/>
    <w:rsid w:val="719F706A"/>
    <w:rsid w:val="71AD830A"/>
    <w:rsid w:val="72F78AC4"/>
    <w:rsid w:val="776D93E3"/>
    <w:rsid w:val="7A138D1B"/>
    <w:rsid w:val="7B018E92"/>
    <w:rsid w:val="7B0FA132"/>
    <w:rsid w:val="7BEB9D97"/>
    <w:rsid w:val="7BF35743"/>
    <w:rsid w:val="7E83B4EE"/>
    <w:rsid w:val="7E9AB23C"/>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F8703D"/>
  <w15:docId w15:val="{DFF43BD5-4772-4C09-B42C-500EDC6D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098E"/>
    <w:pPr>
      <w:spacing w:after="0" w:line="260" w:lineRule="atLeast"/>
    </w:pPr>
    <w:rPr>
      <w:rFonts w:ascii="Arial" w:hAnsi="Arial" w:cs="Arial"/>
      <w:sz w:val="20"/>
    </w:rPr>
  </w:style>
  <w:style w:type="paragraph" w:styleId="berschrift1">
    <w:name w:val="heading 1"/>
    <w:basedOn w:val="Standard"/>
    <w:next w:val="Standard"/>
    <w:link w:val="berschrift1Zchn"/>
    <w:qFormat/>
    <w:rsid w:val="004F4675"/>
    <w:pPr>
      <w:keepNext/>
      <w:spacing w:before="120" w:line="480" w:lineRule="exact"/>
      <w:outlineLvl w:val="0"/>
    </w:pPr>
    <w:rPr>
      <w:rFonts w:eastAsia="Times New Roman"/>
      <w:b/>
      <w:bCs/>
      <w:kern w:val="28"/>
      <w:sz w:val="42"/>
      <w:szCs w:val="42"/>
      <w:lang w:eastAsia="de-CH"/>
    </w:rPr>
  </w:style>
  <w:style w:type="paragraph" w:styleId="berschrift2">
    <w:name w:val="heading 2"/>
    <w:basedOn w:val="Standard"/>
    <w:next w:val="Standard"/>
    <w:link w:val="berschrift2Zchn"/>
    <w:semiHidden/>
    <w:qFormat/>
    <w:rsid w:val="004F4675"/>
    <w:pPr>
      <w:keepNext/>
      <w:spacing w:before="120" w:line="340" w:lineRule="exact"/>
      <w:outlineLvl w:val="1"/>
    </w:pPr>
    <w:rPr>
      <w:rFonts w:eastAsia="Times New Roman"/>
      <w:b/>
      <w:bCs/>
      <w:iCs/>
      <w:sz w:val="28"/>
      <w:szCs w:val="28"/>
      <w:lang w:eastAsia="de-CH"/>
    </w:rPr>
  </w:style>
  <w:style w:type="paragraph" w:styleId="berschrift3">
    <w:name w:val="heading 3"/>
    <w:basedOn w:val="Standard"/>
    <w:next w:val="Standard"/>
    <w:link w:val="berschrift3Zchn"/>
    <w:semiHidden/>
    <w:qFormat/>
    <w:rsid w:val="004F4675"/>
    <w:pPr>
      <w:keepNext/>
      <w:spacing w:before="120" w:line="260" w:lineRule="exact"/>
      <w:outlineLvl w:val="2"/>
    </w:pPr>
    <w:rPr>
      <w:rFonts w:eastAsia="Times New Roman"/>
      <w:b/>
      <w:bCs/>
      <w:szCs w:val="20"/>
      <w:lang w:eastAsia="de-CH"/>
    </w:rPr>
  </w:style>
  <w:style w:type="paragraph" w:styleId="berschrift4">
    <w:name w:val="heading 4"/>
    <w:basedOn w:val="Standard"/>
    <w:next w:val="Standard"/>
    <w:link w:val="berschrift4Zchn"/>
    <w:semiHidden/>
    <w:qFormat/>
    <w:rsid w:val="004F4675"/>
    <w:pPr>
      <w:keepNext/>
      <w:spacing w:before="240" w:after="60" w:line="260" w:lineRule="exact"/>
      <w:outlineLvl w:val="3"/>
    </w:pPr>
    <w:rPr>
      <w:rFonts w:ascii="Times New Roman" w:eastAsia="Times New Roman" w:hAnsi="Times New Roman" w:cs="Times New Roman"/>
      <w:b/>
      <w:bCs/>
      <w:sz w:val="28"/>
      <w:szCs w:val="28"/>
      <w:lang w:eastAsia="de-CH"/>
    </w:rPr>
  </w:style>
  <w:style w:type="paragraph" w:styleId="berschrift5">
    <w:name w:val="heading 5"/>
    <w:basedOn w:val="Standard"/>
    <w:next w:val="Standard"/>
    <w:link w:val="berschrift5Zchn"/>
    <w:semiHidden/>
    <w:qFormat/>
    <w:rsid w:val="004F4675"/>
    <w:pPr>
      <w:spacing w:before="240" w:after="60" w:line="260" w:lineRule="exact"/>
      <w:outlineLvl w:val="4"/>
    </w:pPr>
    <w:rPr>
      <w:rFonts w:eastAsia="Times New Roman" w:cs="Times New Roman"/>
      <w:b/>
      <w:bCs/>
      <w:i/>
      <w:iCs/>
      <w:sz w:val="26"/>
      <w:szCs w:val="26"/>
      <w:lang w:eastAsia="de-CH"/>
    </w:rPr>
  </w:style>
  <w:style w:type="paragraph" w:styleId="berschrift6">
    <w:name w:val="heading 6"/>
    <w:basedOn w:val="Standard"/>
    <w:next w:val="Standard"/>
    <w:link w:val="berschrift6Zchn"/>
    <w:semiHidden/>
    <w:qFormat/>
    <w:rsid w:val="004F4675"/>
    <w:pPr>
      <w:spacing w:before="240" w:after="60" w:line="260" w:lineRule="exact"/>
      <w:outlineLvl w:val="5"/>
    </w:pPr>
    <w:rPr>
      <w:rFonts w:ascii="Times New Roman" w:eastAsia="Times New Roman" w:hAnsi="Times New Roman" w:cs="Times New Roman"/>
      <w:b/>
      <w:bCs/>
      <w:sz w:val="22"/>
      <w:lang w:eastAsia="de-CH"/>
    </w:rPr>
  </w:style>
  <w:style w:type="paragraph" w:styleId="berschrift7">
    <w:name w:val="heading 7"/>
    <w:basedOn w:val="Standard"/>
    <w:next w:val="Standard"/>
    <w:link w:val="berschrift7Zchn"/>
    <w:semiHidden/>
    <w:qFormat/>
    <w:rsid w:val="004F4675"/>
    <w:pPr>
      <w:spacing w:before="240" w:after="60" w:line="260" w:lineRule="exact"/>
      <w:outlineLvl w:val="6"/>
    </w:pPr>
    <w:rPr>
      <w:rFonts w:ascii="Times New Roman" w:eastAsia="Times New Roman" w:hAnsi="Times New Roman" w:cs="Times New Roman"/>
      <w:sz w:val="24"/>
      <w:szCs w:val="24"/>
      <w:lang w:eastAsia="de-CH"/>
    </w:rPr>
  </w:style>
  <w:style w:type="paragraph" w:styleId="berschrift8">
    <w:name w:val="heading 8"/>
    <w:basedOn w:val="Standard"/>
    <w:next w:val="Standard"/>
    <w:link w:val="berschrift8Zchn"/>
    <w:semiHidden/>
    <w:rsid w:val="00624591"/>
    <w:pPr>
      <w:spacing w:before="240" w:after="60" w:line="260" w:lineRule="exact"/>
      <w:outlineLvl w:val="7"/>
    </w:pPr>
    <w:rPr>
      <w:rFonts w:eastAsia="Times New Roman" w:cs="Times New Roman"/>
      <w:b/>
      <w:iCs/>
      <w:sz w:val="24"/>
      <w:szCs w:val="24"/>
      <w:lang w:eastAsia="de-CH"/>
    </w:rPr>
  </w:style>
  <w:style w:type="paragraph" w:styleId="berschrift9">
    <w:name w:val="heading 9"/>
    <w:basedOn w:val="Standard"/>
    <w:next w:val="Standard"/>
    <w:link w:val="berschrift9Zchn"/>
    <w:semiHidden/>
    <w:qFormat/>
    <w:rsid w:val="00624591"/>
    <w:pPr>
      <w:spacing w:before="240" w:after="60" w:line="260" w:lineRule="exact"/>
      <w:outlineLvl w:val="8"/>
    </w:pPr>
    <w:rPr>
      <w:rFonts w:eastAsia="Times New Roman"/>
      <w:b/>
      <w:sz w:val="32"/>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C00E6"/>
    <w:pPr>
      <w:spacing w:after="240"/>
      <w:ind w:left="720"/>
    </w:pPr>
  </w:style>
  <w:style w:type="paragraph" w:styleId="Kopfzeile">
    <w:name w:val="header"/>
    <w:basedOn w:val="Standard"/>
    <w:link w:val="KopfzeileZchn"/>
    <w:uiPriority w:val="99"/>
    <w:unhideWhenUsed/>
    <w:rsid w:val="006C271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C2714"/>
    <w:rPr>
      <w:rFonts w:ascii="Arial" w:hAnsi="Arial" w:cs="Arial"/>
      <w:sz w:val="20"/>
    </w:rPr>
  </w:style>
  <w:style w:type="paragraph" w:styleId="Fuzeile">
    <w:name w:val="footer"/>
    <w:basedOn w:val="Standard"/>
    <w:link w:val="FuzeileZchn"/>
    <w:unhideWhenUsed/>
    <w:rsid w:val="006C271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C2714"/>
    <w:rPr>
      <w:rFonts w:ascii="Arial" w:hAnsi="Arial" w:cs="Arial"/>
      <w:sz w:val="20"/>
    </w:rPr>
  </w:style>
  <w:style w:type="paragraph" w:styleId="Sprechblasentext">
    <w:name w:val="Balloon Text"/>
    <w:basedOn w:val="Standard"/>
    <w:link w:val="SprechblasentextZchn"/>
    <w:uiPriority w:val="99"/>
    <w:semiHidden/>
    <w:unhideWhenUsed/>
    <w:rsid w:val="006C271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C2714"/>
    <w:rPr>
      <w:rFonts w:ascii="Segoe UI" w:hAnsi="Segoe UI" w:cs="Segoe UI"/>
      <w:sz w:val="18"/>
      <w:szCs w:val="18"/>
    </w:rPr>
  </w:style>
  <w:style w:type="character" w:styleId="Kommentarzeichen">
    <w:name w:val="annotation reference"/>
    <w:basedOn w:val="Absatz-Standardschriftart"/>
    <w:uiPriority w:val="99"/>
    <w:semiHidden/>
    <w:unhideWhenUsed/>
    <w:rsid w:val="008212F0"/>
    <w:rPr>
      <w:sz w:val="16"/>
      <w:szCs w:val="16"/>
    </w:rPr>
  </w:style>
  <w:style w:type="paragraph" w:styleId="Kommentartext">
    <w:name w:val="annotation text"/>
    <w:basedOn w:val="Standard"/>
    <w:link w:val="KommentartextZchn"/>
    <w:uiPriority w:val="99"/>
    <w:unhideWhenUsed/>
    <w:rsid w:val="008212F0"/>
    <w:pPr>
      <w:spacing w:line="240" w:lineRule="auto"/>
    </w:pPr>
    <w:rPr>
      <w:szCs w:val="20"/>
    </w:rPr>
  </w:style>
  <w:style w:type="character" w:customStyle="1" w:styleId="KommentartextZchn">
    <w:name w:val="Kommentartext Zchn"/>
    <w:basedOn w:val="Absatz-Standardschriftart"/>
    <w:link w:val="Kommentartext"/>
    <w:uiPriority w:val="99"/>
    <w:rsid w:val="008212F0"/>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8212F0"/>
    <w:rPr>
      <w:b/>
      <w:bCs/>
    </w:rPr>
  </w:style>
  <w:style w:type="character" w:customStyle="1" w:styleId="KommentarthemaZchn">
    <w:name w:val="Kommentarthema Zchn"/>
    <w:basedOn w:val="KommentartextZchn"/>
    <w:link w:val="Kommentarthema"/>
    <w:uiPriority w:val="99"/>
    <w:semiHidden/>
    <w:rsid w:val="008212F0"/>
    <w:rPr>
      <w:rFonts w:ascii="Arial" w:hAnsi="Arial" w:cs="Arial"/>
      <w:b/>
      <w:bCs/>
      <w:sz w:val="20"/>
      <w:szCs w:val="20"/>
    </w:rPr>
  </w:style>
  <w:style w:type="character" w:customStyle="1" w:styleId="berschrift1Zchn">
    <w:name w:val="Überschrift 1 Zchn"/>
    <w:basedOn w:val="Absatz-Standardschriftart"/>
    <w:link w:val="berschrift1"/>
    <w:rsid w:val="004F4675"/>
    <w:rPr>
      <w:rFonts w:ascii="Arial" w:eastAsia="Times New Roman" w:hAnsi="Arial" w:cs="Arial"/>
      <w:b/>
      <w:bCs/>
      <w:kern w:val="28"/>
      <w:sz w:val="42"/>
      <w:szCs w:val="42"/>
      <w:lang w:val="en-GB" w:eastAsia="de-CH"/>
    </w:rPr>
  </w:style>
  <w:style w:type="character" w:customStyle="1" w:styleId="berschrift2Zchn">
    <w:name w:val="Überschrift 2 Zchn"/>
    <w:basedOn w:val="Absatz-Standardschriftart"/>
    <w:link w:val="berschrift2"/>
    <w:semiHidden/>
    <w:rsid w:val="004F4675"/>
    <w:rPr>
      <w:rFonts w:ascii="Arial" w:eastAsia="Times New Roman" w:hAnsi="Arial" w:cs="Arial"/>
      <w:b/>
      <w:bCs/>
      <w:iCs/>
      <w:sz w:val="28"/>
      <w:szCs w:val="28"/>
      <w:lang w:val="en-GB" w:eastAsia="de-CH"/>
    </w:rPr>
  </w:style>
  <w:style w:type="character" w:customStyle="1" w:styleId="berschrift3Zchn">
    <w:name w:val="Überschrift 3 Zchn"/>
    <w:basedOn w:val="Absatz-Standardschriftart"/>
    <w:link w:val="berschrift3"/>
    <w:uiPriority w:val="9"/>
    <w:rsid w:val="004F4675"/>
    <w:rPr>
      <w:rFonts w:ascii="Arial" w:eastAsia="Times New Roman" w:hAnsi="Arial" w:cs="Arial"/>
      <w:b/>
      <w:bCs/>
      <w:sz w:val="20"/>
      <w:szCs w:val="20"/>
      <w:lang w:val="en-GB" w:eastAsia="de-CH"/>
    </w:rPr>
  </w:style>
  <w:style w:type="character" w:customStyle="1" w:styleId="berschrift4Zchn">
    <w:name w:val="Überschrift 4 Zchn"/>
    <w:basedOn w:val="Absatz-Standardschriftart"/>
    <w:link w:val="berschrift4"/>
    <w:semiHidden/>
    <w:rsid w:val="004F4675"/>
    <w:rPr>
      <w:rFonts w:ascii="Times New Roman" w:eastAsia="Times New Roman" w:hAnsi="Times New Roman" w:cs="Times New Roman"/>
      <w:b/>
      <w:bCs/>
      <w:sz w:val="28"/>
      <w:szCs w:val="28"/>
      <w:lang w:val="en-GB" w:eastAsia="de-CH"/>
    </w:rPr>
  </w:style>
  <w:style w:type="character" w:customStyle="1" w:styleId="berschrift5Zchn">
    <w:name w:val="Überschrift 5 Zchn"/>
    <w:basedOn w:val="Absatz-Standardschriftart"/>
    <w:link w:val="berschrift5"/>
    <w:semiHidden/>
    <w:rsid w:val="004F4675"/>
    <w:rPr>
      <w:rFonts w:ascii="Arial" w:eastAsia="Times New Roman" w:hAnsi="Arial" w:cs="Times New Roman"/>
      <w:b/>
      <w:bCs/>
      <w:i/>
      <w:iCs/>
      <w:sz w:val="26"/>
      <w:szCs w:val="26"/>
      <w:lang w:val="en-GB" w:eastAsia="de-CH"/>
    </w:rPr>
  </w:style>
  <w:style w:type="character" w:customStyle="1" w:styleId="berschrift6Zchn">
    <w:name w:val="Überschrift 6 Zchn"/>
    <w:basedOn w:val="Absatz-Standardschriftart"/>
    <w:link w:val="berschrift6"/>
    <w:semiHidden/>
    <w:rsid w:val="004F4675"/>
    <w:rPr>
      <w:rFonts w:ascii="Times New Roman" w:eastAsia="Times New Roman" w:hAnsi="Times New Roman" w:cs="Times New Roman"/>
      <w:b/>
      <w:bCs/>
      <w:lang w:val="en-GB" w:eastAsia="de-CH"/>
    </w:rPr>
  </w:style>
  <w:style w:type="character" w:customStyle="1" w:styleId="berschrift7Zchn">
    <w:name w:val="Überschrift 7 Zchn"/>
    <w:basedOn w:val="Absatz-Standardschriftart"/>
    <w:link w:val="berschrift7"/>
    <w:semiHidden/>
    <w:rsid w:val="004F4675"/>
    <w:rPr>
      <w:rFonts w:ascii="Times New Roman" w:eastAsia="Times New Roman" w:hAnsi="Times New Roman" w:cs="Times New Roman"/>
      <w:sz w:val="24"/>
      <w:szCs w:val="24"/>
      <w:lang w:val="en-GB" w:eastAsia="de-CH"/>
    </w:rPr>
  </w:style>
  <w:style w:type="character" w:customStyle="1" w:styleId="berschrift8Zchn">
    <w:name w:val="Überschrift 8 Zchn"/>
    <w:basedOn w:val="Absatz-Standardschriftart"/>
    <w:link w:val="berschrift8"/>
    <w:semiHidden/>
    <w:rsid w:val="00624591"/>
    <w:rPr>
      <w:rFonts w:ascii="Arial" w:eastAsia="Times New Roman" w:hAnsi="Arial" w:cs="Times New Roman"/>
      <w:b/>
      <w:iCs/>
      <w:sz w:val="24"/>
      <w:szCs w:val="24"/>
      <w:lang w:val="en-GB" w:eastAsia="de-CH"/>
    </w:rPr>
  </w:style>
  <w:style w:type="character" w:customStyle="1" w:styleId="berschrift9Zchn">
    <w:name w:val="Überschrift 9 Zchn"/>
    <w:basedOn w:val="Absatz-Standardschriftart"/>
    <w:link w:val="berschrift9"/>
    <w:semiHidden/>
    <w:rsid w:val="00624591"/>
    <w:rPr>
      <w:rFonts w:ascii="Arial" w:eastAsia="Times New Roman" w:hAnsi="Arial" w:cs="Arial"/>
      <w:b/>
      <w:sz w:val="32"/>
      <w:lang w:val="en-GB" w:eastAsia="de-CH"/>
    </w:rPr>
  </w:style>
  <w:style w:type="paragraph" w:customStyle="1" w:styleId="berschrift2Bericht">
    <w:name w:val="Überschrift 2 Bericht"/>
    <w:basedOn w:val="berschrift2"/>
    <w:next w:val="Textkrper"/>
    <w:rsid w:val="00DD6250"/>
    <w:pPr>
      <w:spacing w:before="200" w:after="120"/>
      <w:ind w:left="578" w:hanging="578"/>
    </w:pPr>
    <w:rPr>
      <w:sz w:val="24"/>
      <w:szCs w:val="24"/>
    </w:rPr>
  </w:style>
  <w:style w:type="table" w:styleId="Tabellenraster">
    <w:name w:val="Table Grid"/>
    <w:basedOn w:val="NormaleTabelle"/>
    <w:rsid w:val="004F4675"/>
    <w:pPr>
      <w:spacing w:after="0" w:line="260" w:lineRule="exact"/>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rsid w:val="004F4675"/>
    <w:pPr>
      <w:spacing w:before="120" w:after="260"/>
    </w:pPr>
    <w:rPr>
      <w:rFonts w:eastAsia="Times New Roman" w:cs="Times New Roman"/>
      <w:szCs w:val="20"/>
      <w:lang w:eastAsia="de-CH"/>
    </w:rPr>
  </w:style>
  <w:style w:type="character" w:customStyle="1" w:styleId="FunotentextZchn">
    <w:name w:val="Fußnotentext Zchn"/>
    <w:basedOn w:val="Absatz-Standardschriftart"/>
    <w:link w:val="Funotentext"/>
    <w:semiHidden/>
    <w:rsid w:val="004F4675"/>
    <w:rPr>
      <w:rFonts w:ascii="Arial" w:eastAsia="Times New Roman" w:hAnsi="Arial" w:cs="Times New Roman"/>
      <w:sz w:val="20"/>
      <w:szCs w:val="20"/>
      <w:lang w:val="en-GB" w:eastAsia="de-CH"/>
    </w:rPr>
  </w:style>
  <w:style w:type="character" w:styleId="Funotenzeichen">
    <w:name w:val="footnote reference"/>
    <w:basedOn w:val="Absatz-Standardschriftart"/>
    <w:semiHidden/>
    <w:rsid w:val="004F4675"/>
    <w:rPr>
      <w:rFonts w:ascii="Arial" w:hAnsi="Arial"/>
      <w:vertAlign w:val="superscript"/>
    </w:rPr>
  </w:style>
  <w:style w:type="paragraph" w:styleId="Beschriftung">
    <w:name w:val="caption"/>
    <w:basedOn w:val="Standard"/>
    <w:next w:val="Standard"/>
    <w:unhideWhenUsed/>
    <w:qFormat/>
    <w:rsid w:val="004F4675"/>
    <w:pPr>
      <w:spacing w:before="120" w:after="200" w:line="240" w:lineRule="auto"/>
    </w:pPr>
    <w:rPr>
      <w:rFonts w:eastAsia="Times New Roman" w:cs="Times New Roman"/>
      <w:i/>
      <w:iCs/>
      <w:color w:val="44546A" w:themeColor="text2"/>
      <w:sz w:val="18"/>
      <w:szCs w:val="18"/>
      <w:lang w:eastAsia="de-CH"/>
    </w:rPr>
  </w:style>
  <w:style w:type="paragraph" w:customStyle="1" w:styleId="berschrift1Bericht">
    <w:name w:val="Überschrift 1 Bericht"/>
    <w:basedOn w:val="berschrift1"/>
    <w:rsid w:val="004F4675"/>
    <w:pPr>
      <w:tabs>
        <w:tab w:val="num" w:pos="432"/>
      </w:tabs>
      <w:spacing w:before="240" w:after="120"/>
      <w:ind w:left="431" w:hanging="431"/>
    </w:pPr>
    <w:rPr>
      <w:sz w:val="32"/>
      <w:szCs w:val="32"/>
    </w:rPr>
  </w:style>
  <w:style w:type="paragraph" w:customStyle="1" w:styleId="Tabelle">
    <w:name w:val="Tabelle"/>
    <w:basedOn w:val="Standard"/>
    <w:rsid w:val="00495965"/>
    <w:pPr>
      <w:widowControl w:val="0"/>
      <w:spacing w:line="240" w:lineRule="auto"/>
    </w:pPr>
    <w:rPr>
      <w:rFonts w:eastAsia="Times New Roman" w:cs="Times New Roman"/>
      <w:szCs w:val="20"/>
      <w:lang w:eastAsia="de-DE"/>
    </w:rPr>
  </w:style>
  <w:style w:type="paragraph" w:customStyle="1" w:styleId="Kasten">
    <w:name w:val="Kasten"/>
    <w:basedOn w:val="Standard"/>
    <w:rsid w:val="00F53562"/>
    <w:pPr>
      <w:numPr>
        <w:numId w:val="10"/>
      </w:numPr>
      <w:tabs>
        <w:tab w:val="left" w:pos="1134"/>
      </w:tabs>
      <w:spacing w:after="120" w:line="240" w:lineRule="auto"/>
    </w:pPr>
    <w:rPr>
      <w:rFonts w:ascii="Times New Roman" w:eastAsia="Times New Roman" w:hAnsi="Times New Roman" w:cs="Times New Roman"/>
      <w:szCs w:val="20"/>
      <w:lang w:eastAsia="de-CH"/>
    </w:rPr>
  </w:style>
  <w:style w:type="paragraph" w:styleId="Verzeichnis1">
    <w:name w:val="toc 1"/>
    <w:basedOn w:val="Standard"/>
    <w:next w:val="Standard"/>
    <w:uiPriority w:val="39"/>
    <w:rsid w:val="005838F6"/>
    <w:pPr>
      <w:widowControl w:val="0"/>
      <w:tabs>
        <w:tab w:val="right" w:leader="dot" w:pos="9071"/>
      </w:tabs>
      <w:spacing w:before="120" w:after="120" w:line="270" w:lineRule="exact"/>
    </w:pPr>
    <w:rPr>
      <w:rFonts w:eastAsia="Times New Roman" w:cs="Times New Roman"/>
      <w:sz w:val="22"/>
      <w:szCs w:val="20"/>
      <w:lang w:eastAsia="de-DE"/>
    </w:rPr>
  </w:style>
  <w:style w:type="paragraph" w:styleId="Verzeichnis2">
    <w:name w:val="toc 2"/>
    <w:basedOn w:val="Standard"/>
    <w:next w:val="Standard"/>
    <w:uiPriority w:val="39"/>
    <w:rsid w:val="005838F6"/>
    <w:pPr>
      <w:widowControl w:val="0"/>
      <w:tabs>
        <w:tab w:val="right" w:leader="dot" w:pos="9071"/>
      </w:tabs>
      <w:spacing w:line="270" w:lineRule="exact"/>
      <w:ind w:left="198"/>
    </w:pPr>
    <w:rPr>
      <w:rFonts w:eastAsia="Times New Roman" w:cs="Times New Roman"/>
      <w:sz w:val="22"/>
      <w:szCs w:val="20"/>
      <w:lang w:eastAsia="de-DE"/>
    </w:rPr>
  </w:style>
  <w:style w:type="character" w:styleId="Hyperlink">
    <w:name w:val="Hyperlink"/>
    <w:basedOn w:val="Absatz-Standardschriftart"/>
    <w:uiPriority w:val="99"/>
    <w:rsid w:val="005838F6"/>
    <w:rPr>
      <w:color w:val="0000FF"/>
      <w:u w:val="single"/>
    </w:rPr>
  </w:style>
  <w:style w:type="paragraph" w:customStyle="1" w:styleId="Titel1unnum">
    <w:name w:val="Titel 1 unnum."/>
    <w:basedOn w:val="Standard"/>
    <w:next w:val="Standard"/>
    <w:rsid w:val="005838F6"/>
    <w:pPr>
      <w:spacing w:before="480" w:after="160" w:line="240" w:lineRule="auto"/>
      <w:jc w:val="both"/>
    </w:pPr>
    <w:rPr>
      <w:rFonts w:ascii="Helvetica" w:eastAsia="Times New Roman" w:hAnsi="Helvetica" w:cs="Times New Roman"/>
      <w:b/>
      <w:sz w:val="36"/>
      <w:szCs w:val="20"/>
      <w:lang w:eastAsia="ko-KR"/>
    </w:rPr>
  </w:style>
  <w:style w:type="paragraph" w:customStyle="1" w:styleId="KopfFett">
    <w:name w:val="KopfFett"/>
    <w:basedOn w:val="Kopfzeile"/>
    <w:next w:val="Kopfzeile"/>
    <w:rsid w:val="005838F6"/>
    <w:pPr>
      <w:tabs>
        <w:tab w:val="clear" w:pos="4536"/>
        <w:tab w:val="clear" w:pos="9072"/>
      </w:tabs>
      <w:suppressAutoHyphens/>
      <w:spacing w:line="200" w:lineRule="exact"/>
    </w:pPr>
    <w:rPr>
      <w:rFonts w:eastAsia="Times New Roman" w:cs="Times New Roman"/>
      <w:b/>
      <w:noProof/>
      <w:sz w:val="15"/>
      <w:szCs w:val="20"/>
      <w:lang w:eastAsia="de-CH"/>
    </w:rPr>
  </w:style>
  <w:style w:type="paragraph" w:customStyle="1" w:styleId="KopfDept">
    <w:name w:val="KopfDept"/>
    <w:basedOn w:val="Kopfzeile"/>
    <w:next w:val="KopfFett"/>
    <w:rsid w:val="005838F6"/>
    <w:pPr>
      <w:tabs>
        <w:tab w:val="clear" w:pos="4536"/>
        <w:tab w:val="clear" w:pos="9072"/>
      </w:tabs>
      <w:suppressAutoHyphens/>
      <w:spacing w:after="100" w:line="200" w:lineRule="exact"/>
      <w:contextualSpacing/>
    </w:pPr>
    <w:rPr>
      <w:rFonts w:eastAsia="Times New Roman" w:cs="Times New Roman"/>
      <w:noProof/>
      <w:sz w:val="15"/>
      <w:szCs w:val="20"/>
      <w:lang w:eastAsia="de-CH"/>
    </w:rPr>
  </w:style>
  <w:style w:type="paragraph" w:customStyle="1" w:styleId="Logo">
    <w:name w:val="Logo"/>
    <w:rsid w:val="005838F6"/>
    <w:pPr>
      <w:spacing w:after="0" w:line="240" w:lineRule="auto"/>
    </w:pPr>
    <w:rPr>
      <w:rFonts w:ascii="Arial" w:eastAsia="Times New Roman" w:hAnsi="Arial" w:cs="Times New Roman"/>
      <w:noProof/>
      <w:sz w:val="15"/>
      <w:szCs w:val="20"/>
      <w:lang w:eastAsia="de-CH"/>
    </w:rPr>
  </w:style>
  <w:style w:type="character" w:styleId="Seitenzahl">
    <w:name w:val="page number"/>
    <w:basedOn w:val="Absatz-Standardschriftart"/>
    <w:rsid w:val="004E34D1"/>
  </w:style>
  <w:style w:type="paragraph" w:styleId="Textkrper">
    <w:name w:val="Body Text"/>
    <w:basedOn w:val="Standard"/>
    <w:link w:val="TextkrperZchn"/>
    <w:uiPriority w:val="99"/>
    <w:unhideWhenUsed/>
    <w:rsid w:val="002F1F60"/>
    <w:pPr>
      <w:spacing w:after="120"/>
    </w:pPr>
  </w:style>
  <w:style w:type="character" w:customStyle="1" w:styleId="TextkrperZchn">
    <w:name w:val="Textkörper Zchn"/>
    <w:basedOn w:val="Absatz-Standardschriftart"/>
    <w:link w:val="Textkrper"/>
    <w:uiPriority w:val="99"/>
    <w:rsid w:val="002F1F60"/>
    <w:rPr>
      <w:rFonts w:ascii="Arial" w:hAnsi="Arial" w:cs="Arial"/>
      <w:sz w:val="20"/>
    </w:rPr>
  </w:style>
  <w:style w:type="paragraph" w:styleId="berarbeitung">
    <w:name w:val="Revision"/>
    <w:hidden/>
    <w:uiPriority w:val="99"/>
    <w:semiHidden/>
    <w:rsid w:val="007322B5"/>
    <w:pPr>
      <w:spacing w:after="0" w:line="240" w:lineRule="auto"/>
    </w:pPr>
    <w:rPr>
      <w:rFonts w:ascii="Arial" w:hAnsi="Arial" w:cs="Arial"/>
      <w:sz w:val="20"/>
    </w:rPr>
  </w:style>
  <w:style w:type="paragraph" w:styleId="Dokumentstruktur">
    <w:name w:val="Document Map"/>
    <w:basedOn w:val="Standard"/>
    <w:link w:val="DokumentstrukturZchn"/>
    <w:uiPriority w:val="99"/>
    <w:semiHidden/>
    <w:unhideWhenUsed/>
    <w:rsid w:val="001F0680"/>
    <w:pPr>
      <w:spacing w:line="240" w:lineRule="auto"/>
    </w:pPr>
    <w:rPr>
      <w:rFonts w:ascii="Lucida Grande" w:hAnsi="Lucida Grande" w:cs="Lucida Grande"/>
      <w:sz w:val="24"/>
      <w:szCs w:val="24"/>
    </w:rPr>
  </w:style>
  <w:style w:type="character" w:customStyle="1" w:styleId="DokumentstrukturZchn">
    <w:name w:val="Dokumentstruktur Zchn"/>
    <w:basedOn w:val="Absatz-Standardschriftart"/>
    <w:link w:val="Dokumentstruktur"/>
    <w:uiPriority w:val="99"/>
    <w:semiHidden/>
    <w:rsid w:val="001F0680"/>
    <w:rPr>
      <w:rFonts w:ascii="Lucida Grande" w:hAnsi="Lucida Grande" w:cs="Lucida Grande"/>
      <w:sz w:val="24"/>
      <w:szCs w:val="24"/>
    </w:rPr>
  </w:style>
  <w:style w:type="paragraph" w:styleId="Endnotentext">
    <w:name w:val="endnote text"/>
    <w:basedOn w:val="Standard"/>
    <w:link w:val="EndnotentextZchn"/>
    <w:uiPriority w:val="99"/>
    <w:semiHidden/>
    <w:unhideWhenUsed/>
    <w:rsid w:val="0016771F"/>
    <w:pPr>
      <w:spacing w:line="240" w:lineRule="auto"/>
    </w:pPr>
    <w:rPr>
      <w:szCs w:val="20"/>
    </w:rPr>
  </w:style>
  <w:style w:type="character" w:customStyle="1" w:styleId="EndnotentextZchn">
    <w:name w:val="Endnotentext Zchn"/>
    <w:basedOn w:val="Absatz-Standardschriftart"/>
    <w:link w:val="Endnotentext"/>
    <w:uiPriority w:val="99"/>
    <w:semiHidden/>
    <w:rsid w:val="0016771F"/>
    <w:rPr>
      <w:rFonts w:ascii="Arial" w:hAnsi="Arial" w:cs="Arial"/>
      <w:sz w:val="20"/>
      <w:szCs w:val="20"/>
    </w:rPr>
  </w:style>
  <w:style w:type="character" w:styleId="Endnotenzeichen">
    <w:name w:val="endnote reference"/>
    <w:basedOn w:val="Absatz-Standardschriftart"/>
    <w:uiPriority w:val="99"/>
    <w:semiHidden/>
    <w:unhideWhenUsed/>
    <w:rsid w:val="0016771F"/>
    <w:rPr>
      <w:vertAlign w:val="superscript"/>
    </w:rPr>
  </w:style>
  <w:style w:type="paragraph" w:styleId="StandardWeb">
    <w:name w:val="Normal (Web)"/>
    <w:basedOn w:val="Standard"/>
    <w:uiPriority w:val="99"/>
    <w:semiHidden/>
    <w:unhideWhenUsed/>
    <w:rsid w:val="00AA7FB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KeinLeerraum">
    <w:name w:val="No Spacing"/>
    <w:aliases w:val="_Bildabsatz"/>
    <w:basedOn w:val="Standard"/>
    <w:next w:val="Textkrper"/>
    <w:uiPriority w:val="1"/>
    <w:qFormat/>
    <w:rsid w:val="001B79C0"/>
    <w:pPr>
      <w:spacing w:line="240" w:lineRule="auto"/>
    </w:pPr>
    <w:rPr>
      <w:rFonts w:asciiTheme="minorHAnsi" w:hAnsiTheme="minorHAnsi" w:cstheme="minorBidi"/>
      <w:szCs w:val="20"/>
    </w:rPr>
  </w:style>
  <w:style w:type="paragraph" w:styleId="Aufzhlungszeichen3">
    <w:name w:val="List Bullet 3"/>
    <w:basedOn w:val="Standard"/>
    <w:uiPriority w:val="99"/>
    <w:unhideWhenUsed/>
    <w:rsid w:val="00097E12"/>
    <w:pPr>
      <w:numPr>
        <w:numId w:val="20"/>
      </w:numPr>
      <w:contextualSpacing/>
    </w:pPr>
  </w:style>
  <w:style w:type="paragraph" w:customStyle="1" w:styleId="Textkrper0">
    <w:name w:val="Textkörper_"/>
    <w:basedOn w:val="Standard"/>
    <w:qFormat/>
    <w:rsid w:val="00877F4B"/>
    <w:pPr>
      <w:spacing w:after="120"/>
    </w:pPr>
  </w:style>
  <w:style w:type="character" w:styleId="NichtaufgelsteErwhnung">
    <w:name w:val="Unresolved Mention"/>
    <w:basedOn w:val="Absatz-Standardschriftart"/>
    <w:uiPriority w:val="99"/>
    <w:semiHidden/>
    <w:unhideWhenUsed/>
    <w:rsid w:val="009B2B18"/>
    <w:rPr>
      <w:color w:val="605E5C"/>
      <w:shd w:val="clear" w:color="auto" w:fill="E1DFDD"/>
    </w:rPr>
  </w:style>
  <w:style w:type="paragraph" w:styleId="Inhaltsverzeichnisberschrift">
    <w:name w:val="TOC Heading"/>
    <w:basedOn w:val="berschrift1"/>
    <w:next w:val="Standard"/>
    <w:uiPriority w:val="39"/>
    <w:unhideWhenUsed/>
    <w:qFormat/>
    <w:rsid w:val="00FC0D7F"/>
    <w:pPr>
      <w:keepLines/>
      <w:spacing w:before="240" w:line="259" w:lineRule="auto"/>
      <w:outlineLvl w:val="9"/>
    </w:pPr>
    <w:rPr>
      <w:rFonts w:eastAsiaTheme="majorEastAsia" w:cstheme="majorBidi"/>
      <w:bCs w:val="0"/>
      <w:kern w:val="0"/>
      <w:sz w:val="24"/>
      <w:szCs w:val="32"/>
    </w:rPr>
  </w:style>
  <w:style w:type="character" w:customStyle="1" w:styleId="person-reference">
    <w:name w:val="person-reference"/>
    <w:basedOn w:val="Absatz-Standardschriftart"/>
    <w:rsid w:val="00FC0D7F"/>
  </w:style>
  <w:style w:type="character" w:customStyle="1" w:styleId="glossary-reference">
    <w:name w:val="glossary-reference"/>
    <w:basedOn w:val="Absatz-Standardschriftart"/>
    <w:rsid w:val="00FC0D7F"/>
  </w:style>
  <w:style w:type="paragraph" w:styleId="Verzeichnis9">
    <w:name w:val="toc 9"/>
    <w:basedOn w:val="Standard"/>
    <w:next w:val="Standard"/>
    <w:autoRedefine/>
    <w:uiPriority w:val="39"/>
    <w:unhideWhenUsed/>
    <w:rsid w:val="00624591"/>
    <w:pPr>
      <w:spacing w:after="100"/>
      <w:ind w:left="1600"/>
    </w:pPr>
  </w:style>
  <w:style w:type="paragraph" w:styleId="Verzeichnis8">
    <w:name w:val="toc 8"/>
    <w:basedOn w:val="Standard"/>
    <w:next w:val="Standard"/>
    <w:autoRedefine/>
    <w:uiPriority w:val="39"/>
    <w:unhideWhenUsed/>
    <w:rsid w:val="00624591"/>
    <w:pPr>
      <w:spacing w:after="100"/>
      <w:ind w:left="1400"/>
    </w:pPr>
  </w:style>
  <w:style w:type="paragraph" w:customStyle="1" w:styleId="Text10-Abstandnach20">
    <w:name w:val="Text 10 - Abstand nach 20"/>
    <w:basedOn w:val="Standard"/>
    <w:uiPriority w:val="99"/>
    <w:unhideWhenUsed/>
    <w:rsid w:val="006F2E1F"/>
    <w:pPr>
      <w:widowControl w:val="0"/>
      <w:spacing w:after="400" w:line="260" w:lineRule="exact"/>
    </w:pPr>
    <w:rPr>
      <w:rFonts w:asciiTheme="minorHAnsi" w:hAnsiTheme="minorHAnsi" w:cstheme="minorBidi"/>
      <w:szCs w:val="20"/>
    </w:rPr>
  </w:style>
  <w:style w:type="paragraph" w:customStyle="1" w:styleId="Text13-Abstandvor26ptundnach13pt">
    <w:name w:val="Text 13 - Abstand vor  26 pt. und nach 13 pt."/>
    <w:link w:val="Text13-Abstandvor26ptundnach13ptZchn"/>
    <w:uiPriority w:val="99"/>
    <w:unhideWhenUsed/>
    <w:rsid w:val="006F2E1F"/>
    <w:pPr>
      <w:spacing w:before="520" w:after="260" w:line="260" w:lineRule="exact"/>
    </w:pPr>
    <w:rPr>
      <w:rFonts w:ascii="Arial" w:hAnsi="Arial"/>
      <w:sz w:val="20"/>
      <w:szCs w:val="20"/>
    </w:rPr>
  </w:style>
  <w:style w:type="character" w:customStyle="1" w:styleId="Text13-Abstandvor26ptundnach13ptZchn">
    <w:name w:val="Text 13 - Abstand vor  26 pt. und nach 13 pt. Zchn"/>
    <w:basedOn w:val="Absatz-Standardschriftart"/>
    <w:link w:val="Text13-Abstandvor26ptundnach13pt"/>
    <w:uiPriority w:val="99"/>
    <w:rsid w:val="006F2E1F"/>
    <w:rPr>
      <w:rFonts w:ascii="Arial" w:hAnsi="Arial"/>
      <w:sz w:val="20"/>
      <w:szCs w:val="20"/>
      <w:lang w:val="en-GB"/>
    </w:rPr>
  </w:style>
  <w:style w:type="paragraph" w:customStyle="1" w:styleId="Rahmenlinieoben">
    <w:name w:val="_Rahmenlinie_oben"/>
    <w:basedOn w:val="Standard"/>
    <w:link w:val="RahmenlinieobenZchn"/>
    <w:uiPriority w:val="26"/>
    <w:qFormat/>
    <w:rsid w:val="006A14F3"/>
    <w:pPr>
      <w:pBdr>
        <w:top w:val="single" w:sz="4" w:space="1" w:color="auto"/>
      </w:pBdr>
      <w:spacing w:after="80" w:line="240" w:lineRule="auto"/>
    </w:pPr>
    <w:rPr>
      <w:rFonts w:asciiTheme="minorHAnsi" w:eastAsiaTheme="majorEastAsia" w:hAnsiTheme="minorHAnsi" w:cstheme="majorBidi"/>
      <w:b/>
      <w:kern w:val="28"/>
      <w:sz w:val="6"/>
      <w:szCs w:val="56"/>
      <w:lang w:val="de-CH"/>
    </w:rPr>
  </w:style>
  <w:style w:type="character" w:customStyle="1" w:styleId="RahmenlinieobenZchn">
    <w:name w:val="_Rahmenlinie_oben Zchn"/>
    <w:basedOn w:val="Absatz-Standardschriftart"/>
    <w:link w:val="Rahmenlinieoben"/>
    <w:uiPriority w:val="26"/>
    <w:rsid w:val="006A14F3"/>
    <w:rPr>
      <w:rFonts w:eastAsiaTheme="majorEastAsia" w:cstheme="majorBidi"/>
      <w:b/>
      <w:kern w:val="28"/>
      <w:sz w:val="6"/>
      <w:szCs w:val="56"/>
      <w:lang w:val="de-CH"/>
    </w:rPr>
  </w:style>
  <w:style w:type="paragraph" w:customStyle="1" w:styleId="T10fKlassifizierungVorlage">
    <w:name w:val="T10f Klassifizierung Vorlage"/>
    <w:link w:val="T10fKlassifizierungVorlageZchn"/>
    <w:uiPriority w:val="99"/>
    <w:rsid w:val="006A14F3"/>
    <w:pPr>
      <w:spacing w:after="0" w:line="260" w:lineRule="atLeast"/>
      <w:jc w:val="right"/>
    </w:pPr>
    <w:rPr>
      <w:b/>
      <w:caps/>
      <w:sz w:val="20"/>
      <w:szCs w:val="20"/>
      <w:lang w:val="en-US"/>
    </w:rPr>
  </w:style>
  <w:style w:type="character" w:customStyle="1" w:styleId="T10fKlassifizierungVorlageZchn">
    <w:name w:val="T10f Klassifizierung Vorlage Zchn"/>
    <w:basedOn w:val="Absatz-Standardschriftart"/>
    <w:link w:val="T10fKlassifizierungVorlage"/>
    <w:uiPriority w:val="99"/>
    <w:rsid w:val="006A14F3"/>
    <w:rPr>
      <w:b/>
      <w:caps/>
      <w:sz w:val="20"/>
      <w:szCs w:val="20"/>
      <w:lang w:val="en-US"/>
    </w:rPr>
  </w:style>
  <w:style w:type="paragraph" w:customStyle="1" w:styleId="T10fKlassifizierungBeilage">
    <w:name w:val="T10f Klassifizierung Beilage"/>
    <w:link w:val="T10fKlassifizierungBeilageZchn"/>
    <w:uiPriority w:val="99"/>
    <w:rsid w:val="006A14F3"/>
    <w:pPr>
      <w:spacing w:after="0" w:line="260" w:lineRule="atLeast"/>
      <w:jc w:val="right"/>
    </w:pPr>
    <w:rPr>
      <w:b/>
      <w:sz w:val="20"/>
      <w:szCs w:val="20"/>
      <w:lang w:val="en-US"/>
    </w:rPr>
  </w:style>
  <w:style w:type="character" w:customStyle="1" w:styleId="T10fKlassifizierungBeilageZchn">
    <w:name w:val="T10f Klassifizierung Beilage Zchn"/>
    <w:basedOn w:val="Absatz-Standardschriftart"/>
    <w:link w:val="T10fKlassifizierungBeilage"/>
    <w:uiPriority w:val="99"/>
    <w:rsid w:val="006A14F3"/>
    <w:rPr>
      <w:b/>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25600">
      <w:bodyDiv w:val="1"/>
      <w:marLeft w:val="0"/>
      <w:marRight w:val="0"/>
      <w:marTop w:val="0"/>
      <w:marBottom w:val="0"/>
      <w:divBdr>
        <w:top w:val="none" w:sz="0" w:space="0" w:color="auto"/>
        <w:left w:val="none" w:sz="0" w:space="0" w:color="auto"/>
        <w:bottom w:val="none" w:sz="0" w:space="0" w:color="auto"/>
        <w:right w:val="none" w:sz="0" w:space="0" w:color="auto"/>
      </w:divBdr>
      <w:divsChild>
        <w:div w:id="828256236">
          <w:marLeft w:val="0"/>
          <w:marRight w:val="0"/>
          <w:marTop w:val="0"/>
          <w:marBottom w:val="0"/>
          <w:divBdr>
            <w:top w:val="none" w:sz="0" w:space="0" w:color="auto"/>
            <w:left w:val="none" w:sz="0" w:space="0" w:color="auto"/>
            <w:bottom w:val="none" w:sz="0" w:space="0" w:color="auto"/>
            <w:right w:val="none" w:sz="0" w:space="0" w:color="auto"/>
          </w:divBdr>
          <w:divsChild>
            <w:div w:id="224342124">
              <w:marLeft w:val="0"/>
              <w:marRight w:val="0"/>
              <w:marTop w:val="0"/>
              <w:marBottom w:val="0"/>
              <w:divBdr>
                <w:top w:val="none" w:sz="0" w:space="0" w:color="auto"/>
                <w:left w:val="none" w:sz="0" w:space="0" w:color="auto"/>
                <w:bottom w:val="none" w:sz="0" w:space="0" w:color="auto"/>
                <w:right w:val="none" w:sz="0" w:space="0" w:color="auto"/>
              </w:divBdr>
              <w:divsChild>
                <w:div w:id="10609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057471">
      <w:bodyDiv w:val="1"/>
      <w:marLeft w:val="0"/>
      <w:marRight w:val="0"/>
      <w:marTop w:val="0"/>
      <w:marBottom w:val="0"/>
      <w:divBdr>
        <w:top w:val="none" w:sz="0" w:space="0" w:color="auto"/>
        <w:left w:val="none" w:sz="0" w:space="0" w:color="auto"/>
        <w:bottom w:val="none" w:sz="0" w:space="0" w:color="auto"/>
        <w:right w:val="none" w:sz="0" w:space="0" w:color="auto"/>
      </w:divBdr>
    </w:div>
    <w:div w:id="423260782">
      <w:bodyDiv w:val="1"/>
      <w:marLeft w:val="0"/>
      <w:marRight w:val="0"/>
      <w:marTop w:val="0"/>
      <w:marBottom w:val="0"/>
      <w:divBdr>
        <w:top w:val="none" w:sz="0" w:space="0" w:color="auto"/>
        <w:left w:val="none" w:sz="0" w:space="0" w:color="auto"/>
        <w:bottom w:val="none" w:sz="0" w:space="0" w:color="auto"/>
        <w:right w:val="none" w:sz="0" w:space="0" w:color="auto"/>
      </w:divBdr>
    </w:div>
    <w:div w:id="580025026">
      <w:bodyDiv w:val="1"/>
      <w:marLeft w:val="0"/>
      <w:marRight w:val="0"/>
      <w:marTop w:val="0"/>
      <w:marBottom w:val="0"/>
      <w:divBdr>
        <w:top w:val="none" w:sz="0" w:space="0" w:color="auto"/>
        <w:left w:val="none" w:sz="0" w:space="0" w:color="auto"/>
        <w:bottom w:val="none" w:sz="0" w:space="0" w:color="auto"/>
        <w:right w:val="none" w:sz="0" w:space="0" w:color="auto"/>
      </w:divBdr>
    </w:div>
    <w:div w:id="645473899">
      <w:bodyDiv w:val="1"/>
      <w:marLeft w:val="0"/>
      <w:marRight w:val="0"/>
      <w:marTop w:val="0"/>
      <w:marBottom w:val="0"/>
      <w:divBdr>
        <w:top w:val="none" w:sz="0" w:space="0" w:color="auto"/>
        <w:left w:val="none" w:sz="0" w:space="0" w:color="auto"/>
        <w:bottom w:val="none" w:sz="0" w:space="0" w:color="auto"/>
        <w:right w:val="none" w:sz="0" w:space="0" w:color="auto"/>
      </w:divBdr>
    </w:div>
    <w:div w:id="861865506">
      <w:bodyDiv w:val="1"/>
      <w:marLeft w:val="0"/>
      <w:marRight w:val="0"/>
      <w:marTop w:val="0"/>
      <w:marBottom w:val="0"/>
      <w:divBdr>
        <w:top w:val="none" w:sz="0" w:space="0" w:color="auto"/>
        <w:left w:val="none" w:sz="0" w:space="0" w:color="auto"/>
        <w:bottom w:val="none" w:sz="0" w:space="0" w:color="auto"/>
        <w:right w:val="none" w:sz="0" w:space="0" w:color="auto"/>
      </w:divBdr>
    </w:div>
    <w:div w:id="934442917">
      <w:bodyDiv w:val="1"/>
      <w:marLeft w:val="0"/>
      <w:marRight w:val="0"/>
      <w:marTop w:val="0"/>
      <w:marBottom w:val="0"/>
      <w:divBdr>
        <w:top w:val="none" w:sz="0" w:space="0" w:color="auto"/>
        <w:left w:val="none" w:sz="0" w:space="0" w:color="auto"/>
        <w:bottom w:val="none" w:sz="0" w:space="0" w:color="auto"/>
        <w:right w:val="none" w:sz="0" w:space="0" w:color="auto"/>
      </w:divBdr>
    </w:div>
    <w:div w:id="1043406692">
      <w:bodyDiv w:val="1"/>
      <w:marLeft w:val="0"/>
      <w:marRight w:val="0"/>
      <w:marTop w:val="0"/>
      <w:marBottom w:val="0"/>
      <w:divBdr>
        <w:top w:val="none" w:sz="0" w:space="0" w:color="auto"/>
        <w:left w:val="none" w:sz="0" w:space="0" w:color="auto"/>
        <w:bottom w:val="none" w:sz="0" w:space="0" w:color="auto"/>
        <w:right w:val="none" w:sz="0" w:space="0" w:color="auto"/>
      </w:divBdr>
    </w:div>
    <w:div w:id="1466197011">
      <w:bodyDiv w:val="1"/>
      <w:marLeft w:val="0"/>
      <w:marRight w:val="0"/>
      <w:marTop w:val="0"/>
      <w:marBottom w:val="0"/>
      <w:divBdr>
        <w:top w:val="none" w:sz="0" w:space="0" w:color="auto"/>
        <w:left w:val="none" w:sz="0" w:space="0" w:color="auto"/>
        <w:bottom w:val="none" w:sz="0" w:space="0" w:color="auto"/>
        <w:right w:val="none" w:sz="0" w:space="0" w:color="auto"/>
      </w:divBdr>
    </w:div>
    <w:div w:id="181109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p-nd@bakom.admin.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xmlns:star_td="http://www.star-group.net/schemas/transit/filters/textdata" ct:_="" ma:_="" ma:contentTypeName="Dokument" ma:contentTypeID="0x010100EF9064423B5BBF46B485FE489214232A" ma:contentTypeVersion="2" ma:contentTypeDescription="Ein neues Dokument erstellen." ma:contentTypeScope="" ma:versionID="7603c47968804db5d7c2f7a7aa1fda46">
  <xsd:schema xmlns:xsd="http://www.w3.org/2001/XMLSchema" xmlns:p="http://schemas.microsoft.com/office/2006/metadata/properties" xmlns:ns2="784961e1-e921-498f-9565-cfe013a724f3" xmlns:xs="http://www.w3.org/2001/XMLSchema" targetNamespace="http://schemas.microsoft.com/office/2006/metadata/properties" ma:root="true" ma:fieldsID="4b91ac3326f64169e374f0b8c69b3346" ns2:_="">
    <xsd:import xmlns:xs="http://www.w3.org/2001/XMLSchema" xmlns:xsd="http://www.w3.org/2001/XMLSchema" namespace="784961e1-e921-498f-9565-cfe013a724f3"/>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SharedWithUsers" minOccurs="0"/>
                <xsd:element xmlns:xs="http://www.w3.org/2001/XMLSchema" xmlns:xsd="http://www.w3.org/2001/XMLSchema" ref="ns2:SharedWithDetails"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784961e1-e921-498f-9565-cfe013a724f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SharedWithUsers" ma:index="8" nillable="true" ma:displayName="Freigegeben für" ma:internalName="SharedWithUsers" ma:readOnly="true">
      <xs:complexType xmlns:xsd="http://www.w3.org/2001/XMLSchema" xmlns:xs="http://www.w3.org/2001/XMLSchema">
        <xsd:complexContent xmlns:xs="http://www.w3.org/2001/XMLSchema" xmlns:xsd="http://www.w3.org/2001/XMLSchema">
          <xs:extension xmlns:xsd="http://www.w3.org/2001/XMLSchema" xmlns:xs="http://www.w3.org/2001/XMLSchema" base="dms:UserMulti">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SharedWithDetails" ma:index="9" nillable="true" ma:displayName="Freigegeben für - Details" ma:internalName="SharedWithDetail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p:properties>
</file>

<file path=customXml/item4.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Props1.xml><?xml version="1.0" encoding="utf-8"?>
<ds:datastoreItem xmlns:ds="http://schemas.openxmlformats.org/officeDocument/2006/customXml" ds:itemID="{B04EEBB8-1AF7-4B87-9ACB-180BFD394712}">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784961e1-e921-498f-9565-cfe013a72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9B9116-B569-4D02-9389-8EC95D47971B}">
  <ds:schemaRefs>
    <ds:schemaRef ds:uri="http://schemas.openxmlformats.org/officeDocument/2006/bibliography"/>
    <ds:schemaRef ds:uri="http://www.star-group.net/schemas/transit/filters/textdata"/>
  </ds:schemaRefs>
</ds:datastoreItem>
</file>

<file path=customXml/itemProps3.xml><?xml version="1.0" encoding="utf-8"?>
<ds:datastoreItem xmlns:ds="http://schemas.openxmlformats.org/officeDocument/2006/customXml" ds:itemID="{71E26340-ABB5-4487-926C-55F27BEE89BE}">
  <ds:schemaRefs>
    <ds:schemaRef ds:uri="http://schemas.microsoft.com/office/2006/metadata/properties"/>
    <ds:schemaRef ds:uri="http://schemas.microsoft.com/office/infopath/2007/PartnerControls"/>
    <ds:schemaRef ds:uri="http://www.star-group.net/schemas/transit/filters/textdata"/>
  </ds:schemaRefs>
</ds:datastoreItem>
</file>

<file path=customXml/itemProps4.xml><?xml version="1.0" encoding="utf-8"?>
<ds:datastoreItem xmlns:ds="http://schemas.openxmlformats.org/officeDocument/2006/customXml" ds:itemID="{1A4304E5-B2F5-4AD3-9CF7-6C4FB621A463}">
  <ds:schemaRefs>
    <ds:schemaRef ds:uri="http://schemas.microsoft.com/sharepoint/v3/contenttype/forms"/>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2308</Words>
  <Characters>14547</Characters>
  <Application>Microsoft Office Word</Application>
  <DocSecurity>0</DocSecurity>
  <Lines>121</Lines>
  <Paragraphs>33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16822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u80713947</dc:creator>
  <cp:keywords/>
  <dc:description/>
  <cp:lastModifiedBy>Nania Antonio BAKOM</cp:lastModifiedBy>
  <cp:revision>41</cp:revision>
  <cp:lastPrinted>2023-09-19T06:53:00Z</cp:lastPrinted>
  <dcterms:created xsi:type="dcterms:W3CDTF">2023-11-21T09:44:00Z</dcterms:created>
  <dcterms:modified xsi:type="dcterms:W3CDTF">2023-12-18T08:58:00Z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5/24/2017 2:16:21 PM</vt:lpwstr>
  </property>
  <property fmtid="{D5CDD505-2E9C-101B-9397-08002B2CF9AE}" pid="3" name="OS_LastOpenUser">
    <vt:lpwstr>U80713947</vt:lpwstr>
  </property>
  <property fmtid="{D5CDD505-2E9C-101B-9397-08002B2CF9AE}" pid="4" name="OS_LastSave">
    <vt:lpwstr>5/23/2017 3:16:11 PM</vt:lpwstr>
  </property>
  <property fmtid="{D5CDD505-2E9C-101B-9397-08002B2CF9AE}" pid="5" name="OS_LastSaveUser">
    <vt:lpwstr>U80750256</vt:lpwstr>
  </property>
  <property fmtid="{D5CDD505-2E9C-101B-9397-08002B2CF9AE}" pid="6" name="OS_LastDocumentSaved">
    <vt:bool>false</vt:bool>
  </property>
  <property fmtid="{D5CDD505-2E9C-101B-9397-08002B2CF9AE}" pid="7" name="MustSave">
    <vt:bool>false</vt:bool>
  </property>
  <property fmtid="{D5CDD505-2E9C-101B-9397-08002B2CF9AE}" pid="8" name="OS_Übernahme">
    <vt:bool>true</vt:bool>
  </property>
  <property fmtid="{D5CDD505-2E9C-101B-9397-08002B2CF9AE}" pid="9" name="OS_AutoÜbernahme">
    <vt:bool>false</vt:bool>
  </property>
  <property fmtid="{D5CDD505-2E9C-101B-9397-08002B2CF9AE}" pid="10" name="ContentTypeId">
    <vt:lpwstr>0x010100EF9064423B5BBF46B485FE489214232A</vt:lpwstr>
  </property>
</Properties>
</file>