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ADF4" w14:textId="1D4466DA" w:rsidR="00BF4C8C" w:rsidRDefault="00BF4C8C"/>
    <w:p w14:paraId="7260ED00" w14:textId="362FB6FD" w:rsidR="00C81521" w:rsidRDefault="00C81521" w:rsidP="00C81521">
      <w:r w:rsidRPr="00C81521">
        <w:t>19 décembre 2023</w:t>
      </w:r>
    </w:p>
    <w:p w14:paraId="5F8BDD7A" w14:textId="77777777" w:rsidR="00C81521" w:rsidRDefault="00C81521" w:rsidP="00C81521"/>
    <w:p w14:paraId="094BBAD2" w14:textId="77777777" w:rsidR="00C81521" w:rsidRDefault="00C81521" w:rsidP="00C81521">
      <w:pPr>
        <w:pStyle w:val="Rahmenlinieoben"/>
      </w:pPr>
    </w:p>
    <w:p w14:paraId="642A6806" w14:textId="77777777" w:rsidR="00BF4C8C" w:rsidRDefault="00BF4C8C"/>
    <w:p w14:paraId="4A32E189" w14:textId="4E30F199" w:rsidR="005838F6" w:rsidRPr="00411069" w:rsidRDefault="007B583D" w:rsidP="005838F6">
      <w:pPr>
        <w:pStyle w:val="Titel1unnum"/>
        <w:jc w:val="center"/>
        <w:rPr>
          <w:rFonts w:ascii="Arial" w:hAnsi="Arial"/>
        </w:rPr>
      </w:pPr>
      <w:r>
        <w:rPr>
          <w:rFonts w:ascii="Arial" w:hAnsi="Arial"/>
        </w:rPr>
        <w:tab/>
      </w:r>
      <w:r w:rsidR="005838F6">
        <w:rPr>
          <w:rFonts w:ascii="Arial" w:eastAsia="Arial" w:hAnsi="Arial" w:cs="Arial"/>
        </w:rPr>
        <w:t xml:space="preserve">Consultation publique </w:t>
      </w:r>
    </w:p>
    <w:p w14:paraId="1D032355" w14:textId="77777777" w:rsidR="005838F6" w:rsidRPr="00411069" w:rsidRDefault="005838F6" w:rsidP="005838F6">
      <w:pPr>
        <w:jc w:val="center"/>
        <w:rPr>
          <w:b/>
        </w:rPr>
      </w:pPr>
    </w:p>
    <w:p w14:paraId="1C6F3033" w14:textId="77777777" w:rsidR="005838F6" w:rsidRPr="00411069" w:rsidRDefault="005838F6" w:rsidP="005838F6">
      <w:pPr>
        <w:jc w:val="center"/>
        <w:rPr>
          <w:b/>
        </w:rPr>
      </w:pPr>
    </w:p>
    <w:p w14:paraId="3EEF3267" w14:textId="77777777" w:rsidR="005838F6" w:rsidRPr="00411069" w:rsidRDefault="005838F6" w:rsidP="005838F6">
      <w:pPr>
        <w:jc w:val="center"/>
        <w:rPr>
          <w:b/>
        </w:rPr>
      </w:pPr>
    </w:p>
    <w:p w14:paraId="796D7940" w14:textId="77777777" w:rsidR="005838F6" w:rsidRPr="00EB7D5F" w:rsidRDefault="005838F6">
      <w:pPr>
        <w:jc w:val="center"/>
        <w:rPr>
          <w:b/>
          <w:bCs/>
          <w:sz w:val="24"/>
          <w:szCs w:val="24"/>
        </w:rPr>
      </w:pPr>
      <w:proofErr w:type="gramStart"/>
      <w:r>
        <w:rPr>
          <w:rFonts w:eastAsia="Arial"/>
          <w:b/>
          <w:sz w:val="24"/>
        </w:rPr>
        <w:t>concernant</w:t>
      </w:r>
      <w:proofErr w:type="gramEnd"/>
    </w:p>
    <w:p w14:paraId="77D1724D" w14:textId="77777777" w:rsidR="005838F6" w:rsidRPr="00411069" w:rsidRDefault="005838F6" w:rsidP="005838F6">
      <w:pPr>
        <w:jc w:val="center"/>
        <w:rPr>
          <w:b/>
        </w:rPr>
      </w:pPr>
    </w:p>
    <w:p w14:paraId="7421F6C0" w14:textId="730608FC" w:rsidR="005838F6" w:rsidRDefault="005838F6" w:rsidP="005838F6">
      <w:pPr>
        <w:jc w:val="center"/>
        <w:rPr>
          <w:b/>
        </w:rPr>
      </w:pPr>
    </w:p>
    <w:p w14:paraId="4993957F" w14:textId="77777777" w:rsidR="00C81521" w:rsidRPr="00411069" w:rsidRDefault="00C81521" w:rsidP="005838F6">
      <w:pPr>
        <w:jc w:val="center"/>
        <w:rPr>
          <w:b/>
        </w:rPr>
      </w:pPr>
    </w:p>
    <w:p w14:paraId="560413EB" w14:textId="46B146A2" w:rsidR="005838F6" w:rsidRPr="00BA0609" w:rsidRDefault="00AD6BFA">
      <w:pPr>
        <w:jc w:val="center"/>
        <w:rPr>
          <w:b/>
          <w:bCs/>
          <w:sz w:val="36"/>
          <w:szCs w:val="36"/>
        </w:rPr>
      </w:pPr>
      <w:proofErr w:type="gramStart"/>
      <w:r>
        <w:rPr>
          <w:rFonts w:eastAsia="Arial"/>
          <w:b/>
          <w:sz w:val="36"/>
        </w:rPr>
        <w:t>l'attribution</w:t>
      </w:r>
      <w:proofErr w:type="gramEnd"/>
      <w:r>
        <w:rPr>
          <w:rFonts w:eastAsia="Arial"/>
          <w:b/>
          <w:sz w:val="36"/>
        </w:rPr>
        <w:t xml:space="preserve"> des fréquences de </w:t>
      </w:r>
      <w:r w:rsidR="002735BE">
        <w:rPr>
          <w:rFonts w:eastAsia="Arial"/>
          <w:b/>
          <w:sz w:val="36"/>
        </w:rPr>
        <w:t xml:space="preserve">radiocommunication </w:t>
      </w:r>
      <w:r>
        <w:rPr>
          <w:rFonts w:eastAsia="Arial"/>
          <w:b/>
          <w:sz w:val="36"/>
        </w:rPr>
        <w:t xml:space="preserve">mobile </w:t>
      </w:r>
      <w:r w:rsidR="00CD29CA">
        <w:rPr>
          <w:rFonts w:eastAsia="Arial"/>
          <w:b/>
          <w:sz w:val="36"/>
        </w:rPr>
        <w:t xml:space="preserve">disponibles </w:t>
      </w:r>
      <w:r w:rsidR="006C5D6F">
        <w:rPr>
          <w:rFonts w:eastAsia="Arial"/>
          <w:b/>
          <w:sz w:val="36"/>
        </w:rPr>
        <w:t>à partir de 2029 pour la fourniture de services de télécommunication en Suisse</w:t>
      </w:r>
    </w:p>
    <w:p w14:paraId="757CF50F" w14:textId="77777777" w:rsidR="005838F6" w:rsidRDefault="005838F6" w:rsidP="005838F6">
      <w:pPr>
        <w:jc w:val="center"/>
        <w:rPr>
          <w:b/>
          <w:sz w:val="24"/>
          <w:szCs w:val="24"/>
        </w:rPr>
      </w:pPr>
    </w:p>
    <w:p w14:paraId="212C8E6D" w14:textId="77777777" w:rsidR="00F55E79" w:rsidRDefault="00F55E79" w:rsidP="005838F6">
      <w:pPr>
        <w:jc w:val="center"/>
        <w:rPr>
          <w:b/>
          <w:sz w:val="24"/>
          <w:szCs w:val="24"/>
        </w:rPr>
      </w:pPr>
    </w:p>
    <w:p w14:paraId="64D82281" w14:textId="77777777" w:rsidR="00C81521" w:rsidRPr="00127850" w:rsidRDefault="00C81521" w:rsidP="00C81521">
      <w:pPr>
        <w:rPr>
          <w:b/>
          <w:sz w:val="24"/>
          <w:szCs w:val="24"/>
        </w:rPr>
      </w:pPr>
    </w:p>
    <w:p w14:paraId="52B088B4" w14:textId="77777777" w:rsidR="00C81521" w:rsidRPr="00127850" w:rsidRDefault="00C81521" w:rsidP="00C81521">
      <w:pPr>
        <w:pStyle w:val="Rahmenlinieoben"/>
        <w:rPr>
          <w:lang w:val="fr-CH"/>
        </w:rPr>
      </w:pPr>
    </w:p>
    <w:p w14:paraId="59793310" w14:textId="77777777" w:rsidR="00C81521" w:rsidRPr="00127850" w:rsidRDefault="00C81521" w:rsidP="00C81521">
      <w:pPr>
        <w:jc w:val="center"/>
        <w:rPr>
          <w:b/>
          <w:sz w:val="24"/>
          <w:szCs w:val="24"/>
        </w:rPr>
      </w:pPr>
    </w:p>
    <w:p w14:paraId="4560A9CA" w14:textId="77777777" w:rsidR="00F55E79" w:rsidRDefault="00F55E79" w:rsidP="005838F6">
      <w:pPr>
        <w:jc w:val="center"/>
        <w:rPr>
          <w:b/>
          <w:sz w:val="24"/>
          <w:szCs w:val="24"/>
        </w:rPr>
      </w:pPr>
    </w:p>
    <w:p w14:paraId="285E7B15" w14:textId="77777777" w:rsidR="00F55E79" w:rsidRDefault="00F55E79" w:rsidP="005838F6">
      <w:pPr>
        <w:jc w:val="center"/>
        <w:rPr>
          <w:b/>
          <w:sz w:val="24"/>
          <w:szCs w:val="24"/>
        </w:rPr>
      </w:pPr>
    </w:p>
    <w:p w14:paraId="4BA4A028" w14:textId="77777777" w:rsidR="00F55E79" w:rsidRDefault="00F55E79" w:rsidP="005838F6">
      <w:pPr>
        <w:jc w:val="center"/>
        <w:rPr>
          <w:b/>
          <w:sz w:val="24"/>
          <w:szCs w:val="24"/>
        </w:rPr>
      </w:pPr>
    </w:p>
    <w:p w14:paraId="05A0FBF9" w14:textId="77777777" w:rsidR="00F55E79" w:rsidRDefault="00F55E79" w:rsidP="005838F6">
      <w:pPr>
        <w:jc w:val="center"/>
        <w:rPr>
          <w:b/>
          <w:sz w:val="24"/>
          <w:szCs w:val="24"/>
        </w:rPr>
      </w:pPr>
    </w:p>
    <w:p w14:paraId="55D246B8" w14:textId="6F425A9C" w:rsidR="00C81521" w:rsidRDefault="00C81521">
      <w:pPr>
        <w:spacing w:after="160" w:line="259" w:lineRule="auto"/>
        <w:rPr>
          <w:b/>
          <w:sz w:val="24"/>
          <w:szCs w:val="24"/>
        </w:rPr>
      </w:pPr>
      <w:r>
        <w:rPr>
          <w:b/>
          <w:sz w:val="24"/>
          <w:szCs w:val="24"/>
        </w:rPr>
        <w:br w:type="page"/>
      </w:r>
    </w:p>
    <w:p w14:paraId="37583BDE" w14:textId="77777777" w:rsidR="00127850" w:rsidRPr="00127850" w:rsidRDefault="00127850" w:rsidP="00127850">
      <w:pPr>
        <w:rPr>
          <w:sz w:val="24"/>
          <w:szCs w:val="24"/>
        </w:rPr>
      </w:pPr>
    </w:p>
    <w:sdt>
      <w:sdtPr>
        <w:rPr>
          <w:rFonts w:eastAsiaTheme="minorHAnsi" w:cs="Arial"/>
          <w:b w:val="0"/>
          <w:sz w:val="20"/>
          <w:szCs w:val="22"/>
          <w:lang w:val="fr-FR" w:eastAsia="en-US"/>
        </w:rPr>
        <w:id w:val="1803722962"/>
        <w:docPartObj>
          <w:docPartGallery w:val="Table of Contents"/>
          <w:docPartUnique/>
        </w:docPartObj>
      </w:sdtPr>
      <w:sdtEndPr>
        <w:rPr>
          <w:bCs/>
        </w:rPr>
      </w:sdtEndPr>
      <w:sdtContent>
        <w:p w14:paraId="5A7FB5FB" w14:textId="066F818D" w:rsidR="00591A7F" w:rsidRDefault="00591A7F">
          <w:pPr>
            <w:pStyle w:val="Inhaltsverzeichnisberschrift"/>
            <w:rPr>
              <w:lang w:val="fr-FR"/>
            </w:rPr>
          </w:pPr>
          <w:r>
            <w:rPr>
              <w:lang w:val="fr-FR"/>
            </w:rPr>
            <w:t>Table des matières</w:t>
          </w:r>
        </w:p>
        <w:p w14:paraId="7EC9BDD5" w14:textId="77777777" w:rsidR="008A3EAC" w:rsidRPr="008A3EAC" w:rsidRDefault="008A3EAC" w:rsidP="008A3EAC">
          <w:pPr>
            <w:rPr>
              <w:lang w:val="fr-FR" w:eastAsia="de-CH"/>
            </w:rPr>
          </w:pPr>
        </w:p>
        <w:p w14:paraId="227F6C03" w14:textId="31EECF93" w:rsidR="0067646F" w:rsidRDefault="00591A7F">
          <w:pPr>
            <w:pStyle w:val="Verzeichnis1"/>
            <w:tabs>
              <w:tab w:val="left" w:pos="440"/>
            </w:tabs>
            <w:rPr>
              <w:rFonts w:asciiTheme="minorHAnsi" w:eastAsiaTheme="minorEastAsia" w:hAnsiTheme="minorHAnsi" w:cstheme="minorBidi"/>
              <w:noProof/>
              <w:szCs w:val="22"/>
              <w:lang w:val="de-CH" w:eastAsia="de-CH"/>
            </w:rPr>
          </w:pPr>
          <w:r>
            <w:fldChar w:fldCharType="begin"/>
          </w:r>
          <w:r>
            <w:instrText xml:space="preserve"> TOC \o "1-3" \h \z \u </w:instrText>
          </w:r>
          <w:r>
            <w:fldChar w:fldCharType="separate"/>
          </w:r>
          <w:hyperlink w:anchor="_Toc153529077" w:history="1">
            <w:r w:rsidR="0067646F" w:rsidRPr="00B75162">
              <w:rPr>
                <w:rStyle w:val="Hyperlink"/>
                <w:noProof/>
              </w:rPr>
              <w:t>1</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Introduction</w:t>
            </w:r>
            <w:r w:rsidR="0067646F">
              <w:rPr>
                <w:noProof/>
                <w:webHidden/>
              </w:rPr>
              <w:tab/>
            </w:r>
            <w:r w:rsidR="0067646F">
              <w:rPr>
                <w:noProof/>
                <w:webHidden/>
              </w:rPr>
              <w:fldChar w:fldCharType="begin"/>
            </w:r>
            <w:r w:rsidR="0067646F">
              <w:rPr>
                <w:noProof/>
                <w:webHidden/>
              </w:rPr>
              <w:instrText xml:space="preserve"> PAGEREF _Toc153529077 \h </w:instrText>
            </w:r>
            <w:r w:rsidR="0067646F">
              <w:rPr>
                <w:noProof/>
                <w:webHidden/>
              </w:rPr>
            </w:r>
            <w:r w:rsidR="0067646F">
              <w:rPr>
                <w:noProof/>
                <w:webHidden/>
              </w:rPr>
              <w:fldChar w:fldCharType="separate"/>
            </w:r>
            <w:r w:rsidR="0067646F">
              <w:rPr>
                <w:noProof/>
                <w:webHidden/>
              </w:rPr>
              <w:t>3</w:t>
            </w:r>
            <w:r w:rsidR="0067646F">
              <w:rPr>
                <w:noProof/>
                <w:webHidden/>
              </w:rPr>
              <w:fldChar w:fldCharType="end"/>
            </w:r>
          </w:hyperlink>
        </w:p>
        <w:p w14:paraId="0D5F8111" w14:textId="1A63A281" w:rsidR="0067646F" w:rsidRDefault="00297F95">
          <w:pPr>
            <w:pStyle w:val="Verzeichnis1"/>
            <w:tabs>
              <w:tab w:val="left" w:pos="440"/>
            </w:tabs>
            <w:rPr>
              <w:rFonts w:asciiTheme="minorHAnsi" w:eastAsiaTheme="minorEastAsia" w:hAnsiTheme="minorHAnsi" w:cstheme="minorBidi"/>
              <w:noProof/>
              <w:szCs w:val="22"/>
              <w:lang w:val="de-CH" w:eastAsia="de-CH"/>
            </w:rPr>
          </w:pPr>
          <w:hyperlink w:anchor="_Toc153529078" w:history="1">
            <w:r w:rsidR="0067646F" w:rsidRPr="00B75162">
              <w:rPr>
                <w:rStyle w:val="Hyperlink"/>
                <w:noProof/>
              </w:rPr>
              <w:t>2</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Situation initiale</w:t>
            </w:r>
            <w:r w:rsidR="0067646F">
              <w:rPr>
                <w:noProof/>
                <w:webHidden/>
              </w:rPr>
              <w:tab/>
            </w:r>
            <w:r w:rsidR="0067646F">
              <w:rPr>
                <w:noProof/>
                <w:webHidden/>
              </w:rPr>
              <w:fldChar w:fldCharType="begin"/>
            </w:r>
            <w:r w:rsidR="0067646F">
              <w:rPr>
                <w:noProof/>
                <w:webHidden/>
              </w:rPr>
              <w:instrText xml:space="preserve"> PAGEREF _Toc153529078 \h </w:instrText>
            </w:r>
            <w:r w:rsidR="0067646F">
              <w:rPr>
                <w:noProof/>
                <w:webHidden/>
              </w:rPr>
            </w:r>
            <w:r w:rsidR="0067646F">
              <w:rPr>
                <w:noProof/>
                <w:webHidden/>
              </w:rPr>
              <w:fldChar w:fldCharType="separate"/>
            </w:r>
            <w:r w:rsidR="0067646F">
              <w:rPr>
                <w:noProof/>
                <w:webHidden/>
              </w:rPr>
              <w:t>4</w:t>
            </w:r>
            <w:r w:rsidR="0067646F">
              <w:rPr>
                <w:noProof/>
                <w:webHidden/>
              </w:rPr>
              <w:fldChar w:fldCharType="end"/>
            </w:r>
          </w:hyperlink>
        </w:p>
        <w:p w14:paraId="23E711B7" w14:textId="7D9E013C" w:rsidR="0067646F" w:rsidRDefault="00297F95">
          <w:pPr>
            <w:pStyle w:val="Verzeichnis2"/>
            <w:tabs>
              <w:tab w:val="left" w:pos="880"/>
            </w:tabs>
            <w:rPr>
              <w:rFonts w:asciiTheme="minorHAnsi" w:eastAsiaTheme="minorEastAsia" w:hAnsiTheme="minorHAnsi" w:cstheme="minorBidi"/>
              <w:noProof/>
              <w:szCs w:val="22"/>
              <w:lang w:val="de-CH" w:eastAsia="de-CH"/>
            </w:rPr>
          </w:pPr>
          <w:hyperlink w:anchor="_Toc153529079" w:history="1">
            <w:r w:rsidR="0067646F" w:rsidRPr="00B75162">
              <w:rPr>
                <w:rStyle w:val="Hyperlink"/>
                <w:noProof/>
              </w:rPr>
              <w:t>2.1</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Aperçu de la dotation en fréquences des concessionnaires de radiocommunication mobile</w:t>
            </w:r>
            <w:r w:rsidR="0067646F">
              <w:rPr>
                <w:noProof/>
                <w:webHidden/>
              </w:rPr>
              <w:tab/>
            </w:r>
            <w:r w:rsidR="0067646F">
              <w:rPr>
                <w:noProof/>
                <w:webHidden/>
              </w:rPr>
              <w:fldChar w:fldCharType="begin"/>
            </w:r>
            <w:r w:rsidR="0067646F">
              <w:rPr>
                <w:noProof/>
                <w:webHidden/>
              </w:rPr>
              <w:instrText xml:space="preserve"> PAGEREF _Toc153529079 \h </w:instrText>
            </w:r>
            <w:r w:rsidR="0067646F">
              <w:rPr>
                <w:noProof/>
                <w:webHidden/>
              </w:rPr>
            </w:r>
            <w:r w:rsidR="0067646F">
              <w:rPr>
                <w:noProof/>
                <w:webHidden/>
              </w:rPr>
              <w:fldChar w:fldCharType="separate"/>
            </w:r>
            <w:r w:rsidR="0067646F">
              <w:rPr>
                <w:noProof/>
                <w:webHidden/>
              </w:rPr>
              <w:t>4</w:t>
            </w:r>
            <w:r w:rsidR="0067646F">
              <w:rPr>
                <w:noProof/>
                <w:webHidden/>
              </w:rPr>
              <w:fldChar w:fldCharType="end"/>
            </w:r>
          </w:hyperlink>
        </w:p>
        <w:p w14:paraId="729F5738" w14:textId="396131E1" w:rsidR="0067646F" w:rsidRDefault="00297F95">
          <w:pPr>
            <w:pStyle w:val="Verzeichnis2"/>
            <w:tabs>
              <w:tab w:val="left" w:pos="880"/>
            </w:tabs>
            <w:rPr>
              <w:rFonts w:asciiTheme="minorHAnsi" w:eastAsiaTheme="minorEastAsia" w:hAnsiTheme="minorHAnsi" w:cstheme="minorBidi"/>
              <w:noProof/>
              <w:szCs w:val="22"/>
              <w:lang w:val="de-CH" w:eastAsia="de-CH"/>
            </w:rPr>
          </w:pPr>
          <w:hyperlink w:anchor="_Toc153529080" w:history="1">
            <w:r w:rsidR="0067646F" w:rsidRPr="00B75162">
              <w:rPr>
                <w:rStyle w:val="Hyperlink"/>
                <w:noProof/>
              </w:rPr>
              <w:t>2.2</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Droits d'utilisation des fréquences expirant fin 2028</w:t>
            </w:r>
            <w:r w:rsidR="0067646F">
              <w:rPr>
                <w:noProof/>
                <w:webHidden/>
              </w:rPr>
              <w:tab/>
            </w:r>
            <w:r w:rsidR="0067646F">
              <w:rPr>
                <w:noProof/>
                <w:webHidden/>
              </w:rPr>
              <w:fldChar w:fldCharType="begin"/>
            </w:r>
            <w:r w:rsidR="0067646F">
              <w:rPr>
                <w:noProof/>
                <w:webHidden/>
              </w:rPr>
              <w:instrText xml:space="preserve"> PAGEREF _Toc153529080 \h </w:instrText>
            </w:r>
            <w:r w:rsidR="0067646F">
              <w:rPr>
                <w:noProof/>
                <w:webHidden/>
              </w:rPr>
            </w:r>
            <w:r w:rsidR="0067646F">
              <w:rPr>
                <w:noProof/>
                <w:webHidden/>
              </w:rPr>
              <w:fldChar w:fldCharType="separate"/>
            </w:r>
            <w:r w:rsidR="0067646F">
              <w:rPr>
                <w:noProof/>
                <w:webHidden/>
              </w:rPr>
              <w:t>4</w:t>
            </w:r>
            <w:r w:rsidR="0067646F">
              <w:rPr>
                <w:noProof/>
                <w:webHidden/>
              </w:rPr>
              <w:fldChar w:fldCharType="end"/>
            </w:r>
          </w:hyperlink>
        </w:p>
        <w:p w14:paraId="65E1F2F5" w14:textId="29AF9763" w:rsidR="0067646F" w:rsidRDefault="00297F95">
          <w:pPr>
            <w:pStyle w:val="Verzeichnis2"/>
            <w:tabs>
              <w:tab w:val="left" w:pos="880"/>
            </w:tabs>
            <w:rPr>
              <w:rFonts w:asciiTheme="minorHAnsi" w:eastAsiaTheme="minorEastAsia" w:hAnsiTheme="minorHAnsi" w:cstheme="minorBidi"/>
              <w:noProof/>
              <w:szCs w:val="22"/>
              <w:lang w:val="de-CH" w:eastAsia="de-CH"/>
            </w:rPr>
          </w:pPr>
          <w:hyperlink w:anchor="_Toc153529081" w:history="1">
            <w:r w:rsidR="0067646F" w:rsidRPr="00B75162">
              <w:rPr>
                <w:rStyle w:val="Hyperlink"/>
                <w:noProof/>
              </w:rPr>
              <w:t>2.3</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Neutralité technologique des concessions de radiocommunication mobile</w:t>
            </w:r>
            <w:r w:rsidR="0067646F">
              <w:rPr>
                <w:noProof/>
                <w:webHidden/>
              </w:rPr>
              <w:tab/>
            </w:r>
            <w:r w:rsidR="0067646F">
              <w:rPr>
                <w:noProof/>
                <w:webHidden/>
              </w:rPr>
              <w:fldChar w:fldCharType="begin"/>
            </w:r>
            <w:r w:rsidR="0067646F">
              <w:rPr>
                <w:noProof/>
                <w:webHidden/>
              </w:rPr>
              <w:instrText xml:space="preserve"> PAGEREF _Toc153529081 \h </w:instrText>
            </w:r>
            <w:r w:rsidR="0067646F">
              <w:rPr>
                <w:noProof/>
                <w:webHidden/>
              </w:rPr>
            </w:r>
            <w:r w:rsidR="0067646F">
              <w:rPr>
                <w:noProof/>
                <w:webHidden/>
              </w:rPr>
              <w:fldChar w:fldCharType="separate"/>
            </w:r>
            <w:r w:rsidR="0067646F">
              <w:rPr>
                <w:noProof/>
                <w:webHidden/>
              </w:rPr>
              <w:t>5</w:t>
            </w:r>
            <w:r w:rsidR="0067646F">
              <w:rPr>
                <w:noProof/>
                <w:webHidden/>
              </w:rPr>
              <w:fldChar w:fldCharType="end"/>
            </w:r>
          </w:hyperlink>
        </w:p>
        <w:p w14:paraId="28328556" w14:textId="00244DCA" w:rsidR="0067646F" w:rsidRDefault="00297F95">
          <w:pPr>
            <w:pStyle w:val="Verzeichnis1"/>
            <w:tabs>
              <w:tab w:val="left" w:pos="440"/>
            </w:tabs>
            <w:rPr>
              <w:rFonts w:asciiTheme="minorHAnsi" w:eastAsiaTheme="minorEastAsia" w:hAnsiTheme="minorHAnsi" w:cstheme="minorBidi"/>
              <w:noProof/>
              <w:szCs w:val="22"/>
              <w:lang w:val="de-CH" w:eastAsia="de-CH"/>
            </w:rPr>
          </w:pPr>
          <w:hyperlink w:anchor="_Toc153529082" w:history="1">
            <w:r w:rsidR="0067646F" w:rsidRPr="00B75162">
              <w:rPr>
                <w:rStyle w:val="Hyperlink"/>
                <w:noProof/>
              </w:rPr>
              <w:t>3</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Eventuelles nouvelles bandes de fréquences pour la radiocommunication mobile</w:t>
            </w:r>
            <w:r w:rsidR="0067646F">
              <w:rPr>
                <w:noProof/>
                <w:webHidden/>
              </w:rPr>
              <w:tab/>
            </w:r>
            <w:r w:rsidR="0067646F">
              <w:rPr>
                <w:noProof/>
                <w:webHidden/>
              </w:rPr>
              <w:fldChar w:fldCharType="begin"/>
            </w:r>
            <w:r w:rsidR="0067646F">
              <w:rPr>
                <w:noProof/>
                <w:webHidden/>
              </w:rPr>
              <w:instrText xml:space="preserve"> PAGEREF _Toc153529082 \h </w:instrText>
            </w:r>
            <w:r w:rsidR="0067646F">
              <w:rPr>
                <w:noProof/>
                <w:webHidden/>
              </w:rPr>
            </w:r>
            <w:r w:rsidR="0067646F">
              <w:rPr>
                <w:noProof/>
                <w:webHidden/>
              </w:rPr>
              <w:fldChar w:fldCharType="separate"/>
            </w:r>
            <w:r w:rsidR="0067646F">
              <w:rPr>
                <w:noProof/>
                <w:webHidden/>
              </w:rPr>
              <w:t>5</w:t>
            </w:r>
            <w:r w:rsidR="0067646F">
              <w:rPr>
                <w:noProof/>
                <w:webHidden/>
              </w:rPr>
              <w:fldChar w:fldCharType="end"/>
            </w:r>
          </w:hyperlink>
        </w:p>
        <w:p w14:paraId="3531F009" w14:textId="2F5CA4D4" w:rsidR="0067646F" w:rsidRDefault="00297F95">
          <w:pPr>
            <w:pStyle w:val="Verzeichnis2"/>
            <w:tabs>
              <w:tab w:val="left" w:pos="880"/>
            </w:tabs>
            <w:rPr>
              <w:rFonts w:asciiTheme="minorHAnsi" w:eastAsiaTheme="minorEastAsia" w:hAnsiTheme="minorHAnsi" w:cstheme="minorBidi"/>
              <w:noProof/>
              <w:szCs w:val="22"/>
              <w:lang w:val="de-CH" w:eastAsia="de-CH"/>
            </w:rPr>
          </w:pPr>
          <w:hyperlink w:anchor="_Toc153529083" w:history="1">
            <w:r w:rsidR="0067646F" w:rsidRPr="00B75162">
              <w:rPr>
                <w:rStyle w:val="Hyperlink"/>
                <w:noProof/>
              </w:rPr>
              <w:t>3.1</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Introduction</w:t>
            </w:r>
            <w:r w:rsidR="0067646F">
              <w:rPr>
                <w:noProof/>
                <w:webHidden/>
              </w:rPr>
              <w:tab/>
            </w:r>
            <w:r w:rsidR="0067646F">
              <w:rPr>
                <w:noProof/>
                <w:webHidden/>
              </w:rPr>
              <w:fldChar w:fldCharType="begin"/>
            </w:r>
            <w:r w:rsidR="0067646F">
              <w:rPr>
                <w:noProof/>
                <w:webHidden/>
              </w:rPr>
              <w:instrText xml:space="preserve"> PAGEREF _Toc153529083 \h </w:instrText>
            </w:r>
            <w:r w:rsidR="0067646F">
              <w:rPr>
                <w:noProof/>
                <w:webHidden/>
              </w:rPr>
            </w:r>
            <w:r w:rsidR="0067646F">
              <w:rPr>
                <w:noProof/>
                <w:webHidden/>
              </w:rPr>
              <w:fldChar w:fldCharType="separate"/>
            </w:r>
            <w:r w:rsidR="0067646F">
              <w:rPr>
                <w:noProof/>
                <w:webHidden/>
              </w:rPr>
              <w:t>5</w:t>
            </w:r>
            <w:r w:rsidR="0067646F">
              <w:rPr>
                <w:noProof/>
                <w:webHidden/>
              </w:rPr>
              <w:fldChar w:fldCharType="end"/>
            </w:r>
          </w:hyperlink>
        </w:p>
        <w:p w14:paraId="57D26129" w14:textId="512C8F06" w:rsidR="0067646F" w:rsidRDefault="00297F95">
          <w:pPr>
            <w:pStyle w:val="Verzeichnis2"/>
            <w:tabs>
              <w:tab w:val="left" w:pos="880"/>
            </w:tabs>
            <w:rPr>
              <w:rFonts w:asciiTheme="minorHAnsi" w:eastAsiaTheme="minorEastAsia" w:hAnsiTheme="minorHAnsi" w:cstheme="minorBidi"/>
              <w:noProof/>
              <w:szCs w:val="22"/>
              <w:lang w:val="de-CH" w:eastAsia="de-CH"/>
            </w:rPr>
          </w:pPr>
          <w:hyperlink w:anchor="_Toc153529084" w:history="1">
            <w:r w:rsidR="0067646F" w:rsidRPr="00B75162">
              <w:rPr>
                <w:rStyle w:val="Hyperlink"/>
                <w:noProof/>
              </w:rPr>
              <w:t>3.2</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Fréquences de la bande des 6 GHz</w:t>
            </w:r>
            <w:r w:rsidR="0067646F">
              <w:rPr>
                <w:noProof/>
                <w:webHidden/>
              </w:rPr>
              <w:tab/>
            </w:r>
            <w:r w:rsidR="0067646F">
              <w:rPr>
                <w:noProof/>
                <w:webHidden/>
              </w:rPr>
              <w:fldChar w:fldCharType="begin"/>
            </w:r>
            <w:r w:rsidR="0067646F">
              <w:rPr>
                <w:noProof/>
                <w:webHidden/>
              </w:rPr>
              <w:instrText xml:space="preserve"> PAGEREF _Toc153529084 \h </w:instrText>
            </w:r>
            <w:r w:rsidR="0067646F">
              <w:rPr>
                <w:noProof/>
                <w:webHidden/>
              </w:rPr>
            </w:r>
            <w:r w:rsidR="0067646F">
              <w:rPr>
                <w:noProof/>
                <w:webHidden/>
              </w:rPr>
              <w:fldChar w:fldCharType="separate"/>
            </w:r>
            <w:r w:rsidR="0067646F">
              <w:rPr>
                <w:noProof/>
                <w:webHidden/>
              </w:rPr>
              <w:t>6</w:t>
            </w:r>
            <w:r w:rsidR="0067646F">
              <w:rPr>
                <w:noProof/>
                <w:webHidden/>
              </w:rPr>
              <w:fldChar w:fldCharType="end"/>
            </w:r>
          </w:hyperlink>
        </w:p>
        <w:p w14:paraId="3CE63E35" w14:textId="026F2CBF" w:rsidR="0067646F" w:rsidRDefault="00297F95">
          <w:pPr>
            <w:pStyle w:val="Verzeichnis2"/>
            <w:tabs>
              <w:tab w:val="left" w:pos="880"/>
            </w:tabs>
            <w:rPr>
              <w:rFonts w:asciiTheme="minorHAnsi" w:eastAsiaTheme="minorEastAsia" w:hAnsiTheme="minorHAnsi" w:cstheme="minorBidi"/>
              <w:noProof/>
              <w:szCs w:val="22"/>
              <w:lang w:val="de-CH" w:eastAsia="de-CH"/>
            </w:rPr>
          </w:pPr>
          <w:hyperlink w:anchor="_Toc153529085" w:history="1">
            <w:r w:rsidR="0067646F" w:rsidRPr="00B75162">
              <w:rPr>
                <w:rStyle w:val="Hyperlink"/>
                <w:noProof/>
              </w:rPr>
              <w:t>3.3</w:t>
            </w:r>
            <w:r w:rsidR="0067646F">
              <w:rPr>
                <w:rFonts w:asciiTheme="minorHAnsi" w:eastAsiaTheme="minorEastAsia" w:hAnsiTheme="minorHAnsi" w:cstheme="minorBidi"/>
                <w:noProof/>
                <w:szCs w:val="22"/>
                <w:lang w:val="de-CH" w:eastAsia="de-CH"/>
              </w:rPr>
              <w:tab/>
            </w:r>
            <w:r w:rsidR="0067646F" w:rsidRPr="00B75162">
              <w:rPr>
                <w:rStyle w:val="Hyperlink"/>
                <w:rFonts w:eastAsia="Arial"/>
                <w:noProof/>
              </w:rPr>
              <w:t>Fréquences de la bande des ondes millimétriques des 26 GHz et des 40 GHz</w:t>
            </w:r>
            <w:r w:rsidR="0067646F">
              <w:rPr>
                <w:noProof/>
                <w:webHidden/>
              </w:rPr>
              <w:tab/>
            </w:r>
            <w:r w:rsidR="0067646F">
              <w:rPr>
                <w:noProof/>
                <w:webHidden/>
              </w:rPr>
              <w:fldChar w:fldCharType="begin"/>
            </w:r>
            <w:r w:rsidR="0067646F">
              <w:rPr>
                <w:noProof/>
                <w:webHidden/>
              </w:rPr>
              <w:instrText xml:space="preserve"> PAGEREF _Toc153529085 \h </w:instrText>
            </w:r>
            <w:r w:rsidR="0067646F">
              <w:rPr>
                <w:noProof/>
                <w:webHidden/>
              </w:rPr>
            </w:r>
            <w:r w:rsidR="0067646F">
              <w:rPr>
                <w:noProof/>
                <w:webHidden/>
              </w:rPr>
              <w:fldChar w:fldCharType="separate"/>
            </w:r>
            <w:r w:rsidR="0067646F">
              <w:rPr>
                <w:noProof/>
                <w:webHidden/>
              </w:rPr>
              <w:t>6</w:t>
            </w:r>
            <w:r w:rsidR="0067646F">
              <w:rPr>
                <w:noProof/>
                <w:webHidden/>
              </w:rPr>
              <w:fldChar w:fldCharType="end"/>
            </w:r>
          </w:hyperlink>
        </w:p>
        <w:p w14:paraId="67ED48B3" w14:textId="6A1FB839" w:rsidR="0067646F" w:rsidRDefault="00297F95">
          <w:pPr>
            <w:pStyle w:val="Verzeichnis1"/>
            <w:rPr>
              <w:rFonts w:asciiTheme="minorHAnsi" w:eastAsiaTheme="minorEastAsia" w:hAnsiTheme="minorHAnsi" w:cstheme="minorBidi"/>
              <w:noProof/>
              <w:szCs w:val="22"/>
              <w:lang w:val="de-CH" w:eastAsia="de-CH"/>
            </w:rPr>
          </w:pPr>
          <w:hyperlink w:anchor="_Toc153529086" w:history="1">
            <w:r w:rsidR="0067646F" w:rsidRPr="00B75162">
              <w:rPr>
                <w:rStyle w:val="Hyperlink"/>
                <w:rFonts w:eastAsia="Arial"/>
                <w:noProof/>
              </w:rPr>
              <w:t>Questionnaire</w:t>
            </w:r>
            <w:r w:rsidR="0067646F">
              <w:rPr>
                <w:noProof/>
                <w:webHidden/>
              </w:rPr>
              <w:tab/>
            </w:r>
            <w:r w:rsidR="0067646F">
              <w:rPr>
                <w:noProof/>
                <w:webHidden/>
              </w:rPr>
              <w:fldChar w:fldCharType="begin"/>
            </w:r>
            <w:r w:rsidR="0067646F">
              <w:rPr>
                <w:noProof/>
                <w:webHidden/>
              </w:rPr>
              <w:instrText xml:space="preserve"> PAGEREF _Toc153529086 \h </w:instrText>
            </w:r>
            <w:r w:rsidR="0067646F">
              <w:rPr>
                <w:noProof/>
                <w:webHidden/>
              </w:rPr>
            </w:r>
            <w:r w:rsidR="0067646F">
              <w:rPr>
                <w:noProof/>
                <w:webHidden/>
              </w:rPr>
              <w:fldChar w:fldCharType="separate"/>
            </w:r>
            <w:r w:rsidR="0067646F">
              <w:rPr>
                <w:noProof/>
                <w:webHidden/>
              </w:rPr>
              <w:t>7</w:t>
            </w:r>
            <w:r w:rsidR="0067646F">
              <w:rPr>
                <w:noProof/>
                <w:webHidden/>
              </w:rPr>
              <w:fldChar w:fldCharType="end"/>
            </w:r>
          </w:hyperlink>
        </w:p>
        <w:p w14:paraId="150AE5E1" w14:textId="714EB3C3" w:rsidR="0067646F" w:rsidRDefault="00297F95">
          <w:pPr>
            <w:pStyle w:val="Verzeichnis2"/>
            <w:rPr>
              <w:rFonts w:asciiTheme="minorHAnsi" w:eastAsiaTheme="minorEastAsia" w:hAnsiTheme="minorHAnsi" w:cstheme="minorBidi"/>
              <w:noProof/>
              <w:szCs w:val="22"/>
              <w:lang w:val="de-CH" w:eastAsia="de-CH"/>
            </w:rPr>
          </w:pPr>
          <w:hyperlink w:anchor="_Toc153529087" w:history="1">
            <w:r w:rsidR="0067646F" w:rsidRPr="00B75162">
              <w:rPr>
                <w:rStyle w:val="Hyperlink"/>
                <w:rFonts w:eastAsia="Arial"/>
                <w:noProof/>
              </w:rPr>
              <w:t>Publication</w:t>
            </w:r>
            <w:r w:rsidR="0067646F">
              <w:rPr>
                <w:noProof/>
                <w:webHidden/>
              </w:rPr>
              <w:tab/>
            </w:r>
            <w:r w:rsidR="0067646F">
              <w:rPr>
                <w:noProof/>
                <w:webHidden/>
              </w:rPr>
              <w:fldChar w:fldCharType="begin"/>
            </w:r>
            <w:r w:rsidR="0067646F">
              <w:rPr>
                <w:noProof/>
                <w:webHidden/>
              </w:rPr>
              <w:instrText xml:space="preserve"> PAGEREF _Toc153529087 \h </w:instrText>
            </w:r>
            <w:r w:rsidR="0067646F">
              <w:rPr>
                <w:noProof/>
                <w:webHidden/>
              </w:rPr>
            </w:r>
            <w:r w:rsidR="0067646F">
              <w:rPr>
                <w:noProof/>
                <w:webHidden/>
              </w:rPr>
              <w:fldChar w:fldCharType="separate"/>
            </w:r>
            <w:r w:rsidR="0067646F">
              <w:rPr>
                <w:noProof/>
                <w:webHidden/>
              </w:rPr>
              <w:t>7</w:t>
            </w:r>
            <w:r w:rsidR="0067646F">
              <w:rPr>
                <w:noProof/>
                <w:webHidden/>
              </w:rPr>
              <w:fldChar w:fldCharType="end"/>
            </w:r>
          </w:hyperlink>
        </w:p>
        <w:p w14:paraId="5E219CF6" w14:textId="1A2CDF2E" w:rsidR="0067646F" w:rsidRDefault="00297F95">
          <w:pPr>
            <w:pStyle w:val="Verzeichnis2"/>
            <w:rPr>
              <w:rFonts w:asciiTheme="minorHAnsi" w:eastAsiaTheme="minorEastAsia" w:hAnsiTheme="minorHAnsi" w:cstheme="minorBidi"/>
              <w:noProof/>
              <w:szCs w:val="22"/>
              <w:lang w:val="de-CH" w:eastAsia="de-CH"/>
            </w:rPr>
          </w:pPr>
          <w:hyperlink w:anchor="_Toc153529088" w:history="1">
            <w:r w:rsidR="0067646F" w:rsidRPr="00B75162">
              <w:rPr>
                <w:rStyle w:val="Hyperlink"/>
                <w:rFonts w:eastAsia="Arial"/>
                <w:noProof/>
              </w:rPr>
              <w:t>Renvoi du questionnaire</w:t>
            </w:r>
            <w:r w:rsidR="0067646F">
              <w:rPr>
                <w:noProof/>
                <w:webHidden/>
              </w:rPr>
              <w:tab/>
            </w:r>
            <w:r w:rsidR="0067646F">
              <w:rPr>
                <w:noProof/>
                <w:webHidden/>
              </w:rPr>
              <w:fldChar w:fldCharType="begin"/>
            </w:r>
            <w:r w:rsidR="0067646F">
              <w:rPr>
                <w:noProof/>
                <w:webHidden/>
              </w:rPr>
              <w:instrText xml:space="preserve"> PAGEREF _Toc153529088 \h </w:instrText>
            </w:r>
            <w:r w:rsidR="0067646F">
              <w:rPr>
                <w:noProof/>
                <w:webHidden/>
              </w:rPr>
            </w:r>
            <w:r w:rsidR="0067646F">
              <w:rPr>
                <w:noProof/>
                <w:webHidden/>
              </w:rPr>
              <w:fldChar w:fldCharType="separate"/>
            </w:r>
            <w:r w:rsidR="0067646F">
              <w:rPr>
                <w:noProof/>
                <w:webHidden/>
              </w:rPr>
              <w:t>7</w:t>
            </w:r>
            <w:r w:rsidR="0067646F">
              <w:rPr>
                <w:noProof/>
                <w:webHidden/>
              </w:rPr>
              <w:fldChar w:fldCharType="end"/>
            </w:r>
          </w:hyperlink>
        </w:p>
        <w:p w14:paraId="4A8F7A5C" w14:textId="669DF07B" w:rsidR="0067646F" w:rsidRDefault="00297F95">
          <w:pPr>
            <w:pStyle w:val="Verzeichnis2"/>
            <w:rPr>
              <w:rFonts w:asciiTheme="minorHAnsi" w:eastAsiaTheme="minorEastAsia" w:hAnsiTheme="minorHAnsi" w:cstheme="minorBidi"/>
              <w:noProof/>
              <w:szCs w:val="22"/>
              <w:lang w:val="de-CH" w:eastAsia="de-CH"/>
            </w:rPr>
          </w:pPr>
          <w:hyperlink w:anchor="_Toc153529089" w:history="1">
            <w:r w:rsidR="0067646F" w:rsidRPr="00B75162">
              <w:rPr>
                <w:rStyle w:val="Hyperlink"/>
                <w:rFonts w:eastAsia="Arial"/>
                <w:noProof/>
              </w:rPr>
              <w:t>Informations relatives au participant à la consultation</w:t>
            </w:r>
            <w:r w:rsidR="0067646F">
              <w:rPr>
                <w:noProof/>
                <w:webHidden/>
              </w:rPr>
              <w:tab/>
            </w:r>
            <w:r w:rsidR="0067646F">
              <w:rPr>
                <w:noProof/>
                <w:webHidden/>
              </w:rPr>
              <w:fldChar w:fldCharType="begin"/>
            </w:r>
            <w:r w:rsidR="0067646F">
              <w:rPr>
                <w:noProof/>
                <w:webHidden/>
              </w:rPr>
              <w:instrText xml:space="preserve"> PAGEREF _Toc153529089 \h </w:instrText>
            </w:r>
            <w:r w:rsidR="0067646F">
              <w:rPr>
                <w:noProof/>
                <w:webHidden/>
              </w:rPr>
            </w:r>
            <w:r w:rsidR="0067646F">
              <w:rPr>
                <w:noProof/>
                <w:webHidden/>
              </w:rPr>
              <w:fldChar w:fldCharType="separate"/>
            </w:r>
            <w:r w:rsidR="0067646F">
              <w:rPr>
                <w:noProof/>
                <w:webHidden/>
              </w:rPr>
              <w:t>8</w:t>
            </w:r>
            <w:r w:rsidR="0067646F">
              <w:rPr>
                <w:noProof/>
                <w:webHidden/>
              </w:rPr>
              <w:fldChar w:fldCharType="end"/>
            </w:r>
          </w:hyperlink>
        </w:p>
        <w:p w14:paraId="7D55F1F6" w14:textId="51D520F4" w:rsidR="0067646F" w:rsidRDefault="00297F95">
          <w:pPr>
            <w:pStyle w:val="Verzeichnis2"/>
            <w:rPr>
              <w:rFonts w:asciiTheme="minorHAnsi" w:eastAsiaTheme="minorEastAsia" w:hAnsiTheme="minorHAnsi" w:cstheme="minorBidi"/>
              <w:noProof/>
              <w:szCs w:val="22"/>
              <w:lang w:val="de-CH" w:eastAsia="de-CH"/>
            </w:rPr>
          </w:pPr>
          <w:hyperlink w:anchor="_Toc153529090" w:history="1">
            <w:r w:rsidR="0067646F" w:rsidRPr="00B75162">
              <w:rPr>
                <w:rStyle w:val="Hyperlink"/>
                <w:rFonts w:eastAsia="Arial"/>
                <w:noProof/>
              </w:rPr>
              <w:t>Questions générales</w:t>
            </w:r>
            <w:r w:rsidR="0067646F">
              <w:rPr>
                <w:noProof/>
                <w:webHidden/>
              </w:rPr>
              <w:tab/>
            </w:r>
            <w:r w:rsidR="0067646F">
              <w:rPr>
                <w:noProof/>
                <w:webHidden/>
              </w:rPr>
              <w:fldChar w:fldCharType="begin"/>
            </w:r>
            <w:r w:rsidR="0067646F">
              <w:rPr>
                <w:noProof/>
                <w:webHidden/>
              </w:rPr>
              <w:instrText xml:space="preserve"> PAGEREF _Toc153529090 \h </w:instrText>
            </w:r>
            <w:r w:rsidR="0067646F">
              <w:rPr>
                <w:noProof/>
                <w:webHidden/>
              </w:rPr>
            </w:r>
            <w:r w:rsidR="0067646F">
              <w:rPr>
                <w:noProof/>
                <w:webHidden/>
              </w:rPr>
              <w:fldChar w:fldCharType="separate"/>
            </w:r>
            <w:r w:rsidR="0067646F">
              <w:rPr>
                <w:noProof/>
                <w:webHidden/>
              </w:rPr>
              <w:t>8</w:t>
            </w:r>
            <w:r w:rsidR="0067646F">
              <w:rPr>
                <w:noProof/>
                <w:webHidden/>
              </w:rPr>
              <w:fldChar w:fldCharType="end"/>
            </w:r>
          </w:hyperlink>
        </w:p>
        <w:p w14:paraId="653062B3" w14:textId="6777466A" w:rsidR="0067646F" w:rsidRDefault="00297F95">
          <w:pPr>
            <w:pStyle w:val="Verzeichnis2"/>
            <w:rPr>
              <w:rFonts w:asciiTheme="minorHAnsi" w:eastAsiaTheme="minorEastAsia" w:hAnsiTheme="minorHAnsi" w:cstheme="minorBidi"/>
              <w:noProof/>
              <w:szCs w:val="22"/>
              <w:lang w:val="de-CH" w:eastAsia="de-CH"/>
            </w:rPr>
          </w:pPr>
          <w:hyperlink w:anchor="_Toc153529091" w:history="1">
            <w:r w:rsidR="0067646F" w:rsidRPr="00B75162">
              <w:rPr>
                <w:rStyle w:val="Hyperlink"/>
                <w:rFonts w:eastAsia="Arial"/>
                <w:noProof/>
              </w:rPr>
              <w:t>Questions sur la procédure d’’adjudication des fréquences prévue en 2027</w:t>
            </w:r>
            <w:r w:rsidR="0067646F">
              <w:rPr>
                <w:noProof/>
                <w:webHidden/>
              </w:rPr>
              <w:tab/>
            </w:r>
            <w:r w:rsidR="0067646F">
              <w:rPr>
                <w:noProof/>
                <w:webHidden/>
              </w:rPr>
              <w:fldChar w:fldCharType="begin"/>
            </w:r>
            <w:r w:rsidR="0067646F">
              <w:rPr>
                <w:noProof/>
                <w:webHidden/>
              </w:rPr>
              <w:instrText xml:space="preserve"> PAGEREF _Toc153529091 \h </w:instrText>
            </w:r>
            <w:r w:rsidR="0067646F">
              <w:rPr>
                <w:noProof/>
                <w:webHidden/>
              </w:rPr>
            </w:r>
            <w:r w:rsidR="0067646F">
              <w:rPr>
                <w:noProof/>
                <w:webHidden/>
              </w:rPr>
              <w:fldChar w:fldCharType="separate"/>
            </w:r>
            <w:r w:rsidR="0067646F">
              <w:rPr>
                <w:noProof/>
                <w:webHidden/>
              </w:rPr>
              <w:t>8</w:t>
            </w:r>
            <w:r w:rsidR="0067646F">
              <w:rPr>
                <w:noProof/>
                <w:webHidden/>
              </w:rPr>
              <w:fldChar w:fldCharType="end"/>
            </w:r>
          </w:hyperlink>
        </w:p>
        <w:p w14:paraId="0C476272" w14:textId="1E73ADDB" w:rsidR="0067646F" w:rsidRDefault="00297F95">
          <w:pPr>
            <w:pStyle w:val="Verzeichnis2"/>
            <w:rPr>
              <w:rFonts w:asciiTheme="minorHAnsi" w:eastAsiaTheme="minorEastAsia" w:hAnsiTheme="minorHAnsi" w:cstheme="minorBidi"/>
              <w:noProof/>
              <w:szCs w:val="22"/>
              <w:lang w:val="de-CH" w:eastAsia="de-CH"/>
            </w:rPr>
          </w:pPr>
          <w:hyperlink w:anchor="_Toc153529092" w:history="1">
            <w:r w:rsidR="0067646F" w:rsidRPr="00B75162">
              <w:rPr>
                <w:rStyle w:val="Hyperlink"/>
                <w:rFonts w:eastAsia="Arial"/>
                <w:noProof/>
              </w:rPr>
              <w:t>Questions sur les concessions de radiocommunication mobile à partir de 2029 et sur les conditions</w:t>
            </w:r>
            <w:r w:rsidR="0067646F">
              <w:rPr>
                <w:noProof/>
                <w:webHidden/>
              </w:rPr>
              <w:tab/>
            </w:r>
            <w:r w:rsidR="0067646F">
              <w:rPr>
                <w:noProof/>
                <w:webHidden/>
              </w:rPr>
              <w:fldChar w:fldCharType="begin"/>
            </w:r>
            <w:r w:rsidR="0067646F">
              <w:rPr>
                <w:noProof/>
                <w:webHidden/>
              </w:rPr>
              <w:instrText xml:space="preserve"> PAGEREF _Toc153529092 \h </w:instrText>
            </w:r>
            <w:r w:rsidR="0067646F">
              <w:rPr>
                <w:noProof/>
                <w:webHidden/>
              </w:rPr>
            </w:r>
            <w:r w:rsidR="0067646F">
              <w:rPr>
                <w:noProof/>
                <w:webHidden/>
              </w:rPr>
              <w:fldChar w:fldCharType="separate"/>
            </w:r>
            <w:r w:rsidR="0067646F">
              <w:rPr>
                <w:noProof/>
                <w:webHidden/>
              </w:rPr>
              <w:t>8</w:t>
            </w:r>
            <w:r w:rsidR="0067646F">
              <w:rPr>
                <w:noProof/>
                <w:webHidden/>
              </w:rPr>
              <w:fldChar w:fldCharType="end"/>
            </w:r>
          </w:hyperlink>
        </w:p>
        <w:p w14:paraId="299854BB" w14:textId="251C7351" w:rsidR="0067646F" w:rsidRDefault="00297F95">
          <w:pPr>
            <w:pStyle w:val="Verzeichnis2"/>
            <w:rPr>
              <w:rFonts w:asciiTheme="minorHAnsi" w:eastAsiaTheme="minorEastAsia" w:hAnsiTheme="minorHAnsi" w:cstheme="minorBidi"/>
              <w:noProof/>
              <w:szCs w:val="22"/>
              <w:lang w:val="de-CH" w:eastAsia="de-CH"/>
            </w:rPr>
          </w:pPr>
          <w:hyperlink w:anchor="_Toc153529093" w:history="1">
            <w:r w:rsidR="0067646F" w:rsidRPr="00B75162">
              <w:rPr>
                <w:rStyle w:val="Hyperlink"/>
                <w:rFonts w:eastAsia="Arial"/>
                <w:noProof/>
              </w:rPr>
              <w:t>Questions détaillées sur les fréquences concernées</w:t>
            </w:r>
            <w:r w:rsidR="0067646F">
              <w:rPr>
                <w:noProof/>
                <w:webHidden/>
              </w:rPr>
              <w:tab/>
            </w:r>
            <w:r w:rsidR="0067646F">
              <w:rPr>
                <w:noProof/>
                <w:webHidden/>
              </w:rPr>
              <w:fldChar w:fldCharType="begin"/>
            </w:r>
            <w:r w:rsidR="0067646F">
              <w:rPr>
                <w:noProof/>
                <w:webHidden/>
              </w:rPr>
              <w:instrText xml:space="preserve"> PAGEREF _Toc153529093 \h </w:instrText>
            </w:r>
            <w:r w:rsidR="0067646F">
              <w:rPr>
                <w:noProof/>
                <w:webHidden/>
              </w:rPr>
            </w:r>
            <w:r w:rsidR="0067646F">
              <w:rPr>
                <w:noProof/>
                <w:webHidden/>
              </w:rPr>
              <w:fldChar w:fldCharType="separate"/>
            </w:r>
            <w:r w:rsidR="0067646F">
              <w:rPr>
                <w:noProof/>
                <w:webHidden/>
              </w:rPr>
              <w:t>9</w:t>
            </w:r>
            <w:r w:rsidR="0067646F">
              <w:rPr>
                <w:noProof/>
                <w:webHidden/>
              </w:rPr>
              <w:fldChar w:fldCharType="end"/>
            </w:r>
          </w:hyperlink>
        </w:p>
        <w:p w14:paraId="53F74EF1" w14:textId="239F8F7C" w:rsidR="0067646F" w:rsidRDefault="00297F95">
          <w:pPr>
            <w:pStyle w:val="Verzeichnis2"/>
            <w:rPr>
              <w:rFonts w:asciiTheme="minorHAnsi" w:eastAsiaTheme="minorEastAsia" w:hAnsiTheme="minorHAnsi" w:cstheme="minorBidi"/>
              <w:noProof/>
              <w:szCs w:val="22"/>
              <w:lang w:val="de-CH" w:eastAsia="de-CH"/>
            </w:rPr>
          </w:pPr>
          <w:hyperlink w:anchor="_Toc153529094" w:history="1">
            <w:r w:rsidR="0067646F" w:rsidRPr="00B75162">
              <w:rPr>
                <w:rStyle w:val="Hyperlink"/>
                <w:rFonts w:eastAsia="Arial"/>
                <w:noProof/>
              </w:rPr>
              <w:t>Questions détaillées sur les éventuelles nouvelles bandes de fréquences</w:t>
            </w:r>
            <w:r w:rsidR="0067646F">
              <w:rPr>
                <w:noProof/>
                <w:webHidden/>
              </w:rPr>
              <w:tab/>
            </w:r>
            <w:r w:rsidR="0067646F">
              <w:rPr>
                <w:noProof/>
                <w:webHidden/>
              </w:rPr>
              <w:fldChar w:fldCharType="begin"/>
            </w:r>
            <w:r w:rsidR="0067646F">
              <w:rPr>
                <w:noProof/>
                <w:webHidden/>
              </w:rPr>
              <w:instrText xml:space="preserve"> PAGEREF _Toc153529094 \h </w:instrText>
            </w:r>
            <w:r w:rsidR="0067646F">
              <w:rPr>
                <w:noProof/>
                <w:webHidden/>
              </w:rPr>
            </w:r>
            <w:r w:rsidR="0067646F">
              <w:rPr>
                <w:noProof/>
                <w:webHidden/>
              </w:rPr>
              <w:fldChar w:fldCharType="separate"/>
            </w:r>
            <w:r w:rsidR="0067646F">
              <w:rPr>
                <w:noProof/>
                <w:webHidden/>
              </w:rPr>
              <w:t>10</w:t>
            </w:r>
            <w:r w:rsidR="0067646F">
              <w:rPr>
                <w:noProof/>
                <w:webHidden/>
              </w:rPr>
              <w:fldChar w:fldCharType="end"/>
            </w:r>
          </w:hyperlink>
        </w:p>
        <w:p w14:paraId="70755548" w14:textId="519C588E" w:rsidR="00591A7F" w:rsidRDefault="00591A7F">
          <w:r>
            <w:rPr>
              <w:b/>
              <w:bCs/>
              <w:lang w:val="fr-FR"/>
            </w:rPr>
            <w:fldChar w:fldCharType="end"/>
          </w:r>
        </w:p>
      </w:sdtContent>
    </w:sdt>
    <w:p w14:paraId="030487E7" w14:textId="0EFBDB4F" w:rsidR="007A0AB2" w:rsidRDefault="007A0AB2">
      <w:pPr>
        <w:spacing w:after="160" w:line="259" w:lineRule="auto"/>
        <w:rPr>
          <w:rFonts w:eastAsia="Times New Roman"/>
          <w:b/>
          <w:bCs/>
          <w:kern w:val="28"/>
          <w:sz w:val="32"/>
          <w:szCs w:val="32"/>
          <w:lang w:eastAsia="de-CH"/>
        </w:rPr>
      </w:pPr>
      <w:r>
        <w:rPr>
          <w:rFonts w:eastAsia="Arial"/>
        </w:rPr>
        <w:br w:type="page"/>
      </w:r>
    </w:p>
    <w:p w14:paraId="1B5BD1AF" w14:textId="2808E984" w:rsidR="00070761" w:rsidRPr="00FE614E" w:rsidRDefault="00070761" w:rsidP="00070761">
      <w:pPr>
        <w:pStyle w:val="berschrift1Bericht"/>
        <w:numPr>
          <w:ilvl w:val="0"/>
          <w:numId w:val="4"/>
        </w:numPr>
        <w:ind w:left="431" w:hanging="431"/>
      </w:pPr>
      <w:bookmarkStart w:id="0" w:name="_Toc153529077"/>
      <w:r>
        <w:rPr>
          <w:rFonts w:eastAsia="Arial"/>
        </w:rPr>
        <w:lastRenderedPageBreak/>
        <w:t>Introduction</w:t>
      </w:r>
      <w:bookmarkEnd w:id="0"/>
    </w:p>
    <w:p w14:paraId="6E4812FC" w14:textId="275CDF7B" w:rsidR="00631206" w:rsidRDefault="00631206" w:rsidP="00631206">
      <w:pPr>
        <w:pStyle w:val="Textkrper0"/>
      </w:pPr>
      <w:r>
        <w:rPr>
          <w:rFonts w:eastAsia="Arial"/>
        </w:rPr>
        <w:t xml:space="preserve">La Commission fédérale de la communication (ComCom) a chargé l'Office fédéral de la communication (OFCOM) de débuter les travaux préparatoires </w:t>
      </w:r>
      <w:r w:rsidR="00C2192A">
        <w:rPr>
          <w:rFonts w:eastAsia="Arial"/>
        </w:rPr>
        <w:t xml:space="preserve">en vue de </w:t>
      </w:r>
      <w:r>
        <w:rPr>
          <w:rFonts w:eastAsia="Arial"/>
        </w:rPr>
        <w:t xml:space="preserve">l'attribution des fréquences </w:t>
      </w:r>
      <w:r w:rsidR="00C2192A">
        <w:rPr>
          <w:rFonts w:eastAsia="Arial"/>
        </w:rPr>
        <w:t xml:space="preserve">prévues </w:t>
      </w:r>
      <w:r>
        <w:rPr>
          <w:rFonts w:eastAsia="Arial"/>
        </w:rPr>
        <w:t>pour la fourniture de services de télécommunication à des tiers</w:t>
      </w:r>
      <w:r w:rsidR="00C2192A">
        <w:rPr>
          <w:rFonts w:eastAsia="Arial"/>
        </w:rPr>
        <w:t xml:space="preserve"> et qui seront disponibles à partir de 2029</w:t>
      </w:r>
      <w:r>
        <w:rPr>
          <w:rFonts w:eastAsia="Arial"/>
        </w:rPr>
        <w:t xml:space="preserve">. </w:t>
      </w:r>
    </w:p>
    <w:p w14:paraId="4520AE42" w14:textId="79693983" w:rsidR="00132180" w:rsidRDefault="00631206" w:rsidP="00132180">
      <w:pPr>
        <w:pStyle w:val="Textkrper0"/>
      </w:pPr>
      <w:r>
        <w:rPr>
          <w:rFonts w:eastAsia="Arial"/>
        </w:rPr>
        <w:t>Dans un premier temps</w:t>
      </w:r>
      <w:r w:rsidR="00C2192A">
        <w:rPr>
          <w:rFonts w:eastAsia="Arial"/>
        </w:rPr>
        <w:t xml:space="preserve">, par voie </w:t>
      </w:r>
      <w:r w:rsidR="00C2192A" w:rsidRPr="00C63C67">
        <w:rPr>
          <w:rFonts w:eastAsia="Arial"/>
        </w:rPr>
        <w:t xml:space="preserve">de </w:t>
      </w:r>
      <w:r w:rsidRPr="00953199">
        <w:rPr>
          <w:rFonts w:eastAsia="Arial"/>
        </w:rPr>
        <w:t xml:space="preserve">consultation publique, l'OFCOM invite toutes les personnes intéressées à </w:t>
      </w:r>
      <w:r w:rsidR="00C2192A" w:rsidRPr="00953199">
        <w:rPr>
          <w:rFonts w:eastAsia="Arial"/>
        </w:rPr>
        <w:t>s’exprimer</w:t>
      </w:r>
      <w:r w:rsidRPr="003842AB">
        <w:rPr>
          <w:rFonts w:eastAsia="Arial"/>
        </w:rPr>
        <w:t xml:space="preserve"> </w:t>
      </w:r>
      <w:r w:rsidR="00C2192A" w:rsidRPr="00127850">
        <w:rPr>
          <w:rFonts w:eastAsia="Arial"/>
        </w:rPr>
        <w:t xml:space="preserve">d’ici au </w:t>
      </w:r>
      <w:r w:rsidRPr="00127850">
        <w:rPr>
          <w:rFonts w:eastAsia="Arial"/>
        </w:rPr>
        <w:t xml:space="preserve">26 </w:t>
      </w:r>
      <w:r w:rsidR="00CD29CA" w:rsidRPr="00127850">
        <w:rPr>
          <w:rFonts w:eastAsia="Arial"/>
        </w:rPr>
        <w:t xml:space="preserve">février </w:t>
      </w:r>
      <w:r w:rsidRPr="00127850">
        <w:rPr>
          <w:rFonts w:eastAsia="Arial"/>
        </w:rPr>
        <w:t>2024</w:t>
      </w:r>
      <w:r w:rsidRPr="00C63C67">
        <w:rPr>
          <w:rFonts w:eastAsia="Arial"/>
        </w:rPr>
        <w:t xml:space="preserve"> sur</w:t>
      </w:r>
      <w:r>
        <w:rPr>
          <w:rFonts w:eastAsia="Arial"/>
        </w:rPr>
        <w:t xml:space="preserve"> l'attribution des fréquences de </w:t>
      </w:r>
      <w:r w:rsidR="002735BE">
        <w:rPr>
          <w:rFonts w:eastAsia="Arial"/>
        </w:rPr>
        <w:t xml:space="preserve">radiocommunication </w:t>
      </w:r>
      <w:r>
        <w:rPr>
          <w:rFonts w:eastAsia="Arial"/>
        </w:rPr>
        <w:t xml:space="preserve">mobile </w:t>
      </w:r>
      <w:r w:rsidR="00CD29CA">
        <w:rPr>
          <w:rFonts w:eastAsia="Arial"/>
        </w:rPr>
        <w:t>qui s</w:t>
      </w:r>
      <w:r w:rsidR="003157D4">
        <w:rPr>
          <w:rFonts w:eastAsia="Arial"/>
        </w:rPr>
        <w:t>er</w:t>
      </w:r>
      <w:r w:rsidR="00CD29CA">
        <w:rPr>
          <w:rFonts w:eastAsia="Arial"/>
        </w:rPr>
        <w:t xml:space="preserve">ont disponibles à partir de 2029 </w:t>
      </w:r>
      <w:r>
        <w:rPr>
          <w:rFonts w:eastAsia="Arial"/>
        </w:rPr>
        <w:t xml:space="preserve">pour la fourniture de services de télécommunication en Suisse. L'objectif est de </w:t>
      </w:r>
      <w:r w:rsidR="0009688A">
        <w:rPr>
          <w:rFonts w:eastAsia="Arial"/>
        </w:rPr>
        <w:t xml:space="preserve">recenser </w:t>
      </w:r>
      <w:r>
        <w:rPr>
          <w:rFonts w:eastAsia="Arial"/>
        </w:rPr>
        <w:t xml:space="preserve">les besoins des parties intéressées </w:t>
      </w:r>
      <w:r w:rsidR="00B71F54">
        <w:rPr>
          <w:rFonts w:eastAsia="Arial"/>
        </w:rPr>
        <w:t xml:space="preserve">concernant l’utilisation des fréquences de </w:t>
      </w:r>
      <w:r w:rsidR="00187C36">
        <w:rPr>
          <w:rFonts w:eastAsia="Arial"/>
        </w:rPr>
        <w:t xml:space="preserve">radiocommunication mobile </w:t>
      </w:r>
      <w:r>
        <w:rPr>
          <w:rFonts w:eastAsia="Arial"/>
        </w:rPr>
        <w:t>afin de déterminer si un nombre suffisant de fréquences sera disponible à partir du 1</w:t>
      </w:r>
      <w:r>
        <w:rPr>
          <w:rFonts w:eastAsia="Arial"/>
          <w:vertAlign w:val="superscript"/>
        </w:rPr>
        <w:t>er</w:t>
      </w:r>
      <w:r>
        <w:rPr>
          <w:rFonts w:eastAsia="Arial"/>
        </w:rPr>
        <w:t xml:space="preserve"> janvier 2029. </w:t>
      </w:r>
      <w:r w:rsidR="0009688A">
        <w:rPr>
          <w:rFonts w:eastAsia="Arial"/>
        </w:rPr>
        <w:t xml:space="preserve">La démarche concerne </w:t>
      </w:r>
      <w:r>
        <w:rPr>
          <w:rFonts w:eastAsia="Arial"/>
        </w:rPr>
        <w:t xml:space="preserve">les droits d'utilisation des fréquences </w:t>
      </w:r>
      <w:r w:rsidR="0009688A">
        <w:rPr>
          <w:rFonts w:eastAsia="Arial"/>
        </w:rPr>
        <w:t xml:space="preserve">qui ont été </w:t>
      </w:r>
      <w:r>
        <w:rPr>
          <w:rFonts w:eastAsia="Arial"/>
        </w:rPr>
        <w:t xml:space="preserve">attribuées aux concessionnaires de </w:t>
      </w:r>
      <w:r w:rsidR="002735BE">
        <w:rPr>
          <w:rFonts w:eastAsia="Arial"/>
        </w:rPr>
        <w:t>rad</w:t>
      </w:r>
      <w:r w:rsidR="00E059C1">
        <w:rPr>
          <w:rFonts w:eastAsia="Arial"/>
        </w:rPr>
        <w:t>i</w:t>
      </w:r>
      <w:r w:rsidR="002735BE">
        <w:rPr>
          <w:rFonts w:eastAsia="Arial"/>
        </w:rPr>
        <w:t xml:space="preserve">ocommunication </w:t>
      </w:r>
      <w:r>
        <w:rPr>
          <w:rFonts w:eastAsia="Arial"/>
        </w:rPr>
        <w:t>mobile en 2012</w:t>
      </w:r>
      <w:r w:rsidR="007C7407">
        <w:rPr>
          <w:rFonts w:eastAsia="Arial"/>
        </w:rPr>
        <w:t xml:space="preserve"> et</w:t>
      </w:r>
      <w:r>
        <w:rPr>
          <w:rFonts w:eastAsia="Arial"/>
        </w:rPr>
        <w:t xml:space="preserve"> qui expirent fin 2028</w:t>
      </w:r>
      <w:r w:rsidR="0009688A">
        <w:rPr>
          <w:rFonts w:eastAsia="Arial"/>
        </w:rPr>
        <w:t xml:space="preserve"> ainsi que les éventuelles</w:t>
      </w:r>
      <w:r>
        <w:rPr>
          <w:rFonts w:eastAsia="Arial"/>
        </w:rPr>
        <w:t xml:space="preserve"> fréquences supplémentaires </w:t>
      </w:r>
      <w:r w:rsidR="0009688A">
        <w:rPr>
          <w:rFonts w:eastAsia="Arial"/>
        </w:rPr>
        <w:t xml:space="preserve">qui seront </w:t>
      </w:r>
      <w:r>
        <w:rPr>
          <w:rFonts w:eastAsia="Arial"/>
        </w:rPr>
        <w:t xml:space="preserve">disponibles pour la </w:t>
      </w:r>
      <w:r w:rsidR="002735BE">
        <w:rPr>
          <w:rFonts w:eastAsia="Arial"/>
        </w:rPr>
        <w:t xml:space="preserve">radiocommunication </w:t>
      </w:r>
      <w:r>
        <w:rPr>
          <w:rFonts w:eastAsia="Arial"/>
        </w:rPr>
        <w:t xml:space="preserve">mobile. </w:t>
      </w:r>
    </w:p>
    <w:p w14:paraId="2C87DACD" w14:textId="49D2F0CB" w:rsidR="00070761" w:rsidRDefault="0068010D" w:rsidP="00C4546D">
      <w:pPr>
        <w:pStyle w:val="Textkrper0"/>
      </w:pPr>
      <w:r>
        <w:rPr>
          <w:rFonts w:eastAsia="Arial"/>
        </w:rPr>
        <w:t xml:space="preserve">Le volume des données mobiles ne cesse d'augmenter, ce qui s'explique par la forte pénétration des smartphones sur le marché, </w:t>
      </w:r>
      <w:r w:rsidR="00C44E63">
        <w:rPr>
          <w:rFonts w:eastAsia="Arial"/>
        </w:rPr>
        <w:t xml:space="preserve">par </w:t>
      </w:r>
      <w:r>
        <w:rPr>
          <w:rFonts w:eastAsia="Arial"/>
        </w:rPr>
        <w:t xml:space="preserve">l'augmentation de l'utilisation des données </w:t>
      </w:r>
      <w:r w:rsidR="0009688A">
        <w:rPr>
          <w:rFonts w:eastAsia="Arial"/>
        </w:rPr>
        <w:t>(</w:t>
      </w:r>
      <w:r>
        <w:rPr>
          <w:rFonts w:eastAsia="Arial"/>
        </w:rPr>
        <w:t>provoquée principalement par les services vidéo</w:t>
      </w:r>
      <w:r w:rsidR="0009688A">
        <w:rPr>
          <w:rFonts w:eastAsia="Arial"/>
        </w:rPr>
        <w:t>)</w:t>
      </w:r>
      <w:r>
        <w:rPr>
          <w:rFonts w:eastAsia="Arial"/>
        </w:rPr>
        <w:t xml:space="preserve">, et </w:t>
      </w:r>
      <w:r w:rsidR="00C44E63">
        <w:rPr>
          <w:rFonts w:eastAsia="Arial"/>
        </w:rPr>
        <w:t xml:space="preserve">par </w:t>
      </w:r>
      <w:r>
        <w:rPr>
          <w:rFonts w:eastAsia="Arial"/>
        </w:rPr>
        <w:t xml:space="preserve">la multiplication des appareils et des objets connectés sans fil à internet. </w:t>
      </w:r>
      <w:r w:rsidR="00CD29CA">
        <w:rPr>
          <w:rFonts w:eastAsia="Arial"/>
        </w:rPr>
        <w:t>C</w:t>
      </w:r>
      <w:r w:rsidR="00C44E63">
        <w:rPr>
          <w:rFonts w:eastAsia="Arial"/>
        </w:rPr>
        <w:t>es évolutions</w:t>
      </w:r>
      <w:r>
        <w:rPr>
          <w:rFonts w:eastAsia="Arial"/>
        </w:rPr>
        <w:t xml:space="preserve"> entraîneront probablement un besoin en fréquences supplémentaires </w:t>
      </w:r>
      <w:r w:rsidRPr="00791F92">
        <w:rPr>
          <w:rFonts w:eastAsia="Arial"/>
        </w:rPr>
        <w:t>pour</w:t>
      </w:r>
      <w:r>
        <w:rPr>
          <w:rFonts w:eastAsia="Arial"/>
        </w:rPr>
        <w:t xml:space="preserve"> les systèmes de </w:t>
      </w:r>
      <w:r w:rsidR="00C44E63">
        <w:rPr>
          <w:rFonts w:eastAsia="Arial"/>
        </w:rPr>
        <w:t xml:space="preserve">radiocommunication </w:t>
      </w:r>
      <w:r>
        <w:rPr>
          <w:rFonts w:eastAsia="Arial"/>
        </w:rPr>
        <w:t>mobile (IMT</w:t>
      </w:r>
      <w:r>
        <w:rPr>
          <w:rStyle w:val="Funotenzeichen"/>
          <w:rFonts w:eastAsia="Arial"/>
        </w:rPr>
        <w:footnoteReference w:id="2"/>
      </w:r>
      <w:r>
        <w:rPr>
          <w:rFonts w:eastAsia="Arial"/>
        </w:rPr>
        <w:t>). De plus, en raison de la large disponibilité des installations et des appareils correspondants</w:t>
      </w:r>
      <w:r w:rsidR="00C44E63">
        <w:rPr>
          <w:rFonts w:eastAsia="Arial"/>
        </w:rPr>
        <w:t>, l'intérêt suscité par ces fréquences est aujourd'hui plus important</w:t>
      </w:r>
      <w:r>
        <w:rPr>
          <w:rFonts w:eastAsia="Arial"/>
        </w:rPr>
        <w:t xml:space="preserve">. En effet, outre les concessionnaires de </w:t>
      </w:r>
      <w:r w:rsidR="00C44E63">
        <w:rPr>
          <w:rFonts w:eastAsia="Arial"/>
        </w:rPr>
        <w:t xml:space="preserve">radiocommunication </w:t>
      </w:r>
      <w:r>
        <w:rPr>
          <w:rFonts w:eastAsia="Arial"/>
        </w:rPr>
        <w:t xml:space="preserve">mobile qui </w:t>
      </w:r>
      <w:r w:rsidR="007C7407">
        <w:rPr>
          <w:rFonts w:eastAsia="Arial"/>
        </w:rPr>
        <w:t>construisent</w:t>
      </w:r>
      <w:r>
        <w:rPr>
          <w:rFonts w:eastAsia="Arial"/>
        </w:rPr>
        <w:t xml:space="preserve"> des réseaux basés sur ces fréquences, d'autres utilisateurs potentiels, tels que les entreprises de transport et les organisations d'urgence, pourraient être intéressés par des droits d'utilisation de fréquences.</w:t>
      </w:r>
    </w:p>
    <w:p w14:paraId="286D5DF0" w14:textId="76C5C98E" w:rsidR="004D7630" w:rsidRPr="00AF46A6" w:rsidRDefault="002735BE">
      <w:pPr>
        <w:pStyle w:val="Textkrper0"/>
      </w:pPr>
      <w:r>
        <w:rPr>
          <w:rFonts w:eastAsia="Arial"/>
        </w:rPr>
        <w:t>S</w:t>
      </w:r>
      <w:r w:rsidR="00AF46A6">
        <w:rPr>
          <w:rFonts w:eastAsia="Arial"/>
        </w:rPr>
        <w:t xml:space="preserve">i la consultation </w:t>
      </w:r>
      <w:r>
        <w:rPr>
          <w:rFonts w:eastAsia="Arial"/>
        </w:rPr>
        <w:t xml:space="preserve">devait montrer </w:t>
      </w:r>
      <w:r w:rsidR="00AF46A6">
        <w:rPr>
          <w:rFonts w:eastAsia="Arial"/>
        </w:rPr>
        <w:t xml:space="preserve">qu'il n'y a </w:t>
      </w:r>
      <w:r>
        <w:rPr>
          <w:rFonts w:eastAsia="Arial"/>
        </w:rPr>
        <w:t xml:space="preserve">probablement </w:t>
      </w:r>
      <w:r w:rsidR="00AF46A6">
        <w:rPr>
          <w:rFonts w:eastAsia="Arial"/>
        </w:rPr>
        <w:t xml:space="preserve">pas assez de fréquences disponibles pour la fourniture de services de télécommunication, </w:t>
      </w:r>
      <w:r>
        <w:rPr>
          <w:rFonts w:eastAsia="Arial"/>
        </w:rPr>
        <w:t xml:space="preserve">il est généralement prévu que </w:t>
      </w:r>
      <w:r w:rsidR="00AF46A6">
        <w:rPr>
          <w:rFonts w:eastAsia="Arial"/>
        </w:rPr>
        <w:t>la ComCom lance un appel d'offres public</w:t>
      </w:r>
      <w:r w:rsidR="00AF46A6">
        <w:rPr>
          <w:rStyle w:val="Funotenzeichen"/>
          <w:rFonts w:eastAsia="Arial"/>
        </w:rPr>
        <w:footnoteReference w:id="3"/>
      </w:r>
      <w:r w:rsidR="007C7407">
        <w:rPr>
          <w:rFonts w:eastAsia="Arial"/>
        </w:rPr>
        <w:t>.</w:t>
      </w:r>
    </w:p>
    <w:p w14:paraId="7E890288" w14:textId="77777777" w:rsidR="006E1868" w:rsidRPr="00C4546D" w:rsidRDefault="006E1868" w:rsidP="00C4546D">
      <w:pPr>
        <w:pStyle w:val="Textkrper0"/>
        <w:rPr>
          <w:rFonts w:eastAsiaTheme="minorEastAsia"/>
          <w:szCs w:val="20"/>
        </w:rPr>
      </w:pPr>
    </w:p>
    <w:p w14:paraId="65593455" w14:textId="3920EE6F" w:rsidR="00CA2386" w:rsidRDefault="00CA2386">
      <w:pPr>
        <w:spacing w:after="160" w:line="259" w:lineRule="auto"/>
      </w:pPr>
      <w:r>
        <w:rPr>
          <w:rFonts w:eastAsia="Arial"/>
        </w:rPr>
        <w:br w:type="page"/>
      </w:r>
    </w:p>
    <w:p w14:paraId="0EC27417" w14:textId="54D052BF" w:rsidR="00FF67E7" w:rsidRPr="00C945B2" w:rsidRDefault="001A7729" w:rsidP="3DBEB55A">
      <w:pPr>
        <w:pStyle w:val="berschrift1Bericht"/>
        <w:numPr>
          <w:ilvl w:val="0"/>
          <w:numId w:val="4"/>
        </w:numPr>
        <w:ind w:left="431" w:hanging="431"/>
      </w:pPr>
      <w:bookmarkStart w:id="1" w:name="_Toc153529078"/>
      <w:r>
        <w:rPr>
          <w:rFonts w:eastAsia="Arial"/>
        </w:rPr>
        <w:lastRenderedPageBreak/>
        <w:t>Situation initiale</w:t>
      </w:r>
      <w:bookmarkEnd w:id="1"/>
    </w:p>
    <w:p w14:paraId="42549F4F" w14:textId="2EB7E646" w:rsidR="00A8357B" w:rsidRDefault="00897ED8" w:rsidP="00B032B5">
      <w:pPr>
        <w:pStyle w:val="berschrift2Bericht"/>
        <w:numPr>
          <w:ilvl w:val="1"/>
          <w:numId w:val="4"/>
        </w:numPr>
        <w:ind w:left="578" w:hanging="578"/>
      </w:pPr>
      <w:bookmarkStart w:id="2" w:name="_Toc153529079"/>
      <w:r w:rsidRPr="00791F92">
        <w:rPr>
          <w:rFonts w:eastAsia="Arial"/>
        </w:rPr>
        <w:t>Aperçu</w:t>
      </w:r>
      <w:r>
        <w:rPr>
          <w:rFonts w:eastAsia="Arial"/>
        </w:rPr>
        <w:t xml:space="preserve"> de la dotation en fréquences des concessionnaires de </w:t>
      </w:r>
      <w:r w:rsidR="002735BE">
        <w:rPr>
          <w:rFonts w:eastAsia="Arial"/>
        </w:rPr>
        <w:t xml:space="preserve">radiocommunication </w:t>
      </w:r>
      <w:r>
        <w:rPr>
          <w:rFonts w:eastAsia="Arial"/>
        </w:rPr>
        <w:t>mobile</w:t>
      </w:r>
      <w:bookmarkEnd w:id="2"/>
    </w:p>
    <w:p w14:paraId="673DCF9C" w14:textId="289D9BCC" w:rsidR="0027023E" w:rsidRDefault="0022477B" w:rsidP="00C4546D">
      <w:pPr>
        <w:pStyle w:val="Textkrper0"/>
      </w:pPr>
      <w:r>
        <w:rPr>
          <w:rFonts w:eastAsia="Arial"/>
        </w:rPr>
        <w:t xml:space="preserve">Dans le cadre des procédures d'adjudication menées en 2012 et 2019, les trois concessionnaires de </w:t>
      </w:r>
      <w:r w:rsidR="00187C36">
        <w:rPr>
          <w:rFonts w:eastAsia="Arial"/>
        </w:rPr>
        <w:t>radiocommunication mobile</w:t>
      </w:r>
      <w:r>
        <w:rPr>
          <w:rFonts w:eastAsia="Arial"/>
        </w:rPr>
        <w:t xml:space="preserve"> Salt Mobile SA, Sunrise </w:t>
      </w:r>
      <w:proofErr w:type="spellStart"/>
      <w:r>
        <w:rPr>
          <w:rFonts w:eastAsia="Arial"/>
        </w:rPr>
        <w:t>Sàrl</w:t>
      </w:r>
      <w:proofErr w:type="spellEnd"/>
      <w:r>
        <w:rPr>
          <w:rFonts w:eastAsia="Arial"/>
        </w:rPr>
        <w:t xml:space="preserve"> et Swisscom SA ont pu acquérir un large éventail de droits d'utilisation de fréquences pour la fourniture de services publics de télécommunication mobile. La durée des concessions de </w:t>
      </w:r>
      <w:r w:rsidR="00187C36">
        <w:rPr>
          <w:rFonts w:eastAsia="Arial"/>
        </w:rPr>
        <w:t>radiocommunication mobile</w:t>
      </w:r>
      <w:r>
        <w:rPr>
          <w:rFonts w:eastAsia="Arial"/>
        </w:rPr>
        <w:t xml:space="preserve"> a été fixée à 15 ans, tant en 2012 qu'en 2019, et expirera respectivement le 31 décembre 2028 et le 17 avril 2034. </w:t>
      </w:r>
    </w:p>
    <w:p w14:paraId="0845838A" w14:textId="31567853" w:rsidR="00A8357B" w:rsidRDefault="00A8357B">
      <w:r>
        <w:rPr>
          <w:rFonts w:eastAsia="Arial"/>
        </w:rPr>
        <w:t xml:space="preserve">Actuellement, </w:t>
      </w:r>
      <w:r w:rsidR="00CD29CA">
        <w:rPr>
          <w:rFonts w:eastAsia="Arial"/>
        </w:rPr>
        <w:t xml:space="preserve">dans </w:t>
      </w:r>
      <w:r>
        <w:rPr>
          <w:rFonts w:eastAsia="Arial"/>
        </w:rPr>
        <w:t xml:space="preserve">les </w:t>
      </w:r>
      <w:r w:rsidR="00CD29CA">
        <w:rPr>
          <w:rFonts w:eastAsia="Arial"/>
        </w:rPr>
        <w:t xml:space="preserve">bandes de </w:t>
      </w:r>
      <w:r>
        <w:rPr>
          <w:rFonts w:eastAsia="Arial"/>
        </w:rPr>
        <w:t xml:space="preserve">fréquences </w:t>
      </w:r>
      <w:r w:rsidR="00CD29CA">
        <w:rPr>
          <w:rFonts w:eastAsia="Arial"/>
        </w:rPr>
        <w:t xml:space="preserve">suivantes, </w:t>
      </w:r>
      <w:r>
        <w:rPr>
          <w:rFonts w:eastAsia="Arial"/>
        </w:rPr>
        <w:t>1020 MHz</w:t>
      </w:r>
      <w:r w:rsidR="00CD29CA">
        <w:rPr>
          <w:rFonts w:eastAsia="Arial"/>
        </w:rPr>
        <w:t xml:space="preserve"> au total</w:t>
      </w:r>
      <w:r>
        <w:rPr>
          <w:rFonts w:eastAsia="Arial"/>
        </w:rPr>
        <w:t xml:space="preserve"> sont attribués aux concessionnaires de </w:t>
      </w:r>
      <w:r w:rsidR="00187C36">
        <w:rPr>
          <w:rFonts w:eastAsia="Arial"/>
        </w:rPr>
        <w:t xml:space="preserve">radiocommunication </w:t>
      </w:r>
      <w:proofErr w:type="gramStart"/>
      <w:r w:rsidR="00187C36">
        <w:rPr>
          <w:rFonts w:eastAsia="Arial"/>
        </w:rPr>
        <w:t>mobile</w:t>
      </w:r>
      <w:r>
        <w:rPr>
          <w:rFonts w:eastAsia="Arial"/>
        </w:rPr>
        <w:t>:</w:t>
      </w:r>
      <w:proofErr w:type="gramEnd"/>
    </w:p>
    <w:p w14:paraId="268EEAE9" w14:textId="77777777" w:rsidR="00AC7D77" w:rsidRDefault="00AC7D77"/>
    <w:p w14:paraId="607A345C" w14:textId="0BD6AAC4" w:rsidR="003823BF" w:rsidRDefault="00AC7D77">
      <w:r>
        <w:rPr>
          <w:rFonts w:eastAsia="Arial"/>
          <w:noProof/>
        </w:rPr>
        <mc:AlternateContent>
          <mc:Choice Requires="wps">
            <w:drawing>
              <wp:anchor distT="45720" distB="45720" distL="114300" distR="114300" simplePos="0" relativeHeight="251659264" behindDoc="0" locked="0" layoutInCell="1" allowOverlap="1" wp14:anchorId="40438B49" wp14:editId="75B1AD01">
                <wp:simplePos x="0" y="0"/>
                <wp:positionH relativeFrom="column">
                  <wp:posOffset>4148802</wp:posOffset>
                </wp:positionH>
                <wp:positionV relativeFrom="paragraph">
                  <wp:posOffset>631388</wp:posOffset>
                </wp:positionV>
                <wp:extent cx="1944370" cy="1404620"/>
                <wp:effectExtent l="0" t="0" r="17780" b="165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A8CC1D" w14:textId="21329619" w:rsidR="00AC7D77" w:rsidRPr="007726CD" w:rsidRDefault="00AC7D77" w:rsidP="00AC7D77">
                            <w:pPr>
                              <w:rPr>
                                <w:b/>
                                <w:bCs/>
                                <w:sz w:val="16"/>
                                <w:szCs w:val="16"/>
                                <w:lang w:eastAsia="de-CH"/>
                              </w:rPr>
                            </w:pPr>
                            <w:r>
                              <w:rPr>
                                <w:rFonts w:eastAsia="Arial"/>
                                <w:b/>
                                <w:sz w:val="16"/>
                              </w:rPr>
                              <w:t>Légende:</w:t>
                            </w:r>
                          </w:p>
                          <w:p w14:paraId="34AB3FB0" w14:textId="2CD24F5B" w:rsidR="00AC7D77" w:rsidRDefault="00AC7D77" w:rsidP="00AC7D77">
                            <w:pPr>
                              <w:pStyle w:val="Textkrper0"/>
                              <w:spacing w:after="0" w:line="0" w:lineRule="atLeast"/>
                              <w:rPr>
                                <w:sz w:val="16"/>
                                <w:szCs w:val="16"/>
                                <w:lang w:eastAsia="de-CH"/>
                              </w:rPr>
                            </w:pPr>
                            <w:r>
                              <w:rPr>
                                <w:rFonts w:eastAsia="Arial"/>
                                <w:sz w:val="16"/>
                              </w:rPr>
                              <w:t xml:space="preserve">Fond vert: </w:t>
                            </w:r>
                            <w:r w:rsidR="00187C36">
                              <w:rPr>
                                <w:rFonts w:eastAsia="Arial"/>
                                <w:sz w:val="16"/>
                              </w:rPr>
                              <w:t>F</w:t>
                            </w:r>
                            <w:r>
                              <w:rPr>
                                <w:rFonts w:eastAsia="Arial"/>
                                <w:sz w:val="16"/>
                              </w:rPr>
                              <w:t>réquences attribuées lors de la vente aux enchères de 2012, valables jusqu'au 31.12.2028</w:t>
                            </w:r>
                          </w:p>
                          <w:p w14:paraId="0DB97CAE" w14:textId="77777777" w:rsidR="00AC7D77" w:rsidRPr="006E1868" w:rsidRDefault="00AC7D77" w:rsidP="00AC7D77">
                            <w:pPr>
                              <w:pStyle w:val="Textkrper0"/>
                              <w:spacing w:after="0" w:line="0" w:lineRule="atLeast"/>
                              <w:rPr>
                                <w:sz w:val="16"/>
                                <w:szCs w:val="16"/>
                                <w:lang w:eastAsia="de-CH"/>
                              </w:rPr>
                            </w:pPr>
                          </w:p>
                          <w:p w14:paraId="28B723E5" w14:textId="092CE7C7" w:rsidR="00AC7D77" w:rsidRDefault="00AC7D77" w:rsidP="00AC7D77">
                            <w:pPr>
                              <w:pStyle w:val="Textkrper0"/>
                              <w:spacing w:after="0" w:line="0" w:lineRule="atLeast"/>
                              <w:rPr>
                                <w:sz w:val="16"/>
                                <w:szCs w:val="16"/>
                                <w:lang w:eastAsia="de-CH"/>
                              </w:rPr>
                            </w:pPr>
                            <w:r>
                              <w:rPr>
                                <w:rFonts w:eastAsia="Arial"/>
                                <w:sz w:val="16"/>
                              </w:rPr>
                              <w:t xml:space="preserve">Fond bleu: </w:t>
                            </w:r>
                            <w:r w:rsidR="00187C36">
                              <w:rPr>
                                <w:rFonts w:eastAsia="Arial"/>
                                <w:sz w:val="16"/>
                              </w:rPr>
                              <w:t>F</w:t>
                            </w:r>
                            <w:r>
                              <w:rPr>
                                <w:rFonts w:eastAsia="Arial"/>
                                <w:sz w:val="16"/>
                              </w:rPr>
                              <w:t>réquences attribuées lors de la vente aux enchères de 2019, valables jusqu'au 17.04.2034</w:t>
                            </w:r>
                          </w:p>
                          <w:p w14:paraId="09F808BF" w14:textId="77777777" w:rsidR="007726CD" w:rsidRPr="006E1868" w:rsidRDefault="007726CD" w:rsidP="00AC7D77">
                            <w:pPr>
                              <w:pStyle w:val="Textkrper0"/>
                              <w:spacing w:after="0" w:line="0" w:lineRule="atLeast"/>
                              <w:rPr>
                                <w:sz w:val="16"/>
                                <w:szCs w:val="16"/>
                                <w:lang w:eastAsia="de-CH"/>
                              </w:rPr>
                            </w:pPr>
                          </w:p>
                          <w:p w14:paraId="4B2A92EF" w14:textId="1ACA066F" w:rsidR="00AC7D77" w:rsidRPr="00AC7D77" w:rsidRDefault="00AC7D77" w:rsidP="00AC7D77">
                            <w:pPr>
                              <w:pStyle w:val="Textkrper0"/>
                              <w:spacing w:after="0" w:line="0" w:lineRule="atLeast"/>
                            </w:pPr>
                            <w:r>
                              <w:rPr>
                                <w:rFonts w:eastAsia="Arial"/>
                                <w:sz w:val="16"/>
                              </w:rPr>
                              <w:sym w:font="Symbol" w:char="F053"/>
                            </w:r>
                            <w:r>
                              <w:rPr>
                                <w:rFonts w:eastAsia="Arial"/>
                                <w:sz w:val="16"/>
                              </w:rPr>
                              <w:t>: Somme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38B49" id="_x0000_t202" coordsize="21600,21600" o:spt="202" path="m,l,21600r21600,l21600,xe">
                <v:stroke joinstyle="miter"/>
                <v:path gradientshapeok="t" o:connecttype="rect"/>
              </v:shapetype>
              <v:shape id="Textfeld 2" o:spid="_x0000_s1026" type="#_x0000_t202" style="position:absolute;margin-left:326.7pt;margin-top:49.7pt;width:1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" fillcolor="white [3201]" strokecolor="black [3200]" strokeweight="1pt">
                <v:textbox style="mso-fit-shape-to-text:t">
                  <w:txbxContent>
                    <w:p w14:paraId="26A8CC1D" w14:textId="21329619" w:rsidR="00AC7D77" w:rsidRPr="007726CD" w:rsidRDefault="00AC7D77" w:rsidP="00AC7D77">
                      <w:pPr>
                        <w:rPr>
                          <w:b/>
                          <w:bCs/>
                          <w:sz w:val="16"/>
                          <w:szCs w:val="16"/>
                          <w:lang w:eastAsia="de-CH"/>
                        </w:rPr>
                      </w:pPr>
                      <w:r>
                        <w:rPr>
                          <w:rFonts w:eastAsia="Arial"/>
                          <w:b/>
                          <w:sz w:val="16"/>
                        </w:rPr>
                        <w:t>Légende:</w:t>
                      </w:r>
                    </w:p>
                    <w:p w14:paraId="34AB3FB0" w14:textId="2CD24F5B" w:rsidR="00AC7D77" w:rsidRDefault="00AC7D77" w:rsidP="00AC7D77">
                      <w:pPr>
                        <w:pStyle w:val="Textkrper0"/>
                        <w:spacing w:after="0" w:line="0" w:lineRule="atLeast"/>
                        <w:rPr>
                          <w:sz w:val="16"/>
                          <w:szCs w:val="16"/>
                          <w:lang w:eastAsia="de-CH"/>
                        </w:rPr>
                      </w:pPr>
                      <w:r>
                        <w:rPr>
                          <w:rFonts w:eastAsia="Arial"/>
                          <w:sz w:val="16"/>
                        </w:rPr>
                        <w:t xml:space="preserve">Fond vert: </w:t>
                      </w:r>
                      <w:r w:rsidR="00187C36">
                        <w:rPr>
                          <w:rFonts w:eastAsia="Arial"/>
                          <w:sz w:val="16"/>
                        </w:rPr>
                        <w:t>F</w:t>
                      </w:r>
                      <w:r>
                        <w:rPr>
                          <w:rFonts w:eastAsia="Arial"/>
                          <w:sz w:val="16"/>
                        </w:rPr>
                        <w:t>réquences attribuées lors de la vente aux enchères de 2012, valables jusqu'au 31.12.2028</w:t>
                      </w:r>
                    </w:p>
                    <w:p w14:paraId="0DB97CAE" w14:textId="77777777" w:rsidR="00AC7D77" w:rsidRPr="006E1868" w:rsidRDefault="00AC7D77" w:rsidP="00AC7D77">
                      <w:pPr>
                        <w:pStyle w:val="Textkrper0"/>
                        <w:spacing w:after="0" w:line="0" w:lineRule="atLeast"/>
                        <w:rPr>
                          <w:sz w:val="16"/>
                          <w:szCs w:val="16"/>
                          <w:lang w:eastAsia="de-CH"/>
                        </w:rPr>
                      </w:pPr>
                    </w:p>
                    <w:p w14:paraId="28B723E5" w14:textId="092CE7C7" w:rsidR="00AC7D77" w:rsidRDefault="00AC7D77" w:rsidP="00AC7D77">
                      <w:pPr>
                        <w:pStyle w:val="Textkrper0"/>
                        <w:spacing w:after="0" w:line="0" w:lineRule="atLeast"/>
                        <w:rPr>
                          <w:sz w:val="16"/>
                          <w:szCs w:val="16"/>
                          <w:lang w:eastAsia="de-CH"/>
                        </w:rPr>
                      </w:pPr>
                      <w:r>
                        <w:rPr>
                          <w:rFonts w:eastAsia="Arial"/>
                          <w:sz w:val="16"/>
                        </w:rPr>
                        <w:t xml:space="preserve">Fond bleu: </w:t>
                      </w:r>
                      <w:r w:rsidR="00187C36">
                        <w:rPr>
                          <w:rFonts w:eastAsia="Arial"/>
                          <w:sz w:val="16"/>
                        </w:rPr>
                        <w:t>F</w:t>
                      </w:r>
                      <w:r>
                        <w:rPr>
                          <w:rFonts w:eastAsia="Arial"/>
                          <w:sz w:val="16"/>
                        </w:rPr>
                        <w:t>réquences attribuées lors de la vente aux enchères de 2019, valables jusqu'au 17.04.2034</w:t>
                      </w:r>
                    </w:p>
                    <w:p w14:paraId="09F808BF" w14:textId="77777777" w:rsidR="007726CD" w:rsidRPr="006E1868" w:rsidRDefault="007726CD" w:rsidP="00AC7D77">
                      <w:pPr>
                        <w:pStyle w:val="Textkrper0"/>
                        <w:spacing w:after="0" w:line="0" w:lineRule="atLeast"/>
                        <w:rPr>
                          <w:sz w:val="16"/>
                          <w:szCs w:val="16"/>
                          <w:lang w:eastAsia="de-CH"/>
                        </w:rPr>
                      </w:pPr>
                    </w:p>
                    <w:p w14:paraId="4B2A92EF" w14:textId="1ACA066F" w:rsidR="00AC7D77" w:rsidRPr="00AC7D77" w:rsidRDefault="00AC7D77" w:rsidP="00AC7D77">
                      <w:pPr>
                        <w:pStyle w:val="Textkrper0"/>
                        <w:spacing w:after="0" w:line="0" w:lineRule="atLeast"/>
                      </w:pPr>
                      <w:r>
                        <w:rPr>
                          <w:rFonts w:eastAsia="Arial"/>
                          <w:sz w:val="16"/>
                        </w:rPr>
                        <w:sym w:font="Symbol" w:char="F053"/>
                      </w:r>
                      <w:r>
                        <w:rPr>
                          <w:rFonts w:eastAsia="Arial"/>
                          <w:sz w:val="16"/>
                        </w:rPr>
                        <w:t>: Somme</w:t>
                      </w:r>
                    </w:p>
                  </w:txbxContent>
                </v:textbox>
                <w10:wrap type="square"/>
              </v:shape>
            </w:pict>
          </mc:Fallback>
        </mc:AlternateContent>
      </w:r>
      <w:r>
        <w:rPr>
          <w:rFonts w:eastAsia="Arial"/>
          <w:noProof/>
        </w:rPr>
        <w:drawing>
          <wp:inline distT="0" distB="0" distL="0" distR="0" wp14:anchorId="4098AA92" wp14:editId="465B5B55">
            <wp:extent cx="3983000" cy="238838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1"/>
                    <a:stretch>
                      <a:fillRect/>
                    </a:stretch>
                  </pic:blipFill>
                  <pic:spPr bwMode="auto">
                    <a:xfrm>
                      <a:off x="0" y="0"/>
                      <a:ext cx="3983000" cy="2388382"/>
                    </a:xfrm>
                    <a:prstGeom prst="rect">
                      <a:avLst/>
                    </a:prstGeom>
                    <a:noFill/>
                    <a:ln>
                      <a:noFill/>
                    </a:ln>
                  </pic:spPr>
                </pic:pic>
              </a:graphicData>
            </a:graphic>
          </wp:inline>
        </w:drawing>
      </w:r>
    </w:p>
    <w:p w14:paraId="16681ABB" w14:textId="77777777" w:rsidR="003823BF" w:rsidRPr="006E1868" w:rsidRDefault="003823BF" w:rsidP="006E1868">
      <w:pPr>
        <w:pStyle w:val="Textkrper0"/>
        <w:spacing w:after="0" w:line="0" w:lineRule="atLeast"/>
        <w:rPr>
          <w:sz w:val="16"/>
          <w:szCs w:val="16"/>
          <w:lang w:eastAsia="de-CH"/>
        </w:rPr>
      </w:pPr>
    </w:p>
    <w:p w14:paraId="57D1E9FC" w14:textId="671C4318" w:rsidR="000E3A9E" w:rsidRPr="008F5B19" w:rsidRDefault="005805FD" w:rsidP="006E1868">
      <w:pPr>
        <w:pStyle w:val="Textkrper0"/>
        <w:jc w:val="center"/>
      </w:pPr>
      <w:bookmarkStart w:id="3" w:name="_Ref105062945"/>
      <w:r>
        <w:rPr>
          <w:rFonts w:eastAsia="Arial"/>
        </w:rPr>
        <w:t>Illustration</w:t>
      </w:r>
      <w:r w:rsidR="000E3A9E">
        <w:rPr>
          <w:rFonts w:eastAsia="Arial"/>
        </w:rPr>
        <w:t xml:space="preserve"> </w:t>
      </w:r>
      <w:r w:rsidR="00297F95">
        <w:fldChar w:fldCharType="begin"/>
      </w:r>
      <w:r w:rsidR="00297F95">
        <w:instrText xml:space="preserve"> SEQ Abbildung \* ARABIC </w:instrText>
      </w:r>
      <w:r w:rsidR="00297F95">
        <w:fldChar w:fldCharType="separate"/>
      </w:r>
      <w:r w:rsidR="00897ED8">
        <w:rPr>
          <w:noProof/>
        </w:rPr>
        <w:t>1</w:t>
      </w:r>
      <w:r w:rsidR="00297F95">
        <w:rPr>
          <w:noProof/>
        </w:rPr>
        <w:fldChar w:fldCharType="end"/>
      </w:r>
      <w:bookmarkEnd w:id="3"/>
      <w:r w:rsidR="000E3A9E">
        <w:rPr>
          <w:rFonts w:eastAsia="Arial"/>
        </w:rPr>
        <w:t>: Largeurs de bande</w:t>
      </w:r>
      <w:r>
        <w:rPr>
          <w:rFonts w:eastAsia="Arial"/>
        </w:rPr>
        <w:t>,</w:t>
      </w:r>
      <w:r w:rsidR="000E3A9E">
        <w:rPr>
          <w:rFonts w:eastAsia="Arial"/>
        </w:rPr>
        <w:t xml:space="preserve"> en MHz</w:t>
      </w:r>
      <w:r>
        <w:rPr>
          <w:rFonts w:eastAsia="Arial"/>
        </w:rPr>
        <w:t>,</w:t>
      </w:r>
      <w:r w:rsidR="000E3A9E">
        <w:rPr>
          <w:rFonts w:eastAsia="Arial"/>
        </w:rPr>
        <w:t xml:space="preserve"> actuellement attribuées aux concessionnaires de </w:t>
      </w:r>
      <w:r w:rsidR="00187C36">
        <w:rPr>
          <w:rFonts w:eastAsia="Arial"/>
        </w:rPr>
        <w:t>radiocommunication mobile</w:t>
      </w:r>
    </w:p>
    <w:p w14:paraId="2B0A574B" w14:textId="77777777" w:rsidR="000E3A9E" w:rsidRDefault="000E3A9E" w:rsidP="000E3A9E">
      <w:pPr>
        <w:pStyle w:val="KeinLeerraum"/>
        <w:rPr>
          <w:lang w:eastAsia="de-CH"/>
        </w:rPr>
      </w:pPr>
    </w:p>
    <w:p w14:paraId="6080AB05" w14:textId="02583808" w:rsidR="00897ED8" w:rsidRDefault="00065F5E" w:rsidP="00897ED8">
      <w:pPr>
        <w:pStyle w:val="berschrift2Bericht"/>
        <w:numPr>
          <w:ilvl w:val="1"/>
          <w:numId w:val="4"/>
        </w:numPr>
        <w:ind w:left="578" w:hanging="578"/>
      </w:pPr>
      <w:bookmarkStart w:id="4" w:name="_Toc153529080"/>
      <w:r>
        <w:rPr>
          <w:rFonts w:eastAsia="Arial"/>
        </w:rPr>
        <w:t xml:space="preserve">Droits d'utilisation des fréquences </w:t>
      </w:r>
      <w:r w:rsidR="00CD29CA">
        <w:rPr>
          <w:rFonts w:eastAsia="Arial"/>
        </w:rPr>
        <w:t xml:space="preserve">expirant </w:t>
      </w:r>
      <w:r w:rsidR="00CD29CA" w:rsidRPr="00662898">
        <w:rPr>
          <w:rFonts w:eastAsia="Arial"/>
        </w:rPr>
        <w:t>fin</w:t>
      </w:r>
      <w:r w:rsidR="00CD29CA">
        <w:rPr>
          <w:rFonts w:eastAsia="Arial"/>
        </w:rPr>
        <w:t xml:space="preserve"> 2028</w:t>
      </w:r>
      <w:bookmarkEnd w:id="4"/>
    </w:p>
    <w:p w14:paraId="35C27F64" w14:textId="2B629E1B" w:rsidR="009D4CA4" w:rsidRPr="00897ED8" w:rsidRDefault="00535EE8" w:rsidP="00897ED8">
      <w:pPr>
        <w:pStyle w:val="Textkrper"/>
        <w:rPr>
          <w:lang w:eastAsia="de-CH"/>
        </w:rPr>
      </w:pPr>
      <w:r>
        <w:rPr>
          <w:rFonts w:eastAsia="Arial"/>
        </w:rPr>
        <w:t xml:space="preserve">Les droits d'utilisation des fréquences </w:t>
      </w:r>
      <w:r w:rsidR="005805FD">
        <w:rPr>
          <w:rFonts w:eastAsia="Arial"/>
        </w:rPr>
        <w:t xml:space="preserve">suivants </w:t>
      </w:r>
      <w:r w:rsidR="003157D4">
        <w:rPr>
          <w:rFonts w:eastAsia="Arial"/>
        </w:rPr>
        <w:t>expirent</w:t>
      </w:r>
      <w:r>
        <w:rPr>
          <w:rFonts w:eastAsia="Arial"/>
        </w:rPr>
        <w:t xml:space="preserve"> le 31 décembre </w:t>
      </w:r>
      <w:proofErr w:type="gramStart"/>
      <w:r>
        <w:rPr>
          <w:rFonts w:eastAsia="Arial"/>
        </w:rPr>
        <w:t>2028:</w:t>
      </w:r>
      <w:proofErr w:type="gramEnd"/>
    </w:p>
    <w:p w14:paraId="21B51798" w14:textId="55B0BA82" w:rsidR="009D4CA4" w:rsidRDefault="009D4CA4" w:rsidP="007A60DB">
      <w:pPr>
        <w:pStyle w:val="Textkrper"/>
        <w:numPr>
          <w:ilvl w:val="0"/>
          <w:numId w:val="63"/>
        </w:numPr>
      </w:pPr>
      <w:r>
        <w:rPr>
          <w:rFonts w:eastAsia="Arial"/>
        </w:rPr>
        <w:t>2 x 265 MHz pour une utilisation FDD</w:t>
      </w:r>
      <w:r>
        <w:rPr>
          <w:rStyle w:val="Funotenzeichen"/>
          <w:rFonts w:eastAsia="Arial"/>
        </w:rPr>
        <w:footnoteReference w:id="4"/>
      </w:r>
      <w:r>
        <w:rPr>
          <w:rFonts w:eastAsia="Arial"/>
        </w:rPr>
        <w:t xml:space="preserve">, répartis sur les cinq bandes de fréquences des 800, 900, 1800, 2100 et 2600 </w:t>
      </w:r>
      <w:proofErr w:type="gramStart"/>
      <w:r>
        <w:rPr>
          <w:rFonts w:eastAsia="Arial"/>
        </w:rPr>
        <w:t>MHz;</w:t>
      </w:r>
      <w:proofErr w:type="gramEnd"/>
    </w:p>
    <w:p w14:paraId="269C3D36" w14:textId="5E43769F" w:rsidR="009D4CA4" w:rsidRDefault="00E258CD" w:rsidP="009D4CA4">
      <w:pPr>
        <w:pStyle w:val="Textkrper"/>
        <w:numPr>
          <w:ilvl w:val="0"/>
          <w:numId w:val="63"/>
        </w:numPr>
      </w:pPr>
      <w:r>
        <w:rPr>
          <w:rFonts w:eastAsia="Arial"/>
        </w:rPr>
        <w:t>1 x 45 MHz pour une utilisation TDD</w:t>
      </w:r>
      <w:r>
        <w:rPr>
          <w:rStyle w:val="Funotenzeichen"/>
          <w:rFonts w:eastAsia="Arial"/>
        </w:rPr>
        <w:footnoteReference w:id="5"/>
      </w:r>
      <w:r>
        <w:rPr>
          <w:rFonts w:eastAsia="Arial"/>
        </w:rPr>
        <w:t xml:space="preserve"> dans la bande de fréquences des 2600 MHz.</w:t>
      </w:r>
    </w:p>
    <w:p w14:paraId="5B9DF115" w14:textId="446BCBD1" w:rsidR="00E258CD" w:rsidRPr="00483EEA" w:rsidRDefault="005858CA" w:rsidP="007A60DB">
      <w:pPr>
        <w:pStyle w:val="Textkrper"/>
      </w:pPr>
      <w:r>
        <w:rPr>
          <w:rFonts w:eastAsia="Arial"/>
        </w:rPr>
        <w:t xml:space="preserve">Le graphique suivant montre la répartition des droits d'utilisation des fréquences </w:t>
      </w:r>
      <w:r w:rsidR="005805FD">
        <w:rPr>
          <w:rFonts w:eastAsia="Arial"/>
        </w:rPr>
        <w:t>accordés aux</w:t>
      </w:r>
      <w:r>
        <w:rPr>
          <w:rFonts w:eastAsia="Arial"/>
        </w:rPr>
        <w:t xml:space="preserve"> concessionnaires de </w:t>
      </w:r>
      <w:r w:rsidR="00187C36">
        <w:rPr>
          <w:rFonts w:eastAsia="Arial"/>
        </w:rPr>
        <w:t>radiocommunication mobile</w:t>
      </w:r>
      <w:r>
        <w:rPr>
          <w:rFonts w:eastAsia="Arial"/>
        </w:rPr>
        <w:t xml:space="preserve"> respectifs </w:t>
      </w:r>
      <w:r w:rsidR="005805FD">
        <w:rPr>
          <w:rFonts w:eastAsia="Arial"/>
        </w:rPr>
        <w:t xml:space="preserve">et </w:t>
      </w:r>
      <w:r>
        <w:rPr>
          <w:rFonts w:eastAsia="Arial"/>
        </w:rPr>
        <w:t xml:space="preserve">qui arrivent à échéance </w:t>
      </w:r>
      <w:r w:rsidR="00A53885">
        <w:rPr>
          <w:rFonts w:eastAsia="Arial"/>
        </w:rPr>
        <w:t>fin</w:t>
      </w:r>
      <w:r w:rsidR="00FA7263">
        <w:rPr>
          <w:rFonts w:eastAsia="Arial"/>
        </w:rPr>
        <w:t xml:space="preserve"> </w:t>
      </w:r>
      <w:proofErr w:type="gramStart"/>
      <w:r w:rsidR="00A53885">
        <w:rPr>
          <w:rFonts w:eastAsia="Arial"/>
        </w:rPr>
        <w:t>2028</w:t>
      </w:r>
      <w:r>
        <w:rPr>
          <w:rFonts w:eastAsia="Arial"/>
        </w:rPr>
        <w:t>:</w:t>
      </w:r>
      <w:proofErr w:type="gramEnd"/>
    </w:p>
    <w:p w14:paraId="5999EAA4" w14:textId="77777777" w:rsidR="00E258CD" w:rsidRPr="00D05CB8" w:rsidRDefault="00E258CD" w:rsidP="00E258CD">
      <w:pPr>
        <w:pStyle w:val="Textkrper0"/>
      </w:pPr>
      <w:r>
        <w:rPr>
          <w:rFonts w:eastAsia="Arial"/>
          <w:noProof/>
        </w:rPr>
        <w:lastRenderedPageBreak/>
        <w:drawing>
          <wp:inline distT="0" distB="0" distL="0" distR="0" wp14:anchorId="1BD97B5E" wp14:editId="3B111317">
            <wp:extent cx="6125301" cy="2496185"/>
            <wp:effectExtent l="0" t="0" r="8890" b="0"/>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5"/>
                    <pic:cNvPicPr>
                      <a:picLocks noChangeAspect="1" noChangeArrowheads="1"/>
                    </pic:cNvPicPr>
                  </pic:nvPicPr>
                  <pic:blipFill>
                    <a:blip r:embed="rId12"/>
                    <a:stretch>
                      <a:fillRect/>
                    </a:stretch>
                  </pic:blipFill>
                  <pic:spPr bwMode="auto">
                    <a:xfrm>
                      <a:off x="0" y="0"/>
                      <a:ext cx="6130766" cy="2498412"/>
                    </a:xfrm>
                    <a:prstGeom prst="rect">
                      <a:avLst/>
                    </a:prstGeom>
                    <a:noFill/>
                    <a:ln>
                      <a:noFill/>
                    </a:ln>
                  </pic:spPr>
                </pic:pic>
              </a:graphicData>
            </a:graphic>
          </wp:inline>
        </w:drawing>
      </w:r>
    </w:p>
    <w:p w14:paraId="00CB8C7E" w14:textId="48B02FA1" w:rsidR="00E258CD" w:rsidRPr="00277771" w:rsidRDefault="005805FD" w:rsidP="00E258CD">
      <w:pPr>
        <w:pStyle w:val="Textkrper0"/>
        <w:jc w:val="center"/>
        <w:rPr>
          <w:iCs/>
        </w:rPr>
      </w:pPr>
      <w:r>
        <w:rPr>
          <w:rFonts w:eastAsia="Arial"/>
        </w:rPr>
        <w:t>Illustration</w:t>
      </w:r>
      <w:r w:rsidR="00E258CD">
        <w:rPr>
          <w:rFonts w:eastAsia="Arial"/>
        </w:rPr>
        <w:t xml:space="preserve"> </w:t>
      </w:r>
      <w:r w:rsidR="00297F95">
        <w:fldChar w:fldCharType="begin"/>
      </w:r>
      <w:r w:rsidR="00297F95">
        <w:instrText xml:space="preserve"> SEQ Abbildung \* ARABIC </w:instrText>
      </w:r>
      <w:r w:rsidR="00297F95">
        <w:fldChar w:fldCharType="separate"/>
      </w:r>
      <w:r w:rsidR="00897ED8">
        <w:rPr>
          <w:noProof/>
        </w:rPr>
        <w:t>2</w:t>
      </w:r>
      <w:r w:rsidR="00297F95">
        <w:rPr>
          <w:noProof/>
        </w:rPr>
        <w:fldChar w:fldCharType="end"/>
      </w:r>
      <w:r w:rsidR="00E258CD">
        <w:rPr>
          <w:rFonts w:eastAsia="Arial"/>
        </w:rPr>
        <w:t xml:space="preserve">: </w:t>
      </w:r>
      <w:r w:rsidR="003157D4">
        <w:rPr>
          <w:rFonts w:eastAsia="Arial"/>
        </w:rPr>
        <w:t xml:space="preserve">Proportion </w:t>
      </w:r>
      <w:r w:rsidR="00E258CD">
        <w:rPr>
          <w:rFonts w:eastAsia="Arial"/>
        </w:rPr>
        <w:t>des droits d'utilisation des fréquences expirant en 202</w:t>
      </w:r>
      <w:r w:rsidR="00CD29CA">
        <w:rPr>
          <w:rFonts w:eastAsia="Arial"/>
        </w:rPr>
        <w:t>8</w:t>
      </w:r>
      <w:r w:rsidR="00E258CD">
        <w:rPr>
          <w:rFonts w:eastAsia="Arial"/>
        </w:rPr>
        <w:t xml:space="preserve"> </w:t>
      </w:r>
      <w:r w:rsidR="003157D4">
        <w:rPr>
          <w:rFonts w:eastAsia="Arial"/>
        </w:rPr>
        <w:t xml:space="preserve">attribués </w:t>
      </w:r>
      <w:r w:rsidR="00CD29CA">
        <w:rPr>
          <w:rFonts w:eastAsia="Arial"/>
        </w:rPr>
        <w:t>aux opérateurs Salt, Sunrise et Swisscom</w:t>
      </w:r>
    </w:p>
    <w:p w14:paraId="57CB0F6E" w14:textId="77777777" w:rsidR="00E258CD" w:rsidRPr="000E3A9E" w:rsidRDefault="00E258CD" w:rsidP="00C4546D">
      <w:pPr>
        <w:pStyle w:val="Textkrper0"/>
      </w:pPr>
    </w:p>
    <w:p w14:paraId="3494F044" w14:textId="079AC9BB" w:rsidR="009B187F" w:rsidRPr="00003CD4" w:rsidRDefault="009B187F" w:rsidP="009B187F">
      <w:pPr>
        <w:pStyle w:val="berschrift2Bericht"/>
        <w:numPr>
          <w:ilvl w:val="1"/>
          <w:numId w:val="4"/>
        </w:numPr>
        <w:ind w:left="578" w:hanging="578"/>
      </w:pPr>
      <w:bookmarkStart w:id="5" w:name="_Ref143847920"/>
      <w:bookmarkStart w:id="6" w:name="_Toc153529081"/>
      <w:r>
        <w:rPr>
          <w:rFonts w:eastAsia="Arial"/>
        </w:rPr>
        <w:t xml:space="preserve">Neutralité technologique des concessions de </w:t>
      </w:r>
      <w:r w:rsidR="00187C36">
        <w:rPr>
          <w:rFonts w:eastAsia="Arial"/>
        </w:rPr>
        <w:t>radiocommunication mobile</w:t>
      </w:r>
      <w:bookmarkEnd w:id="5"/>
      <w:bookmarkEnd w:id="6"/>
    </w:p>
    <w:p w14:paraId="23FDC9FD" w14:textId="7D3725EF" w:rsidR="00D83EF5" w:rsidRDefault="00040104" w:rsidP="72F78AC4">
      <w:pPr>
        <w:pStyle w:val="Textkrper0"/>
      </w:pPr>
      <w:r>
        <w:rPr>
          <w:rFonts w:eastAsia="Arial"/>
        </w:rPr>
        <w:t xml:space="preserve">Les droits d'utilisation des fréquences permettent de choisir librement la technologie de </w:t>
      </w:r>
      <w:r w:rsidR="00187C36">
        <w:rPr>
          <w:rFonts w:eastAsia="Arial"/>
        </w:rPr>
        <w:t>radiocommunication mobile</w:t>
      </w:r>
      <w:r>
        <w:rPr>
          <w:rFonts w:eastAsia="Arial"/>
        </w:rPr>
        <w:t xml:space="preserve"> dans le cadre des normes harmonisées</w:t>
      </w:r>
      <w:r>
        <w:rPr>
          <w:rStyle w:val="Funotenzeichen"/>
          <w:rFonts w:eastAsia="Arial"/>
        </w:rPr>
        <w:footnoteReference w:id="6"/>
      </w:r>
      <w:r>
        <w:rPr>
          <w:rFonts w:eastAsia="Arial"/>
        </w:rPr>
        <w:t xml:space="preserve">. </w:t>
      </w:r>
      <w:r w:rsidR="0045082B">
        <w:rPr>
          <w:rFonts w:eastAsia="Arial"/>
        </w:rPr>
        <w:t xml:space="preserve">Cette neutralité technologique </w:t>
      </w:r>
      <w:r>
        <w:rPr>
          <w:rFonts w:eastAsia="Arial"/>
        </w:rPr>
        <w:t xml:space="preserve">signifie que les concessionnaires de </w:t>
      </w:r>
      <w:r w:rsidR="00187C36">
        <w:rPr>
          <w:rFonts w:eastAsia="Arial"/>
        </w:rPr>
        <w:t>radiocommunication mobile</w:t>
      </w:r>
      <w:r>
        <w:rPr>
          <w:rFonts w:eastAsia="Arial"/>
        </w:rPr>
        <w:t xml:space="preserve"> sont libres d'utiliser les technologies qui correspondent le mieux à leurs besoins individuels, par exemple 2G, 3G, 4G, 5G, 6G. </w:t>
      </w:r>
      <w:r w:rsidR="0045082B">
        <w:rPr>
          <w:rFonts w:eastAsia="Arial"/>
        </w:rPr>
        <w:t>L</w:t>
      </w:r>
      <w:r>
        <w:rPr>
          <w:rFonts w:eastAsia="Arial"/>
        </w:rPr>
        <w:t xml:space="preserve">e libre-choix favorise non seulement une utilisation efficace du spectre, mais souligne également l'importance que revêt une infrastructure de </w:t>
      </w:r>
      <w:r w:rsidR="00187C36">
        <w:rPr>
          <w:rFonts w:eastAsia="Arial"/>
        </w:rPr>
        <w:t>radiocommunication mobile</w:t>
      </w:r>
      <w:r>
        <w:rPr>
          <w:rFonts w:eastAsia="Arial"/>
        </w:rPr>
        <w:t xml:space="preserve"> avancée pour l'économie nationale.</w:t>
      </w:r>
    </w:p>
    <w:p w14:paraId="1E8178A7" w14:textId="06283ABB" w:rsidR="002B1566" w:rsidRDefault="00EA4CDE" w:rsidP="00C4546D">
      <w:pPr>
        <w:pStyle w:val="Textkrper0"/>
      </w:pPr>
      <w:r>
        <w:rPr>
          <w:rFonts w:eastAsia="Arial"/>
        </w:rPr>
        <w:t xml:space="preserve">La neutralité technologique </w:t>
      </w:r>
      <w:r w:rsidR="0045082B">
        <w:rPr>
          <w:rFonts w:eastAsia="Arial"/>
        </w:rPr>
        <w:t xml:space="preserve">permet </w:t>
      </w:r>
      <w:r>
        <w:rPr>
          <w:rFonts w:eastAsia="Arial"/>
        </w:rPr>
        <w:t xml:space="preserve">aux concessionnaires </w:t>
      </w:r>
      <w:r w:rsidR="0045082B">
        <w:rPr>
          <w:rFonts w:eastAsia="Arial"/>
        </w:rPr>
        <w:t xml:space="preserve">de changer plus facilement </w:t>
      </w:r>
      <w:r>
        <w:rPr>
          <w:rFonts w:eastAsia="Arial"/>
        </w:rPr>
        <w:t xml:space="preserve">de technologie dans les réseaux de </w:t>
      </w:r>
      <w:r w:rsidR="00187C36">
        <w:rPr>
          <w:rFonts w:eastAsia="Arial"/>
        </w:rPr>
        <w:t>radiocommunication mobile</w:t>
      </w:r>
      <w:r>
        <w:rPr>
          <w:rFonts w:eastAsia="Arial"/>
        </w:rPr>
        <w:t xml:space="preserve"> pendant la durée des concessions. Ainsi, </w:t>
      </w:r>
      <w:r w:rsidR="0045082B">
        <w:rPr>
          <w:rFonts w:eastAsia="Arial"/>
        </w:rPr>
        <w:t xml:space="preserve">le remplacement de l'exploitation 2G </w:t>
      </w:r>
      <w:r>
        <w:rPr>
          <w:rFonts w:eastAsia="Arial"/>
        </w:rPr>
        <w:t>pendant l</w:t>
      </w:r>
      <w:r w:rsidR="0045082B">
        <w:rPr>
          <w:rFonts w:eastAsia="Arial"/>
        </w:rPr>
        <w:t>a durée d</w:t>
      </w:r>
      <w:r>
        <w:rPr>
          <w:rFonts w:eastAsia="Arial"/>
        </w:rPr>
        <w:t xml:space="preserve">es concessions de </w:t>
      </w:r>
      <w:r w:rsidR="00187C36">
        <w:rPr>
          <w:rFonts w:eastAsia="Arial"/>
        </w:rPr>
        <w:t>radiocommunication mobile</w:t>
      </w:r>
      <w:r>
        <w:rPr>
          <w:rFonts w:eastAsia="Arial"/>
        </w:rPr>
        <w:t xml:space="preserve"> actuelles est pratiquement terminé</w:t>
      </w:r>
      <w:r w:rsidR="0045082B">
        <w:rPr>
          <w:rFonts w:eastAsia="Arial"/>
        </w:rPr>
        <w:t>,</w:t>
      </w:r>
      <w:r>
        <w:rPr>
          <w:rFonts w:eastAsia="Arial"/>
        </w:rPr>
        <w:t xml:space="preserve"> et le remplacement de la 3G est en cours. Des approches innovantes comme le "Network </w:t>
      </w:r>
      <w:proofErr w:type="spellStart"/>
      <w:r>
        <w:rPr>
          <w:rFonts w:eastAsia="Arial"/>
        </w:rPr>
        <w:t>Slicing</w:t>
      </w:r>
      <w:proofErr w:type="spellEnd"/>
      <w:r>
        <w:rPr>
          <w:rFonts w:eastAsia="Arial"/>
        </w:rPr>
        <w:t xml:space="preserve">", ou encore les "Non </w:t>
      </w:r>
      <w:proofErr w:type="spellStart"/>
      <w:r>
        <w:rPr>
          <w:rFonts w:eastAsia="Arial"/>
        </w:rPr>
        <w:t>Terrestrial</w:t>
      </w:r>
      <w:proofErr w:type="spellEnd"/>
      <w:r>
        <w:rPr>
          <w:rFonts w:eastAsia="Arial"/>
        </w:rPr>
        <w:t xml:space="preserve"> Networks" (NTN) favorisent le remplacement des technologies</w:t>
      </w:r>
      <w:r w:rsidR="0045082B">
        <w:rPr>
          <w:rFonts w:eastAsia="Arial"/>
        </w:rPr>
        <w:t xml:space="preserve"> vieillissantes</w:t>
      </w:r>
      <w:r>
        <w:rPr>
          <w:rFonts w:eastAsia="Arial"/>
        </w:rPr>
        <w:t xml:space="preserve">. Le </w:t>
      </w:r>
      <w:r w:rsidR="0045082B">
        <w:rPr>
          <w:rFonts w:eastAsia="Arial"/>
        </w:rPr>
        <w:t xml:space="preserve">premier </w:t>
      </w:r>
      <w:r>
        <w:rPr>
          <w:rFonts w:eastAsia="Arial"/>
        </w:rPr>
        <w:t xml:space="preserve">permet d'exploiter des réseaux mobiles virtuels </w:t>
      </w:r>
      <w:r w:rsidR="0045082B">
        <w:rPr>
          <w:rFonts w:eastAsia="Arial"/>
        </w:rPr>
        <w:t>à l’intérieur</w:t>
      </w:r>
      <w:r>
        <w:rPr>
          <w:rFonts w:eastAsia="Arial"/>
        </w:rPr>
        <w:t xml:space="preserve"> d'un réseau physique, </w:t>
      </w:r>
      <w:r w:rsidR="00A96606">
        <w:rPr>
          <w:rFonts w:eastAsia="Arial"/>
        </w:rPr>
        <w:t>et</w:t>
      </w:r>
      <w:r>
        <w:rPr>
          <w:rFonts w:eastAsia="Arial"/>
        </w:rPr>
        <w:t xml:space="preserve"> </w:t>
      </w:r>
      <w:r w:rsidR="0045082B">
        <w:rPr>
          <w:rFonts w:eastAsia="Arial"/>
        </w:rPr>
        <w:t>les seconds</w:t>
      </w:r>
      <w:r>
        <w:rPr>
          <w:rFonts w:eastAsia="Arial"/>
        </w:rPr>
        <w:t xml:space="preserve"> </w:t>
      </w:r>
      <w:r w:rsidR="00A96606">
        <w:rPr>
          <w:rFonts w:eastAsia="Arial"/>
        </w:rPr>
        <w:t>d’améliorer</w:t>
      </w:r>
      <w:r>
        <w:rPr>
          <w:rFonts w:eastAsia="Arial"/>
        </w:rPr>
        <w:t xml:space="preserve"> la couverture des zones peu raccordées. Actuellement, </w:t>
      </w:r>
      <w:r w:rsidR="00A96606">
        <w:rPr>
          <w:rFonts w:eastAsia="Arial"/>
        </w:rPr>
        <w:t xml:space="preserve">faute </w:t>
      </w:r>
      <w:r>
        <w:rPr>
          <w:rFonts w:eastAsia="Arial"/>
        </w:rPr>
        <w:t xml:space="preserve">de réglementations internationales et nationales en matière de </w:t>
      </w:r>
      <w:r w:rsidR="00187C36">
        <w:rPr>
          <w:rFonts w:eastAsia="Arial"/>
        </w:rPr>
        <w:t>radiocommunication mobile</w:t>
      </w:r>
      <w:r>
        <w:rPr>
          <w:rFonts w:eastAsia="Arial"/>
        </w:rPr>
        <w:t>, l'utilisation d</w:t>
      </w:r>
      <w:r w:rsidR="00C66389">
        <w:rPr>
          <w:rFonts w:eastAsia="Arial"/>
        </w:rPr>
        <w:t>es</w:t>
      </w:r>
      <w:r>
        <w:rPr>
          <w:rFonts w:eastAsia="Arial"/>
        </w:rPr>
        <w:t xml:space="preserve"> NTN en Europe est toutefois impossible.</w:t>
      </w:r>
    </w:p>
    <w:p w14:paraId="0A63DA77" w14:textId="77777777" w:rsidR="00535EE8" w:rsidRDefault="00535EE8" w:rsidP="00C4546D">
      <w:pPr>
        <w:pStyle w:val="Textkrper0"/>
      </w:pPr>
    </w:p>
    <w:p w14:paraId="33F72581" w14:textId="1CDAB19E" w:rsidR="004F4675" w:rsidRPr="00C72D63" w:rsidRDefault="00A96606" w:rsidP="00C72D63">
      <w:pPr>
        <w:pStyle w:val="berschrift1Bericht"/>
        <w:numPr>
          <w:ilvl w:val="0"/>
          <w:numId w:val="4"/>
        </w:numPr>
        <w:ind w:left="431" w:hanging="431"/>
      </w:pPr>
      <w:bookmarkStart w:id="7" w:name="os_autosavelastposition5174950"/>
      <w:bookmarkStart w:id="8" w:name="_Toc153529082"/>
      <w:bookmarkEnd w:id="7"/>
      <w:r>
        <w:rPr>
          <w:rFonts w:eastAsia="Arial"/>
        </w:rPr>
        <w:t>Eventuelles n</w:t>
      </w:r>
      <w:r w:rsidR="009B187F">
        <w:rPr>
          <w:rFonts w:eastAsia="Arial"/>
        </w:rPr>
        <w:t xml:space="preserve">ouvelles </w:t>
      </w:r>
      <w:r>
        <w:rPr>
          <w:rFonts w:eastAsia="Arial"/>
        </w:rPr>
        <w:t xml:space="preserve">bandes </w:t>
      </w:r>
      <w:r w:rsidR="009B187F">
        <w:rPr>
          <w:rFonts w:eastAsia="Arial"/>
        </w:rPr>
        <w:t xml:space="preserve">de fréquences pour la </w:t>
      </w:r>
      <w:r w:rsidR="00187C36">
        <w:rPr>
          <w:rFonts w:eastAsia="Arial"/>
        </w:rPr>
        <w:t>radiocommunication mobile</w:t>
      </w:r>
      <w:bookmarkEnd w:id="8"/>
    </w:p>
    <w:p w14:paraId="21FA058D" w14:textId="4DE1DF09" w:rsidR="00874CEF" w:rsidRPr="00C72D63" w:rsidRDefault="00874CEF" w:rsidP="00874CEF">
      <w:pPr>
        <w:pStyle w:val="berschrift2Bericht"/>
        <w:numPr>
          <w:ilvl w:val="1"/>
          <w:numId w:val="4"/>
        </w:numPr>
        <w:ind w:left="578" w:hanging="578"/>
      </w:pPr>
      <w:bookmarkStart w:id="9" w:name="_Toc153529083"/>
      <w:r>
        <w:rPr>
          <w:rFonts w:eastAsia="Arial"/>
        </w:rPr>
        <w:t>Introduction</w:t>
      </w:r>
      <w:bookmarkEnd w:id="9"/>
    </w:p>
    <w:p w14:paraId="773A0E0A" w14:textId="0E24F597" w:rsidR="006C3980" w:rsidRDefault="00522F41" w:rsidP="00852826">
      <w:pPr>
        <w:pStyle w:val="Textkrper0"/>
      </w:pPr>
      <w:r>
        <w:rPr>
          <w:rFonts w:eastAsia="Arial"/>
        </w:rPr>
        <w:t xml:space="preserve">En raison des évolutions et de la numérisation, il faut s'attendre à ce que </w:t>
      </w:r>
      <w:r w:rsidR="008B76E7">
        <w:rPr>
          <w:rFonts w:eastAsia="Arial"/>
        </w:rPr>
        <w:t>l</w:t>
      </w:r>
      <w:r>
        <w:rPr>
          <w:rFonts w:eastAsia="Arial"/>
        </w:rPr>
        <w:t xml:space="preserve">es fréquences pour les systèmes de </w:t>
      </w:r>
      <w:r w:rsidR="00187C36">
        <w:rPr>
          <w:rFonts w:eastAsia="Arial"/>
        </w:rPr>
        <w:t>radiocommunication mobile</w:t>
      </w:r>
      <w:r>
        <w:rPr>
          <w:rFonts w:eastAsia="Arial"/>
        </w:rPr>
        <w:t xml:space="preserve"> (IMT</w:t>
      </w:r>
      <w:r>
        <w:rPr>
          <w:rStyle w:val="Funotenzeichen"/>
          <w:rFonts w:eastAsia="Arial"/>
        </w:rPr>
        <w:footnoteReference w:id="7"/>
      </w:r>
      <w:r>
        <w:rPr>
          <w:rFonts w:eastAsia="Arial"/>
        </w:rPr>
        <w:t>)</w:t>
      </w:r>
      <w:r w:rsidR="008B76E7">
        <w:rPr>
          <w:rFonts w:eastAsia="Arial"/>
        </w:rPr>
        <w:t xml:space="preserve"> soient nécessaires en plus grande quantité</w:t>
      </w:r>
      <w:r>
        <w:rPr>
          <w:rFonts w:eastAsia="Arial"/>
        </w:rPr>
        <w:t xml:space="preserve">. En Suisse, de nouvelles </w:t>
      </w:r>
      <w:r w:rsidR="008B76E7">
        <w:rPr>
          <w:rFonts w:eastAsia="Arial"/>
        </w:rPr>
        <w:t xml:space="preserve">bandes </w:t>
      </w:r>
      <w:r>
        <w:rPr>
          <w:rFonts w:eastAsia="Arial"/>
        </w:rPr>
        <w:t>seront donc peut-</w:t>
      </w:r>
      <w:r w:rsidR="008B76E7">
        <w:rPr>
          <w:rFonts w:eastAsia="Arial"/>
        </w:rPr>
        <w:t>ê</w:t>
      </w:r>
      <w:r>
        <w:rPr>
          <w:rFonts w:eastAsia="Arial"/>
        </w:rPr>
        <w:t xml:space="preserve">tre </w:t>
      </w:r>
      <w:r w:rsidR="008B76E7">
        <w:rPr>
          <w:rFonts w:eastAsia="Arial"/>
        </w:rPr>
        <w:t xml:space="preserve">mises à disposition </w:t>
      </w:r>
      <w:r>
        <w:rPr>
          <w:rFonts w:eastAsia="Arial"/>
        </w:rPr>
        <w:t>dans les années à venir.</w:t>
      </w:r>
    </w:p>
    <w:p w14:paraId="5D815A3B" w14:textId="18BD7467" w:rsidR="002C58E2" w:rsidRDefault="007F4A6E" w:rsidP="00852826">
      <w:pPr>
        <w:pStyle w:val="Textkrper0"/>
      </w:pPr>
      <w:r>
        <w:rPr>
          <w:rFonts w:eastAsia="Arial"/>
        </w:rPr>
        <w:lastRenderedPageBreak/>
        <w:t>L’affectation</w:t>
      </w:r>
      <w:r w:rsidR="00522F41">
        <w:rPr>
          <w:rFonts w:eastAsia="Arial"/>
        </w:rPr>
        <w:t xml:space="preserve"> de fréquences</w:t>
      </w:r>
      <w:r w:rsidR="00217689">
        <w:rPr>
          <w:rFonts w:eastAsia="Arial"/>
        </w:rPr>
        <w:t xml:space="preserve"> à la radiocommunication mobile</w:t>
      </w:r>
      <w:r>
        <w:rPr>
          <w:rFonts w:eastAsia="Arial"/>
        </w:rPr>
        <w:t>,</w:t>
      </w:r>
      <w:r w:rsidR="00522F41">
        <w:rPr>
          <w:rFonts w:eastAsia="Arial"/>
        </w:rPr>
        <w:t xml:space="preserve"> dans le plan national d'attribution des fréquences (PNAF)</w:t>
      </w:r>
      <w:r w:rsidR="00522F41">
        <w:rPr>
          <w:rStyle w:val="Funotenzeichen"/>
          <w:rFonts w:eastAsia="Arial"/>
        </w:rPr>
        <w:footnoteReference w:id="8"/>
      </w:r>
      <w:r>
        <w:rPr>
          <w:rFonts w:eastAsia="Arial"/>
        </w:rPr>
        <w:t>,</w:t>
      </w:r>
      <w:r w:rsidR="00522F41">
        <w:rPr>
          <w:rFonts w:eastAsia="Arial"/>
        </w:rPr>
        <w:t xml:space="preserve"> ne signifie</w:t>
      </w:r>
      <w:r>
        <w:rPr>
          <w:rFonts w:eastAsia="Arial"/>
        </w:rPr>
        <w:t>rait</w:t>
      </w:r>
      <w:r w:rsidR="00522F41">
        <w:rPr>
          <w:rFonts w:eastAsia="Arial"/>
        </w:rPr>
        <w:t xml:space="preserve"> pas nécessairement que ces fréquences </w:t>
      </w:r>
      <w:r>
        <w:rPr>
          <w:rFonts w:eastAsia="Arial"/>
        </w:rPr>
        <w:t xml:space="preserve">seraient mises </w:t>
      </w:r>
      <w:r w:rsidR="00522F41">
        <w:rPr>
          <w:rFonts w:eastAsia="Arial"/>
        </w:rPr>
        <w:t xml:space="preserve">à </w:t>
      </w:r>
      <w:r>
        <w:rPr>
          <w:rFonts w:eastAsia="Arial"/>
        </w:rPr>
        <w:t xml:space="preserve">la </w:t>
      </w:r>
      <w:r w:rsidR="00522F41">
        <w:rPr>
          <w:rFonts w:eastAsia="Arial"/>
        </w:rPr>
        <w:t xml:space="preserve">disposition des concessionnaires ou des fournisseurs de services de télécommunication. </w:t>
      </w:r>
      <w:r>
        <w:rPr>
          <w:rFonts w:eastAsia="Arial"/>
        </w:rPr>
        <w:t>Il appartient à l</w:t>
      </w:r>
      <w:r w:rsidR="00522F41">
        <w:rPr>
          <w:rFonts w:eastAsia="Arial"/>
        </w:rPr>
        <w:t xml:space="preserve">'OFCOM </w:t>
      </w:r>
      <w:r>
        <w:rPr>
          <w:rFonts w:eastAsia="Arial"/>
        </w:rPr>
        <w:t xml:space="preserve">de gérer </w:t>
      </w:r>
      <w:r w:rsidR="00522F41">
        <w:rPr>
          <w:rFonts w:eastAsia="Arial"/>
        </w:rPr>
        <w:t xml:space="preserve">le spectre et </w:t>
      </w:r>
      <w:r>
        <w:rPr>
          <w:rFonts w:eastAsia="Arial"/>
        </w:rPr>
        <w:t xml:space="preserve">de </w:t>
      </w:r>
      <w:r w:rsidR="00522F41">
        <w:rPr>
          <w:rFonts w:eastAsia="Arial"/>
        </w:rPr>
        <w:t>veiller à l'égalité d'accès à ce bien</w:t>
      </w:r>
      <w:r w:rsidR="00522F41">
        <w:rPr>
          <w:rStyle w:val="Funotenzeichen"/>
          <w:rFonts w:eastAsia="Arial"/>
        </w:rPr>
        <w:footnoteReference w:id="9"/>
      </w:r>
      <w:r w:rsidR="00522F41">
        <w:rPr>
          <w:rFonts w:eastAsia="Arial"/>
        </w:rPr>
        <w:t xml:space="preserve">. Sur la base des besoins, il peut segmenter l'attribution des fréquences </w:t>
      </w:r>
      <w:r w:rsidR="00506872">
        <w:rPr>
          <w:rFonts w:eastAsia="Arial"/>
        </w:rPr>
        <w:t>de</w:t>
      </w:r>
      <w:r w:rsidR="00522F41">
        <w:rPr>
          <w:rFonts w:eastAsia="Arial"/>
        </w:rPr>
        <w:t xml:space="preserve"> </w:t>
      </w:r>
      <w:r w:rsidR="00187C36">
        <w:rPr>
          <w:rFonts w:eastAsia="Arial"/>
        </w:rPr>
        <w:t>radiocommunication mobile</w:t>
      </w:r>
      <w:r w:rsidR="00522F41">
        <w:rPr>
          <w:rFonts w:eastAsia="Arial"/>
        </w:rPr>
        <w:t xml:space="preserve"> et mettre </w:t>
      </w:r>
      <w:r>
        <w:rPr>
          <w:rFonts w:eastAsia="Arial"/>
        </w:rPr>
        <w:t>celles-ci</w:t>
      </w:r>
      <w:r w:rsidR="00522F41">
        <w:rPr>
          <w:rFonts w:eastAsia="Arial"/>
        </w:rPr>
        <w:t xml:space="preserve"> à disposition des personnes intéressées </w:t>
      </w:r>
      <w:r>
        <w:rPr>
          <w:rFonts w:eastAsia="Arial"/>
        </w:rPr>
        <w:t>à les utiliser</w:t>
      </w:r>
      <w:r w:rsidR="00522F41">
        <w:rPr>
          <w:rFonts w:eastAsia="Arial"/>
        </w:rPr>
        <w:t>.</w:t>
      </w:r>
    </w:p>
    <w:p w14:paraId="0906E450" w14:textId="087D633C" w:rsidR="00BA24F9" w:rsidRPr="009A42ED" w:rsidRDefault="00AC27E1" w:rsidP="00DF2183">
      <w:pPr>
        <w:pStyle w:val="Textkrper0"/>
        <w:rPr>
          <w:shd w:val="clear" w:color="auto" w:fill="FFFFFF"/>
        </w:rPr>
      </w:pPr>
      <w:r>
        <w:rPr>
          <w:rFonts w:eastAsia="Arial"/>
        </w:rPr>
        <w:t>On ignore encore si</w:t>
      </w:r>
      <w:r w:rsidR="001540BA">
        <w:rPr>
          <w:rFonts w:eastAsia="Arial"/>
        </w:rPr>
        <w:t xml:space="preserve"> </w:t>
      </w:r>
      <w:r w:rsidR="00C66389">
        <w:rPr>
          <w:rFonts w:eastAsia="Arial"/>
        </w:rPr>
        <w:t>de</w:t>
      </w:r>
      <w:r w:rsidR="001540BA">
        <w:rPr>
          <w:rFonts w:eastAsia="Arial"/>
        </w:rPr>
        <w:t xml:space="preserve"> nouvelles </w:t>
      </w:r>
      <w:r w:rsidR="007F4A6E">
        <w:rPr>
          <w:rFonts w:eastAsia="Arial"/>
        </w:rPr>
        <w:t xml:space="preserve">bandes </w:t>
      </w:r>
      <w:r w:rsidR="001540BA">
        <w:rPr>
          <w:rFonts w:eastAsia="Arial"/>
        </w:rPr>
        <w:t xml:space="preserve">de fréquences pour la </w:t>
      </w:r>
      <w:r w:rsidR="00187C36">
        <w:rPr>
          <w:rFonts w:eastAsia="Arial"/>
        </w:rPr>
        <w:t>radiocommunication mobile</w:t>
      </w:r>
      <w:r w:rsidR="001540BA">
        <w:rPr>
          <w:rFonts w:eastAsia="Arial"/>
        </w:rPr>
        <w:t xml:space="preserve"> en Suisse </w:t>
      </w:r>
      <w:r>
        <w:rPr>
          <w:rFonts w:eastAsia="Arial"/>
        </w:rPr>
        <w:t xml:space="preserve">pourront être mises à disposition </w:t>
      </w:r>
      <w:r w:rsidR="001540BA">
        <w:rPr>
          <w:rFonts w:eastAsia="Arial"/>
        </w:rPr>
        <w:t xml:space="preserve">à l'occasion de la prochaine attribution. Néanmoins, les besoins des parties intéressées </w:t>
      </w:r>
      <w:r w:rsidR="00A44954">
        <w:rPr>
          <w:rFonts w:eastAsia="Arial"/>
        </w:rPr>
        <w:t>vont</w:t>
      </w:r>
      <w:r w:rsidR="001540BA">
        <w:rPr>
          <w:rFonts w:eastAsia="Arial"/>
        </w:rPr>
        <w:t xml:space="preserve"> déjà </w:t>
      </w:r>
      <w:r w:rsidR="00A44954">
        <w:rPr>
          <w:rFonts w:eastAsia="Arial"/>
        </w:rPr>
        <w:t xml:space="preserve">être </w:t>
      </w:r>
      <w:r>
        <w:rPr>
          <w:rFonts w:eastAsia="Arial"/>
        </w:rPr>
        <w:t xml:space="preserve">recensés </w:t>
      </w:r>
      <w:r w:rsidR="001540BA">
        <w:rPr>
          <w:rFonts w:eastAsia="Arial"/>
        </w:rPr>
        <w:t xml:space="preserve">dans le cadre de cette consultation. </w:t>
      </w:r>
    </w:p>
    <w:p w14:paraId="694F978F" w14:textId="364B69F1" w:rsidR="00097E12" w:rsidRPr="00B154C5" w:rsidRDefault="00B80364" w:rsidP="00852826">
      <w:pPr>
        <w:pStyle w:val="berschrift2Bericht"/>
        <w:numPr>
          <w:ilvl w:val="1"/>
          <w:numId w:val="4"/>
        </w:numPr>
        <w:ind w:left="578" w:hanging="578"/>
      </w:pPr>
      <w:bookmarkStart w:id="10" w:name="_Toc153529084"/>
      <w:r w:rsidRPr="00B154C5">
        <w:rPr>
          <w:rFonts w:eastAsia="Arial"/>
        </w:rPr>
        <w:t xml:space="preserve">Fréquences </w:t>
      </w:r>
      <w:r w:rsidR="00321A27" w:rsidRPr="00B154C5">
        <w:rPr>
          <w:rFonts w:eastAsia="Arial"/>
        </w:rPr>
        <w:t xml:space="preserve">de </w:t>
      </w:r>
      <w:r w:rsidRPr="00B154C5">
        <w:rPr>
          <w:rFonts w:eastAsia="Arial"/>
        </w:rPr>
        <w:t>la bande des 6 GHz</w:t>
      </w:r>
      <w:bookmarkEnd w:id="10"/>
    </w:p>
    <w:p w14:paraId="012C929D" w14:textId="1443AF5B" w:rsidR="009527C8" w:rsidRPr="0041509B" w:rsidRDefault="009527C8" w:rsidP="00D534D4">
      <w:pPr>
        <w:pStyle w:val="Textkrper0"/>
        <w:rPr>
          <w:rFonts w:eastAsia="Arial"/>
        </w:rPr>
      </w:pPr>
      <w:r w:rsidRPr="009527C8">
        <w:rPr>
          <w:rFonts w:eastAsia="Arial"/>
        </w:rPr>
        <w:t xml:space="preserve">Lors de la Conférence mondiale des radiocommunications (World Radiocommunication </w:t>
      </w:r>
      <w:proofErr w:type="spellStart"/>
      <w:r w:rsidRPr="009527C8">
        <w:rPr>
          <w:rFonts w:eastAsia="Arial"/>
        </w:rPr>
        <w:t>Conference</w:t>
      </w:r>
      <w:proofErr w:type="spellEnd"/>
      <w:r w:rsidRPr="009527C8">
        <w:rPr>
          <w:rFonts w:eastAsia="Arial"/>
        </w:rPr>
        <w:t>, WRC-23), il a été décidé d'attribuer la bande des 6 GHz (6425 - 7125 MHz), en plus des services de radiocommunication déjà existants, à la téléphonie mobile (IMT) et au RLAN</w:t>
      </w:r>
      <w:r>
        <w:rPr>
          <w:rStyle w:val="Funotenzeichen"/>
          <w:rFonts w:eastAsia="Arial"/>
        </w:rPr>
        <w:footnoteReference w:id="10"/>
      </w:r>
      <w:r w:rsidRPr="009527C8">
        <w:rPr>
          <w:rFonts w:eastAsia="Arial"/>
        </w:rPr>
        <w:t>. Les Etats-Unis, l'Inde et la Chine ne disposent pas d'une telle attribution.</w:t>
      </w:r>
      <w:r>
        <w:rPr>
          <w:rFonts w:eastAsia="Arial"/>
        </w:rPr>
        <w:t xml:space="preserve"> </w:t>
      </w:r>
      <w:r w:rsidRPr="009527C8">
        <w:rPr>
          <w:rFonts w:eastAsia="Arial"/>
        </w:rPr>
        <w:t>Au niveau européen, les conditions techniques et réglementaires sont maintenant en cours d'élaboration. Il convient de noter qu'en Suisse, cette gamme de fréquences est actuellement attribuée et partiellement assignée aux faisceaux hertziens et, en partie, aux communications par satellite. L'utilisation commune de cette gamme de fréquences entraînera la nécessité d'imposer des restrictions (p. ex. sur le plan géographique, limitation aux agglomérations, utilisation en intérieur) en cas d'utilisation future éventuelle pour la téléphonie mobile.</w:t>
      </w:r>
    </w:p>
    <w:p w14:paraId="0A0FBF13" w14:textId="165EC5C4" w:rsidR="002C1DE5" w:rsidRDefault="002C1DE5" w:rsidP="002C1DE5">
      <w:pPr>
        <w:pStyle w:val="berschrift2Bericht"/>
        <w:numPr>
          <w:ilvl w:val="1"/>
          <w:numId w:val="4"/>
        </w:numPr>
        <w:ind w:left="578" w:hanging="578"/>
      </w:pPr>
      <w:bookmarkStart w:id="11" w:name="_Toc153529085"/>
      <w:r w:rsidRPr="006D0E47">
        <w:rPr>
          <w:rFonts w:eastAsia="Arial"/>
        </w:rPr>
        <w:t xml:space="preserve">Fréquences </w:t>
      </w:r>
      <w:r w:rsidR="00321A27">
        <w:rPr>
          <w:rFonts w:eastAsia="Arial"/>
        </w:rPr>
        <w:t xml:space="preserve">de </w:t>
      </w:r>
      <w:r>
        <w:rPr>
          <w:rFonts w:eastAsia="Arial"/>
        </w:rPr>
        <w:t>la bande des ondes millimétriques des 26 GHz et des 40 GHz</w:t>
      </w:r>
      <w:bookmarkEnd w:id="11"/>
    </w:p>
    <w:p w14:paraId="187BFD35" w14:textId="42D696EE" w:rsidR="002C1DE5" w:rsidRPr="001E4D5A" w:rsidRDefault="000D692A" w:rsidP="001E4D5A">
      <w:pPr>
        <w:pStyle w:val="Textkrper0"/>
      </w:pPr>
      <w:r>
        <w:rPr>
          <w:rFonts w:eastAsia="Arial"/>
        </w:rPr>
        <w:t xml:space="preserve">Dans le domaine des télécommunications, les </w:t>
      </w:r>
      <w:r w:rsidR="00A9357C">
        <w:rPr>
          <w:rFonts w:eastAsia="Arial"/>
        </w:rPr>
        <w:t xml:space="preserve">bandes </w:t>
      </w:r>
      <w:r>
        <w:rPr>
          <w:rFonts w:eastAsia="Arial"/>
        </w:rPr>
        <w:t>de fréquences des 24</w:t>
      </w:r>
      <w:r w:rsidR="00A9357C">
        <w:rPr>
          <w:rFonts w:eastAsia="Arial"/>
        </w:rPr>
        <w:t>.</w:t>
      </w:r>
      <w:r>
        <w:rPr>
          <w:rFonts w:eastAsia="Arial"/>
        </w:rPr>
        <w:t xml:space="preserve">25 </w:t>
      </w:r>
      <w:r w:rsidR="00A9357C">
        <w:rPr>
          <w:rFonts w:eastAsia="Arial"/>
        </w:rPr>
        <w:t>–</w:t>
      </w:r>
      <w:r>
        <w:rPr>
          <w:rFonts w:eastAsia="Arial"/>
        </w:rPr>
        <w:t xml:space="preserve"> 27</w:t>
      </w:r>
      <w:r w:rsidR="00A9357C">
        <w:rPr>
          <w:rFonts w:eastAsia="Arial"/>
        </w:rPr>
        <w:t>.</w:t>
      </w:r>
      <w:r>
        <w:rPr>
          <w:rFonts w:eastAsia="Arial"/>
        </w:rPr>
        <w:t>50 GHz et des 40</w:t>
      </w:r>
      <w:r w:rsidR="00A9357C">
        <w:rPr>
          <w:rFonts w:eastAsia="Arial"/>
        </w:rPr>
        <w:t>.</w:t>
      </w:r>
      <w:r>
        <w:rPr>
          <w:rFonts w:eastAsia="Arial"/>
        </w:rPr>
        <w:t xml:space="preserve">5 </w:t>
      </w:r>
      <w:r w:rsidR="00A9357C">
        <w:rPr>
          <w:rFonts w:eastAsia="Arial"/>
        </w:rPr>
        <w:t>–</w:t>
      </w:r>
      <w:r>
        <w:rPr>
          <w:rFonts w:eastAsia="Arial"/>
        </w:rPr>
        <w:t xml:space="preserve"> 43</w:t>
      </w:r>
      <w:r w:rsidR="00A9357C">
        <w:rPr>
          <w:rFonts w:eastAsia="Arial"/>
        </w:rPr>
        <w:t>.</w:t>
      </w:r>
      <w:r>
        <w:rPr>
          <w:rFonts w:eastAsia="Arial"/>
        </w:rPr>
        <w:t>5 GHz sont appelées "bande des 26 GHz" et "bande des 40 GHz"</w:t>
      </w:r>
      <w:r w:rsidR="006D0E47">
        <w:rPr>
          <w:rFonts w:eastAsia="Arial"/>
        </w:rPr>
        <w:t>. Elles</w:t>
      </w:r>
      <w:r>
        <w:rPr>
          <w:rFonts w:eastAsia="Arial"/>
        </w:rPr>
        <w:t xml:space="preserve"> </w:t>
      </w:r>
      <w:r w:rsidR="00820556">
        <w:rPr>
          <w:rFonts w:eastAsia="Arial"/>
        </w:rPr>
        <w:t xml:space="preserve">sont généralement classées dans la catégorie des </w:t>
      </w:r>
      <w:r>
        <w:rPr>
          <w:rFonts w:eastAsia="Arial"/>
        </w:rPr>
        <w:t xml:space="preserve">ondes millimétriques. Les deux bandes sont déjà harmonisées au niveau européen. Pour </w:t>
      </w:r>
      <w:r w:rsidR="006D0E47">
        <w:rPr>
          <w:rFonts w:eastAsia="Arial"/>
        </w:rPr>
        <w:t>qu’elles</w:t>
      </w:r>
      <w:r>
        <w:rPr>
          <w:rFonts w:eastAsia="Arial"/>
        </w:rPr>
        <w:t xml:space="preserve"> puissent être mises à di</w:t>
      </w:r>
      <w:r w:rsidR="00321A27">
        <w:rPr>
          <w:rFonts w:eastAsia="Arial"/>
        </w:rPr>
        <w:t>s</w:t>
      </w:r>
      <w:r>
        <w:rPr>
          <w:rFonts w:eastAsia="Arial"/>
        </w:rPr>
        <w:t>position</w:t>
      </w:r>
      <w:r w:rsidR="00321A27">
        <w:rPr>
          <w:rFonts w:eastAsia="Arial"/>
        </w:rPr>
        <w:t xml:space="preserve"> en Suisse</w:t>
      </w:r>
      <w:r>
        <w:rPr>
          <w:rFonts w:eastAsia="Arial"/>
        </w:rPr>
        <w:t>, les conditions appropriées doivent être créées au niveau national (</w:t>
      </w:r>
      <w:r>
        <w:rPr>
          <w:rFonts w:eastAsia="Arial"/>
          <w:shd w:val="clear" w:color="auto" w:fill="FFFFFF"/>
        </w:rPr>
        <w:t>p. ex. modification du PNAF, des RIR, de l'ORNI et</w:t>
      </w:r>
      <w:r w:rsidR="00AB4132">
        <w:rPr>
          <w:rFonts w:eastAsia="Arial"/>
          <w:shd w:val="clear" w:color="auto" w:fill="FFFFFF"/>
        </w:rPr>
        <w:t xml:space="preserve"> des</w:t>
      </w:r>
      <w:r>
        <w:rPr>
          <w:rFonts w:eastAsia="Arial"/>
          <w:shd w:val="clear" w:color="auto" w:fill="FFFFFF"/>
        </w:rPr>
        <w:t xml:space="preserve"> aides à l'exécution</w:t>
      </w:r>
      <w:r w:rsidR="00AB4132">
        <w:rPr>
          <w:rFonts w:eastAsia="Arial"/>
          <w:shd w:val="clear" w:color="auto" w:fill="FFFFFF"/>
        </w:rPr>
        <w:t xml:space="preserve"> correspondantes</w:t>
      </w:r>
      <w:r>
        <w:rPr>
          <w:rFonts w:eastAsia="Arial"/>
          <w:shd w:val="clear" w:color="auto" w:fill="FFFFFF"/>
        </w:rPr>
        <w:t>). Actuellement</w:t>
      </w:r>
      <w:r>
        <w:rPr>
          <w:rFonts w:eastAsia="Arial"/>
        </w:rPr>
        <w:t>,</w:t>
      </w:r>
      <w:r w:rsidR="008634EB">
        <w:rPr>
          <w:rFonts w:eastAsia="Arial"/>
        </w:rPr>
        <w:t xml:space="preserve"> en Suisse,</w:t>
      </w:r>
      <w:r>
        <w:rPr>
          <w:rFonts w:eastAsia="Arial"/>
        </w:rPr>
        <w:t xml:space="preserve"> </w:t>
      </w:r>
      <w:r w:rsidR="006D0E47">
        <w:rPr>
          <w:rFonts w:eastAsia="Arial"/>
        </w:rPr>
        <w:t>elles</w:t>
      </w:r>
      <w:r>
        <w:rPr>
          <w:rFonts w:eastAsia="Arial"/>
        </w:rPr>
        <w:t xml:space="preserve"> sont </w:t>
      </w:r>
      <w:r w:rsidR="006D0E47">
        <w:rPr>
          <w:rFonts w:eastAsia="Arial"/>
        </w:rPr>
        <w:t>affectées</w:t>
      </w:r>
      <w:r w:rsidR="00AB4132">
        <w:rPr>
          <w:rFonts w:eastAsia="Arial"/>
        </w:rPr>
        <w:t xml:space="preserve"> et partiellement </w:t>
      </w:r>
      <w:r w:rsidR="008634EB">
        <w:rPr>
          <w:rFonts w:eastAsia="Arial"/>
        </w:rPr>
        <w:t>attribuées</w:t>
      </w:r>
      <w:r w:rsidR="006D0E47">
        <w:rPr>
          <w:rFonts w:eastAsia="Arial"/>
        </w:rPr>
        <w:t>, à la communication par</w:t>
      </w:r>
      <w:r>
        <w:rPr>
          <w:rFonts w:eastAsia="Arial"/>
        </w:rPr>
        <w:t xml:space="preserve"> faisceaux hertziens, à la communication par satellite et à d'autres services de radiocommunication</w:t>
      </w:r>
      <w:r w:rsidR="00AB4132">
        <w:rPr>
          <w:rFonts w:eastAsia="Arial"/>
        </w:rPr>
        <w:t>.</w:t>
      </w:r>
    </w:p>
    <w:p w14:paraId="25C82FEF" w14:textId="0BD8568E" w:rsidR="00792721" w:rsidRDefault="00792721" w:rsidP="005C6D72">
      <w:pPr>
        <w:pStyle w:val="Textkrper0"/>
        <w:rPr>
          <w:shd w:val="clear" w:color="auto" w:fill="FFFFFF"/>
        </w:rPr>
      </w:pPr>
      <w:bookmarkStart w:id="12" w:name="os_autosavelastposition"/>
      <w:bookmarkEnd w:id="12"/>
      <w:r>
        <w:rPr>
          <w:rFonts w:eastAsia="Arial"/>
        </w:rPr>
        <w:br w:type="page"/>
      </w:r>
    </w:p>
    <w:p w14:paraId="158CDEFF" w14:textId="7C9AF6D7" w:rsidR="00EE7B38" w:rsidRPr="007A60DB" w:rsidRDefault="00E707D7" w:rsidP="005B0834">
      <w:pPr>
        <w:pStyle w:val="berschrift1Bericht"/>
      </w:pPr>
      <w:bookmarkStart w:id="13" w:name="_Toc153529086"/>
      <w:r>
        <w:rPr>
          <w:rFonts w:eastAsia="Arial"/>
        </w:rPr>
        <w:lastRenderedPageBreak/>
        <w:t>Questionnaire</w:t>
      </w:r>
      <w:bookmarkEnd w:id="13"/>
    </w:p>
    <w:p w14:paraId="6580B488" w14:textId="54ABAA6A" w:rsidR="00676A93" w:rsidRDefault="003002CE" w:rsidP="005B0834">
      <w:pPr>
        <w:pStyle w:val="berschrift2Bericht"/>
      </w:pPr>
      <w:bookmarkStart w:id="14" w:name="_Toc153529087"/>
      <w:r>
        <w:rPr>
          <w:rFonts w:eastAsia="Arial"/>
        </w:rPr>
        <w:t>P</w:t>
      </w:r>
      <w:r w:rsidR="00676A93">
        <w:rPr>
          <w:rFonts w:eastAsia="Arial"/>
        </w:rPr>
        <w:t>ublication</w:t>
      </w:r>
      <w:bookmarkEnd w:id="14"/>
    </w:p>
    <w:p w14:paraId="177A445D" w14:textId="5B54E3E7" w:rsidR="00B33EAC" w:rsidRPr="00B33EAC" w:rsidRDefault="00150F1D" w:rsidP="009C179A">
      <w:r>
        <w:rPr>
          <w:rFonts w:eastAsia="Arial"/>
        </w:rPr>
        <w:t xml:space="preserve">Les </w:t>
      </w:r>
      <w:r w:rsidR="00877D64">
        <w:rPr>
          <w:rFonts w:eastAsia="Arial"/>
        </w:rPr>
        <w:t xml:space="preserve">prises de position </w:t>
      </w:r>
      <w:r w:rsidRPr="00791F92">
        <w:rPr>
          <w:rFonts w:eastAsia="Arial"/>
        </w:rPr>
        <w:t xml:space="preserve">sont </w:t>
      </w:r>
      <w:r w:rsidR="00FA7263" w:rsidRPr="00791F92">
        <w:rPr>
          <w:rFonts w:eastAsia="Arial"/>
        </w:rPr>
        <w:t>publiées</w:t>
      </w:r>
      <w:r>
        <w:rPr>
          <w:rFonts w:eastAsia="Arial"/>
        </w:rPr>
        <w:t xml:space="preserve"> sur le site internet de l'OFCOM. Conformément à la loi sur l'égalité pour les handicapés (</w:t>
      </w:r>
      <w:proofErr w:type="spellStart"/>
      <w:proofErr w:type="gramStart"/>
      <w:r>
        <w:rPr>
          <w:rFonts w:eastAsia="Arial"/>
        </w:rPr>
        <w:t>LHand</w:t>
      </w:r>
      <w:proofErr w:type="spellEnd"/>
      <w:r>
        <w:rPr>
          <w:rFonts w:eastAsia="Arial"/>
        </w:rPr>
        <w:t>;</w:t>
      </w:r>
      <w:proofErr w:type="gramEnd"/>
      <w:r>
        <w:rPr>
          <w:rFonts w:eastAsia="Arial"/>
        </w:rPr>
        <w:t xml:space="preserve"> RS 151.3), l'OFCOM s'efforce de publier des documents accessibles à tous. Nous vous prions donc d'envoyer votre </w:t>
      </w:r>
      <w:r w:rsidR="00877D64">
        <w:rPr>
          <w:rFonts w:eastAsia="Arial"/>
        </w:rPr>
        <w:t xml:space="preserve">prise de position </w:t>
      </w:r>
      <w:r>
        <w:rPr>
          <w:rFonts w:eastAsia="Arial"/>
        </w:rPr>
        <w:t xml:space="preserve">au format PDF </w:t>
      </w:r>
      <w:r w:rsidR="007F07D1">
        <w:rPr>
          <w:rFonts w:eastAsia="Arial"/>
        </w:rPr>
        <w:t xml:space="preserve">et en format </w:t>
      </w:r>
      <w:r>
        <w:rPr>
          <w:rFonts w:eastAsia="Arial"/>
        </w:rPr>
        <w:t>Word.</w:t>
      </w:r>
    </w:p>
    <w:p w14:paraId="20A45334" w14:textId="77777777" w:rsidR="00150F1D" w:rsidRDefault="00150F1D" w:rsidP="00150F1D"/>
    <w:p w14:paraId="556377B8" w14:textId="7B13A73E" w:rsidR="00FE304C" w:rsidRDefault="009C179A" w:rsidP="00676A93">
      <w:r>
        <w:rPr>
          <w:rFonts w:eastAsia="Arial"/>
        </w:rPr>
        <w:t xml:space="preserve">Si </w:t>
      </w:r>
      <w:r w:rsidR="00DC37CB">
        <w:rPr>
          <w:rFonts w:eastAsia="Arial"/>
        </w:rPr>
        <w:t xml:space="preserve">vous </w:t>
      </w:r>
      <w:r w:rsidR="008A0C23">
        <w:rPr>
          <w:rFonts w:eastAsia="Arial"/>
        </w:rPr>
        <w:t>invoquez</w:t>
      </w:r>
      <w:r w:rsidR="00DC37CB">
        <w:rPr>
          <w:rFonts w:eastAsia="Arial"/>
        </w:rPr>
        <w:t xml:space="preserve"> </w:t>
      </w:r>
      <w:r>
        <w:rPr>
          <w:rFonts w:eastAsia="Arial"/>
        </w:rPr>
        <w:t xml:space="preserve">des secrets d'affaires, </w:t>
      </w:r>
      <w:r w:rsidR="008A0C23" w:rsidRPr="00AF40AC">
        <w:rPr>
          <w:rFonts w:eastAsia="Arial"/>
        </w:rPr>
        <w:t xml:space="preserve">veuillez envoyer également </w:t>
      </w:r>
      <w:r w:rsidRPr="00AF40AC">
        <w:rPr>
          <w:rFonts w:eastAsia="Arial"/>
        </w:rPr>
        <w:t xml:space="preserve">une version </w:t>
      </w:r>
      <w:r w:rsidR="00450C3E" w:rsidRPr="00AF40AC">
        <w:rPr>
          <w:rFonts w:eastAsia="Arial"/>
        </w:rPr>
        <w:t>épurée</w:t>
      </w:r>
      <w:r>
        <w:rPr>
          <w:rFonts w:eastAsia="Arial"/>
        </w:rPr>
        <w:t xml:space="preserve">. </w:t>
      </w:r>
      <w:r w:rsidR="008A0C23">
        <w:rPr>
          <w:rFonts w:eastAsia="Arial"/>
        </w:rPr>
        <w:t>Vous devez décrire l</w:t>
      </w:r>
      <w:r>
        <w:rPr>
          <w:rFonts w:eastAsia="Arial"/>
        </w:rPr>
        <w:t xml:space="preserve">es contenus </w:t>
      </w:r>
      <w:r w:rsidR="008A0C23">
        <w:rPr>
          <w:rFonts w:eastAsia="Arial"/>
        </w:rPr>
        <w:t xml:space="preserve">caviardés </w:t>
      </w:r>
      <w:r w:rsidR="00450C3E">
        <w:rPr>
          <w:rFonts w:eastAsia="Arial"/>
        </w:rPr>
        <w:t xml:space="preserve">de </w:t>
      </w:r>
      <w:r>
        <w:rPr>
          <w:rFonts w:eastAsia="Arial"/>
        </w:rPr>
        <w:t xml:space="preserve">manière compréhensible et justifier </w:t>
      </w:r>
      <w:r w:rsidR="008A0C23">
        <w:rPr>
          <w:rFonts w:eastAsia="Arial"/>
        </w:rPr>
        <w:t>les secrets d’affaires</w:t>
      </w:r>
      <w:r>
        <w:rPr>
          <w:rFonts w:eastAsia="Arial"/>
        </w:rPr>
        <w:t xml:space="preserve">. Les intérêts à maintenir le </w:t>
      </w:r>
      <w:r w:rsidR="00DC37CB">
        <w:rPr>
          <w:rFonts w:eastAsia="Arial"/>
        </w:rPr>
        <w:t>secret</w:t>
      </w:r>
      <w:r>
        <w:rPr>
          <w:rFonts w:eastAsia="Arial"/>
        </w:rPr>
        <w:t xml:space="preserve"> doivent être </w:t>
      </w:r>
      <w:r w:rsidR="003002CE">
        <w:rPr>
          <w:rFonts w:eastAsia="Arial"/>
        </w:rPr>
        <w:t>limités</w:t>
      </w:r>
      <w:r w:rsidR="008A0C23" w:rsidRPr="008A0C23">
        <w:rPr>
          <w:rFonts w:eastAsia="Arial"/>
        </w:rPr>
        <w:t xml:space="preserve"> </w:t>
      </w:r>
      <w:r w:rsidR="008A0C23">
        <w:rPr>
          <w:rFonts w:eastAsia="Arial"/>
        </w:rPr>
        <w:t>le plus possible</w:t>
      </w:r>
      <w:r>
        <w:rPr>
          <w:rFonts w:eastAsia="Arial"/>
        </w:rPr>
        <w:t>. La version publiée sur le site internet</w:t>
      </w:r>
      <w:r w:rsidR="00AF40AC">
        <w:rPr>
          <w:rFonts w:eastAsia="Arial"/>
        </w:rPr>
        <w:t xml:space="preserve"> est la version épurée</w:t>
      </w:r>
      <w:r>
        <w:rPr>
          <w:rFonts w:eastAsia="Arial"/>
        </w:rPr>
        <w:t>.</w:t>
      </w:r>
    </w:p>
    <w:p w14:paraId="3518B4AF" w14:textId="5309DB6B" w:rsidR="00323DFE" w:rsidRDefault="003002CE" w:rsidP="005B0834">
      <w:pPr>
        <w:pStyle w:val="berschrift2Bericht"/>
      </w:pPr>
      <w:bookmarkStart w:id="15" w:name="_Toc153529088"/>
      <w:r>
        <w:rPr>
          <w:rFonts w:eastAsia="Arial"/>
        </w:rPr>
        <w:t>Renvoi du questionnaire</w:t>
      </w:r>
      <w:bookmarkEnd w:id="15"/>
    </w:p>
    <w:p w14:paraId="6F732C42" w14:textId="2FACB144" w:rsidR="00F87F62" w:rsidRDefault="00F87F62" w:rsidP="72F78AC4">
      <w:pPr>
        <w:pStyle w:val="Textkrper0"/>
        <w:rPr>
          <w:bCs/>
          <w:szCs w:val="20"/>
        </w:rPr>
      </w:pPr>
      <w:r>
        <w:rPr>
          <w:rFonts w:eastAsia="Arial"/>
        </w:rPr>
        <w:t>Veuillez répondre aux questions ci-dessous et justifier vos réponses.</w:t>
      </w:r>
    </w:p>
    <w:p w14:paraId="5AD9D589" w14:textId="285573C1" w:rsidR="00955936" w:rsidRDefault="00F87F62" w:rsidP="00955936">
      <w:pPr>
        <w:pStyle w:val="Textkrper0"/>
      </w:pPr>
      <w:r>
        <w:rPr>
          <w:rFonts w:eastAsia="Arial"/>
        </w:rPr>
        <w:t xml:space="preserve">Veuillez ensuite envoyer le questionnaire rempli </w:t>
      </w:r>
      <w:r w:rsidR="00217689">
        <w:rPr>
          <w:rFonts w:eastAsia="Arial"/>
        </w:rPr>
        <w:t xml:space="preserve">d’ici au </w:t>
      </w:r>
      <w:r w:rsidR="00217689" w:rsidRPr="0041509B">
        <w:rPr>
          <w:rFonts w:eastAsia="Arial"/>
          <w:b/>
          <w:bCs/>
        </w:rPr>
        <w:t>26 février 2024</w:t>
      </w:r>
      <w:r w:rsidR="00217689">
        <w:rPr>
          <w:rFonts w:eastAsia="Arial"/>
        </w:rPr>
        <w:t xml:space="preserve"> </w:t>
      </w:r>
      <w:r>
        <w:rPr>
          <w:rFonts w:eastAsia="Arial"/>
        </w:rPr>
        <w:t>à l'adresse suivante (version électronique</w:t>
      </w:r>
      <w:proofErr w:type="gramStart"/>
      <w:r>
        <w:rPr>
          <w:rFonts w:eastAsia="Arial"/>
        </w:rPr>
        <w:t>):</w:t>
      </w:r>
      <w:proofErr w:type="gramEnd"/>
      <w:r>
        <w:rPr>
          <w:rFonts w:eastAsia="Arial"/>
        </w:rPr>
        <w:t xml:space="preserve"> </w:t>
      </w:r>
    </w:p>
    <w:p w14:paraId="14389204" w14:textId="4E34FB4A" w:rsidR="00415048" w:rsidRPr="00127850" w:rsidRDefault="0099394B" w:rsidP="00955936">
      <w:pPr>
        <w:pStyle w:val="Textkrper0"/>
        <w:rPr>
          <w:rStyle w:val="Hyperlink"/>
          <w:lang w:val="it-CH"/>
        </w:rPr>
      </w:pPr>
      <w:r w:rsidRPr="00127850">
        <w:rPr>
          <w:rFonts w:eastAsia="Arial"/>
          <w:lang w:val="it-CH"/>
        </w:rPr>
        <w:t>E-m</w:t>
      </w:r>
      <w:proofErr w:type="spellStart"/>
      <w:r>
        <w:rPr>
          <w:rFonts w:eastAsia="Arial"/>
          <w:lang w:val="it-IT"/>
        </w:rPr>
        <w:t>ail</w:t>
      </w:r>
      <w:proofErr w:type="spellEnd"/>
      <w:r w:rsidR="00955936" w:rsidRPr="00127850">
        <w:rPr>
          <w:rFonts w:eastAsia="Arial"/>
          <w:lang w:val="it-CH"/>
        </w:rPr>
        <w:t xml:space="preserve">: </w:t>
      </w:r>
      <w:hyperlink r:id="rId13" w:history="1">
        <w:r w:rsidR="00955936" w:rsidRPr="00127850">
          <w:rPr>
            <w:rStyle w:val="Hyperlink"/>
            <w:lang w:val="it-CH"/>
          </w:rPr>
          <w:t>tp-nd@bakom.admin.ch</w:t>
        </w:r>
      </w:hyperlink>
    </w:p>
    <w:p w14:paraId="395EFDB6" w14:textId="3C46EF5F" w:rsidR="00580A23" w:rsidRDefault="00955936" w:rsidP="00955936">
      <w:pPr>
        <w:pStyle w:val="Textkrper0"/>
        <w:rPr>
          <w:rFonts w:eastAsia="Arial"/>
        </w:rPr>
      </w:pPr>
      <w:r>
        <w:rPr>
          <w:rFonts w:eastAsia="Arial"/>
        </w:rPr>
        <w:t>Office fédéral de la communication</w:t>
      </w:r>
      <w:r>
        <w:rPr>
          <w:rFonts w:eastAsia="Arial"/>
        </w:rPr>
        <w:br/>
        <w:t>Section Réseaux et services</w:t>
      </w:r>
      <w:r>
        <w:rPr>
          <w:rFonts w:eastAsia="Arial"/>
        </w:rPr>
        <w:br/>
        <w:t>Rue de l'Avenir 44</w:t>
      </w:r>
      <w:r>
        <w:rPr>
          <w:rFonts w:eastAsia="Arial"/>
        </w:rPr>
        <w:br/>
        <w:t>2501 Bienne</w:t>
      </w:r>
    </w:p>
    <w:p w14:paraId="0859D86C" w14:textId="79D05097" w:rsidR="004043CE" w:rsidRDefault="004043CE">
      <w:pPr>
        <w:spacing w:after="160" w:line="259" w:lineRule="auto"/>
        <w:rPr>
          <w:rFonts w:eastAsia="Arial"/>
        </w:rPr>
      </w:pPr>
      <w:r>
        <w:rPr>
          <w:rFonts w:eastAsia="Arial"/>
        </w:rPr>
        <w:br w:type="page"/>
      </w:r>
    </w:p>
    <w:p w14:paraId="7A40B76F" w14:textId="26F76155" w:rsidR="00495965" w:rsidRPr="007A60DB" w:rsidRDefault="00415048" w:rsidP="004043CE">
      <w:pPr>
        <w:pStyle w:val="berschrift2Bericht"/>
      </w:pPr>
      <w:bookmarkStart w:id="16" w:name="_Toc153529089"/>
      <w:r>
        <w:rPr>
          <w:rFonts w:eastAsia="Arial"/>
        </w:rPr>
        <w:lastRenderedPageBreak/>
        <w:t>Informations relatives au</w:t>
      </w:r>
      <w:r w:rsidR="00495965">
        <w:rPr>
          <w:rFonts w:eastAsia="Arial"/>
        </w:rPr>
        <w:t xml:space="preserve"> participant </w:t>
      </w:r>
      <w:r>
        <w:rPr>
          <w:rFonts w:eastAsia="Arial"/>
        </w:rPr>
        <w:t>à la c</w:t>
      </w:r>
      <w:r w:rsidR="00E32170">
        <w:rPr>
          <w:rFonts w:eastAsia="Arial"/>
        </w:rPr>
        <w:t>onsultation</w:t>
      </w:r>
      <w:bookmarkEnd w:id="16"/>
    </w:p>
    <w:p w14:paraId="548B40DE" w14:textId="5827DA9F" w:rsidR="006C4DA5" w:rsidRDefault="002453C5" w:rsidP="004043CE">
      <w:pPr>
        <w:spacing w:before="120" w:after="120"/>
      </w:pPr>
      <w:r>
        <w:rPr>
          <w:rFonts w:eastAsia="Arial"/>
        </w:rPr>
        <w:t xml:space="preserve">Nom de l'entreprise/de l'organisation/des </w:t>
      </w:r>
      <w:proofErr w:type="gramStart"/>
      <w:r>
        <w:rPr>
          <w:rFonts w:eastAsia="Arial"/>
        </w:rPr>
        <w:t>autorités:</w:t>
      </w:r>
      <w:proofErr w:type="gramEnd"/>
    </w:p>
    <w:p w14:paraId="02FAA69D" w14:textId="221D468A" w:rsidR="006C4DA5" w:rsidRDefault="00C03603" w:rsidP="004043CE">
      <w:pPr>
        <w:spacing w:before="120" w:after="120"/>
      </w:pPr>
      <w:r>
        <w:rPr>
          <w:rFonts w:eastAsia="Arial"/>
        </w:rPr>
        <w:t>Personne de contact (prénom et nom</w:t>
      </w:r>
      <w:proofErr w:type="gramStart"/>
      <w:r>
        <w:rPr>
          <w:rFonts w:eastAsia="Arial"/>
        </w:rPr>
        <w:t>):</w:t>
      </w:r>
      <w:proofErr w:type="gramEnd"/>
    </w:p>
    <w:p w14:paraId="203A57A9" w14:textId="58F09F54" w:rsidR="006C4DA5" w:rsidRDefault="00495965" w:rsidP="004043CE">
      <w:pPr>
        <w:spacing w:before="120" w:after="120"/>
      </w:pPr>
      <w:proofErr w:type="gramStart"/>
      <w:r>
        <w:rPr>
          <w:rFonts w:eastAsia="Arial"/>
        </w:rPr>
        <w:t>Rue:</w:t>
      </w:r>
      <w:proofErr w:type="gramEnd"/>
    </w:p>
    <w:p w14:paraId="577F23DA" w14:textId="19226E5D" w:rsidR="006C4DA5" w:rsidRDefault="00495965" w:rsidP="004043CE">
      <w:pPr>
        <w:spacing w:before="120" w:after="120"/>
      </w:pPr>
      <w:r>
        <w:rPr>
          <w:rFonts w:eastAsia="Arial"/>
        </w:rPr>
        <w:t xml:space="preserve">NPA, </w:t>
      </w:r>
      <w:proofErr w:type="gramStart"/>
      <w:r>
        <w:rPr>
          <w:rFonts w:eastAsia="Arial"/>
        </w:rPr>
        <w:t>Localité:</w:t>
      </w:r>
      <w:proofErr w:type="gramEnd"/>
    </w:p>
    <w:p w14:paraId="438F49F9" w14:textId="366E598F" w:rsidR="006C4DA5" w:rsidRDefault="00C03603" w:rsidP="004043CE">
      <w:pPr>
        <w:spacing w:before="120" w:after="120"/>
      </w:pPr>
      <w:proofErr w:type="gramStart"/>
      <w:r>
        <w:rPr>
          <w:rFonts w:eastAsia="Arial"/>
        </w:rPr>
        <w:t>Tél:</w:t>
      </w:r>
      <w:proofErr w:type="gramEnd"/>
      <w:r>
        <w:rPr>
          <w:rFonts w:eastAsia="Arial"/>
        </w:rPr>
        <w:tab/>
      </w:r>
    </w:p>
    <w:p w14:paraId="02F2FE6C" w14:textId="7B5DAE53" w:rsidR="00495965" w:rsidRDefault="0099394B" w:rsidP="004043CE">
      <w:pPr>
        <w:spacing w:before="120" w:after="120"/>
        <w:rPr>
          <w:rFonts w:eastAsia="Arial"/>
        </w:rPr>
      </w:pPr>
      <w:proofErr w:type="gramStart"/>
      <w:r>
        <w:rPr>
          <w:rFonts w:eastAsia="Arial"/>
        </w:rPr>
        <w:t>E-mail</w:t>
      </w:r>
      <w:r w:rsidR="00C03603">
        <w:rPr>
          <w:rFonts w:eastAsia="Arial"/>
        </w:rPr>
        <w:t>:</w:t>
      </w:r>
      <w:proofErr w:type="gramEnd"/>
      <w:r w:rsidR="00C03603">
        <w:rPr>
          <w:rFonts w:eastAsia="Arial"/>
        </w:rPr>
        <w:tab/>
      </w:r>
    </w:p>
    <w:p w14:paraId="53F5AC0C" w14:textId="77777777" w:rsidR="004043CE" w:rsidRPr="00495965" w:rsidRDefault="004043CE" w:rsidP="004043CE">
      <w:pPr>
        <w:spacing w:before="120" w:after="120"/>
      </w:pPr>
    </w:p>
    <w:p w14:paraId="612C99FF" w14:textId="3C446585" w:rsidR="00D14233" w:rsidRPr="005B0834" w:rsidRDefault="00FF67E7" w:rsidP="004043CE">
      <w:pPr>
        <w:pStyle w:val="berschrift2Bericht"/>
      </w:pPr>
      <w:bookmarkStart w:id="17" w:name="_Toc153529090"/>
      <w:r>
        <w:rPr>
          <w:rFonts w:eastAsia="Arial"/>
        </w:rPr>
        <w:t>Questions générales</w:t>
      </w:r>
      <w:bookmarkEnd w:id="17"/>
    </w:p>
    <w:p w14:paraId="49F22A09" w14:textId="684447AB" w:rsidR="00EA3760" w:rsidRDefault="00AF40AC" w:rsidP="00AF4598">
      <w:pPr>
        <w:pStyle w:val="Listenabsatz"/>
        <w:numPr>
          <w:ilvl w:val="0"/>
          <w:numId w:val="15"/>
        </w:numPr>
      </w:pPr>
      <w:r>
        <w:rPr>
          <w:rFonts w:eastAsia="Arial"/>
        </w:rPr>
        <w:t>Selon vous, quelle va être l’évolution du</w:t>
      </w:r>
      <w:r w:rsidR="00EA3760">
        <w:rPr>
          <w:rFonts w:eastAsia="Arial"/>
        </w:rPr>
        <w:t xml:space="preserve"> marché à long terme (technologie de radiocommunication</w:t>
      </w:r>
      <w:r w:rsidR="00AC25D6">
        <w:rPr>
          <w:rFonts w:eastAsia="Arial"/>
        </w:rPr>
        <w:t>,</w:t>
      </w:r>
      <w:r w:rsidR="00EA3760">
        <w:rPr>
          <w:rFonts w:eastAsia="Arial"/>
        </w:rPr>
        <w:t xml:space="preserve"> applications</w:t>
      </w:r>
      <w:r w:rsidR="00AC25D6">
        <w:rPr>
          <w:rFonts w:eastAsia="Arial"/>
        </w:rPr>
        <w:t>,</w:t>
      </w:r>
      <w:r w:rsidR="00EA3760">
        <w:rPr>
          <w:rFonts w:eastAsia="Arial"/>
        </w:rPr>
        <w:t xml:space="preserve"> terminaux</w:t>
      </w:r>
      <w:r w:rsidR="00AC25D6">
        <w:rPr>
          <w:rFonts w:eastAsia="Arial"/>
        </w:rPr>
        <w:t>,</w:t>
      </w:r>
      <w:r w:rsidR="00EA3760">
        <w:rPr>
          <w:rFonts w:eastAsia="Arial"/>
        </w:rPr>
        <w:t xml:space="preserve"> volume d</w:t>
      </w:r>
      <w:r w:rsidR="00AC25D6">
        <w:rPr>
          <w:rFonts w:eastAsia="Arial"/>
        </w:rPr>
        <w:t>u</w:t>
      </w:r>
      <w:r w:rsidR="00EA3760">
        <w:rPr>
          <w:rFonts w:eastAsia="Arial"/>
        </w:rPr>
        <w:t xml:space="preserve"> trafic mobile, etc.</w:t>
      </w:r>
      <w:proofErr w:type="gramStart"/>
      <w:r w:rsidR="00EA3760">
        <w:rPr>
          <w:rFonts w:eastAsia="Arial"/>
        </w:rPr>
        <w:t>)?</w:t>
      </w:r>
      <w:proofErr w:type="gramEnd"/>
    </w:p>
    <w:p w14:paraId="50D52419" w14:textId="3E8F5709" w:rsidR="00B02904" w:rsidRPr="0041509B" w:rsidRDefault="00395340" w:rsidP="00B02904">
      <w:pPr>
        <w:pStyle w:val="Listenabsatz"/>
        <w:numPr>
          <w:ilvl w:val="0"/>
          <w:numId w:val="15"/>
        </w:numPr>
      </w:pPr>
      <w:r w:rsidRPr="0041509B">
        <w:rPr>
          <w:rFonts w:eastAsia="Arial"/>
        </w:rPr>
        <w:t xml:space="preserve">L'intégration des réseaux non terrestres (par satellite) dans les réseaux de </w:t>
      </w:r>
      <w:r w:rsidR="00187C36" w:rsidRPr="0041509B">
        <w:rPr>
          <w:rFonts w:eastAsia="Arial"/>
        </w:rPr>
        <w:t>radiocommunication mobile</w:t>
      </w:r>
      <w:r w:rsidRPr="0041509B">
        <w:rPr>
          <w:rFonts w:eastAsia="Arial"/>
        </w:rPr>
        <w:t xml:space="preserve"> (connexion directe entre le terminal et le satellite) sera abordé</w:t>
      </w:r>
      <w:r w:rsidR="00E32170" w:rsidRPr="0041509B">
        <w:rPr>
          <w:rFonts w:eastAsia="Arial"/>
        </w:rPr>
        <w:t>e</w:t>
      </w:r>
      <w:r w:rsidRPr="0041509B">
        <w:rPr>
          <w:rFonts w:eastAsia="Arial"/>
        </w:rPr>
        <w:t xml:space="preserve"> lors de la prochaine Conférence mondiale des radiocommunications en 2027</w:t>
      </w:r>
      <w:r w:rsidRPr="00B154C5">
        <w:rPr>
          <w:rFonts w:eastAsia="Arial"/>
        </w:rPr>
        <w:t xml:space="preserve">. Que pensez-vous </w:t>
      </w:r>
      <w:r w:rsidRPr="0041509B">
        <w:rPr>
          <w:rFonts w:eastAsia="Arial"/>
        </w:rPr>
        <w:t>d</w:t>
      </w:r>
      <w:r w:rsidR="00E32170" w:rsidRPr="0041509B">
        <w:rPr>
          <w:rFonts w:eastAsia="Arial"/>
        </w:rPr>
        <w:t>’une</w:t>
      </w:r>
      <w:r w:rsidRPr="0041509B">
        <w:rPr>
          <w:rFonts w:eastAsia="Arial"/>
        </w:rPr>
        <w:t xml:space="preserve"> </w:t>
      </w:r>
      <w:r w:rsidR="00E32170" w:rsidRPr="0041509B">
        <w:rPr>
          <w:rFonts w:eastAsia="Arial"/>
        </w:rPr>
        <w:t xml:space="preserve">telle </w:t>
      </w:r>
      <w:r w:rsidRPr="0041509B">
        <w:rPr>
          <w:rFonts w:eastAsia="Arial"/>
        </w:rPr>
        <w:t xml:space="preserve">intégration et de ses </w:t>
      </w:r>
      <w:proofErr w:type="gramStart"/>
      <w:r w:rsidRPr="0041509B">
        <w:rPr>
          <w:rFonts w:eastAsia="Arial"/>
        </w:rPr>
        <w:t>conséquences?</w:t>
      </w:r>
      <w:proofErr w:type="gramEnd"/>
    </w:p>
    <w:p w14:paraId="4CC05867" w14:textId="376A3199" w:rsidR="001C339E" w:rsidRPr="00B02904" w:rsidRDefault="00707B20" w:rsidP="00B02904">
      <w:pPr>
        <w:pStyle w:val="Listenabsatz"/>
        <w:numPr>
          <w:ilvl w:val="0"/>
          <w:numId w:val="15"/>
        </w:numPr>
      </w:pPr>
      <w:r w:rsidRPr="00E32170">
        <w:rPr>
          <w:rFonts w:eastAsia="Arial"/>
        </w:rPr>
        <w:t>Selon vous, quelles vont être</w:t>
      </w:r>
      <w:r w:rsidR="001C339E">
        <w:rPr>
          <w:rFonts w:eastAsia="Arial"/>
        </w:rPr>
        <w:t xml:space="preserve"> l'évolution et les conséquences de l'utilisation de certaines bandes de fréquences de </w:t>
      </w:r>
      <w:r w:rsidR="00187C36">
        <w:rPr>
          <w:rFonts w:eastAsia="Arial"/>
        </w:rPr>
        <w:t>radiocommunication mobile</w:t>
      </w:r>
      <w:r w:rsidR="001C339E">
        <w:rPr>
          <w:rStyle w:val="Funotenzeichen"/>
          <w:rFonts w:eastAsia="Arial"/>
        </w:rPr>
        <w:footnoteReference w:id="11"/>
      </w:r>
      <w:r w:rsidR="001C339E">
        <w:rPr>
          <w:rFonts w:eastAsia="Arial"/>
        </w:rPr>
        <w:t xml:space="preserve"> dans l'espace aérien (par exemple pour les drones</w:t>
      </w:r>
      <w:proofErr w:type="gramStart"/>
      <w:r w:rsidR="001C339E">
        <w:rPr>
          <w:rFonts w:eastAsia="Arial"/>
        </w:rPr>
        <w:t>)?</w:t>
      </w:r>
      <w:proofErr w:type="gramEnd"/>
    </w:p>
    <w:p w14:paraId="75CD93E5" w14:textId="167E8E33" w:rsidR="00D14233" w:rsidRPr="00D14233" w:rsidRDefault="00707B20" w:rsidP="004043CE">
      <w:pPr>
        <w:pStyle w:val="Listenabsatz"/>
        <w:numPr>
          <w:ilvl w:val="0"/>
          <w:numId w:val="15"/>
        </w:numPr>
      </w:pPr>
      <w:r>
        <w:rPr>
          <w:rFonts w:eastAsia="Arial"/>
        </w:rPr>
        <w:t>Que pensez</w:t>
      </w:r>
      <w:r w:rsidR="00AD6BFA">
        <w:rPr>
          <w:rFonts w:eastAsia="Arial"/>
        </w:rPr>
        <w:t xml:space="preserve">-vous </w:t>
      </w:r>
      <w:r w:rsidR="00AD6BFA" w:rsidRPr="00E32170">
        <w:rPr>
          <w:rFonts w:eastAsia="Arial"/>
        </w:rPr>
        <w:t>d</w:t>
      </w:r>
      <w:r w:rsidR="00217689">
        <w:rPr>
          <w:rFonts w:eastAsia="Arial"/>
        </w:rPr>
        <w:t>e l’utilisation</w:t>
      </w:r>
      <w:r w:rsidR="00AD6BFA" w:rsidRPr="00E32170">
        <w:rPr>
          <w:rFonts w:eastAsia="Arial"/>
        </w:rPr>
        <w:t xml:space="preserve"> de</w:t>
      </w:r>
      <w:r w:rsidR="00AD6BFA">
        <w:rPr>
          <w:rFonts w:eastAsia="Arial"/>
        </w:rPr>
        <w:t xml:space="preserve"> l'accès sans fil fixe (</w:t>
      </w:r>
      <w:proofErr w:type="spellStart"/>
      <w:r w:rsidR="00AD6BFA">
        <w:rPr>
          <w:rFonts w:eastAsia="Arial"/>
        </w:rPr>
        <w:t>Fixed</w:t>
      </w:r>
      <w:proofErr w:type="spellEnd"/>
      <w:r w:rsidR="00AD6BFA">
        <w:rPr>
          <w:rFonts w:eastAsia="Arial"/>
        </w:rPr>
        <w:t xml:space="preserve"> Wireless Access, FWA)</w:t>
      </w:r>
      <w:r w:rsidR="003157D4">
        <w:rPr>
          <w:rStyle w:val="Funotenzeichen"/>
          <w:lang w:val="de-CH"/>
        </w:rPr>
        <w:footnoteReference w:id="12"/>
      </w:r>
      <w:r w:rsidR="00AD6BFA">
        <w:rPr>
          <w:rFonts w:eastAsia="Arial"/>
        </w:rPr>
        <w:t xml:space="preserve">? </w:t>
      </w:r>
      <w:r>
        <w:rPr>
          <w:rFonts w:eastAsia="Arial"/>
        </w:rPr>
        <w:t>Q</w:t>
      </w:r>
      <w:r w:rsidR="00AD6BFA">
        <w:rPr>
          <w:rFonts w:eastAsia="Arial"/>
        </w:rPr>
        <w:t>uelles fréquences considérez-vous comme fondamentalement appropriées</w:t>
      </w:r>
      <w:r>
        <w:rPr>
          <w:rFonts w:eastAsia="Arial"/>
        </w:rPr>
        <w:t> ? Et</w:t>
      </w:r>
      <w:r w:rsidR="00AD6BFA">
        <w:rPr>
          <w:rFonts w:eastAsia="Arial"/>
        </w:rPr>
        <w:t xml:space="preserve"> lesquelles sont particulièrement bien </w:t>
      </w:r>
      <w:proofErr w:type="gramStart"/>
      <w:r w:rsidR="00AD6BFA">
        <w:rPr>
          <w:rFonts w:eastAsia="Arial"/>
        </w:rPr>
        <w:t>adaptées?</w:t>
      </w:r>
      <w:proofErr w:type="gramEnd"/>
    </w:p>
    <w:p w14:paraId="10F9ABD3" w14:textId="12D638FB" w:rsidR="00624591" w:rsidRPr="00D14233" w:rsidRDefault="00A443B3" w:rsidP="004043CE">
      <w:pPr>
        <w:pStyle w:val="berschrift2Bericht"/>
      </w:pPr>
      <w:bookmarkStart w:id="18" w:name="_Toc153529091"/>
      <w:r>
        <w:rPr>
          <w:rFonts w:eastAsia="Arial"/>
        </w:rPr>
        <w:t xml:space="preserve">Questions sur </w:t>
      </w:r>
      <w:r w:rsidR="00D42045">
        <w:rPr>
          <w:rFonts w:eastAsia="Arial"/>
        </w:rPr>
        <w:t>la procédure d’</w:t>
      </w:r>
      <w:r w:rsidR="009D65BA">
        <w:rPr>
          <w:rFonts w:eastAsia="Arial"/>
        </w:rPr>
        <w:t>’adjudication</w:t>
      </w:r>
      <w:r>
        <w:rPr>
          <w:rFonts w:eastAsia="Arial"/>
        </w:rPr>
        <w:t xml:space="preserve"> des fréquences prévue en 2027</w:t>
      </w:r>
      <w:bookmarkEnd w:id="18"/>
    </w:p>
    <w:p w14:paraId="2CC6C109" w14:textId="7884EF2F" w:rsidR="00712A30" w:rsidRDefault="00712A30" w:rsidP="00D14233">
      <w:pPr>
        <w:pStyle w:val="Listenabsatz"/>
        <w:numPr>
          <w:ilvl w:val="0"/>
          <w:numId w:val="15"/>
        </w:numPr>
      </w:pPr>
      <w:r>
        <w:rPr>
          <w:rFonts w:eastAsia="Arial"/>
        </w:rPr>
        <w:t xml:space="preserve">Quel type de procédure </w:t>
      </w:r>
      <w:r w:rsidR="009D65BA">
        <w:rPr>
          <w:rFonts w:eastAsia="Arial"/>
        </w:rPr>
        <w:t>d’adjudication</w:t>
      </w:r>
      <w:r>
        <w:rPr>
          <w:rFonts w:eastAsia="Arial"/>
        </w:rPr>
        <w:t xml:space="preserve"> des fréquences faut-il privilégier (</w:t>
      </w:r>
      <w:r w:rsidR="009D65BA">
        <w:rPr>
          <w:rFonts w:eastAsia="Arial"/>
        </w:rPr>
        <w:t>vente aux enchères</w:t>
      </w:r>
      <w:r>
        <w:rPr>
          <w:rFonts w:eastAsia="Arial"/>
        </w:rPr>
        <w:t>, attribution selon certains critères, attribution directe</w:t>
      </w:r>
      <w:proofErr w:type="gramStart"/>
      <w:r>
        <w:rPr>
          <w:rFonts w:eastAsia="Arial"/>
        </w:rPr>
        <w:t>)?</w:t>
      </w:r>
      <w:proofErr w:type="gramEnd"/>
      <w:r>
        <w:rPr>
          <w:rFonts w:eastAsia="Arial"/>
        </w:rPr>
        <w:t xml:space="preserve"> Toutes les bandes devraient-elles être attribuées selon la même </w:t>
      </w:r>
      <w:proofErr w:type="gramStart"/>
      <w:r>
        <w:rPr>
          <w:rFonts w:eastAsia="Arial"/>
        </w:rPr>
        <w:t>procédure?</w:t>
      </w:r>
      <w:proofErr w:type="gramEnd"/>
    </w:p>
    <w:p w14:paraId="7FFE44C6" w14:textId="60E7832F" w:rsidR="004E72A6" w:rsidRDefault="004E72A6" w:rsidP="00D14233">
      <w:pPr>
        <w:pStyle w:val="Listenabsatz"/>
        <w:numPr>
          <w:ilvl w:val="0"/>
          <w:numId w:val="15"/>
        </w:numPr>
      </w:pPr>
      <w:r>
        <w:rPr>
          <w:rFonts w:eastAsia="Arial"/>
        </w:rPr>
        <w:t xml:space="preserve">Si une procédure </w:t>
      </w:r>
      <w:r w:rsidR="009D65BA">
        <w:rPr>
          <w:rFonts w:eastAsia="Arial"/>
        </w:rPr>
        <w:t>d’adjudication</w:t>
      </w:r>
      <w:r>
        <w:rPr>
          <w:rFonts w:eastAsia="Arial"/>
        </w:rPr>
        <w:t xml:space="preserve"> est lancée, avez-vous l'intention d'y </w:t>
      </w:r>
      <w:proofErr w:type="gramStart"/>
      <w:r>
        <w:rPr>
          <w:rFonts w:eastAsia="Arial"/>
        </w:rPr>
        <w:t>participer?</w:t>
      </w:r>
      <w:proofErr w:type="gramEnd"/>
    </w:p>
    <w:p w14:paraId="1BD2EC7B" w14:textId="62795BEE" w:rsidR="00477D3B" w:rsidRDefault="00477D3B" w:rsidP="00D14233">
      <w:pPr>
        <w:pStyle w:val="Listenabsatz"/>
        <w:numPr>
          <w:ilvl w:val="0"/>
          <w:numId w:val="15"/>
        </w:numPr>
      </w:pPr>
      <w:r>
        <w:rPr>
          <w:rFonts w:eastAsia="Arial"/>
        </w:rPr>
        <w:t xml:space="preserve">Une première </w:t>
      </w:r>
      <w:r w:rsidRPr="00E32170">
        <w:rPr>
          <w:rFonts w:eastAsia="Arial"/>
        </w:rPr>
        <w:t>procédure</w:t>
      </w:r>
      <w:r>
        <w:rPr>
          <w:rFonts w:eastAsia="Arial"/>
        </w:rPr>
        <w:t xml:space="preserve"> </w:t>
      </w:r>
      <w:r w:rsidR="009D65BA">
        <w:rPr>
          <w:rFonts w:eastAsia="Arial"/>
        </w:rPr>
        <w:t>d’adjudication</w:t>
      </w:r>
      <w:r>
        <w:rPr>
          <w:rFonts w:eastAsia="Arial"/>
        </w:rPr>
        <w:t xml:space="preserve"> est </w:t>
      </w:r>
      <w:r w:rsidR="00FB1FE4">
        <w:rPr>
          <w:rFonts w:eastAsia="Arial"/>
        </w:rPr>
        <w:t xml:space="preserve">planifiée </w:t>
      </w:r>
      <w:r>
        <w:rPr>
          <w:rFonts w:eastAsia="Arial"/>
        </w:rPr>
        <w:t xml:space="preserve">en 2027, et une seconde </w:t>
      </w:r>
      <w:r w:rsidR="00182DA3">
        <w:rPr>
          <w:rFonts w:eastAsia="Arial"/>
        </w:rPr>
        <w:t xml:space="preserve">aura </w:t>
      </w:r>
      <w:r>
        <w:rPr>
          <w:rFonts w:eastAsia="Arial"/>
        </w:rPr>
        <w:t xml:space="preserve">probablement </w:t>
      </w:r>
      <w:r w:rsidR="00182DA3">
        <w:rPr>
          <w:rFonts w:eastAsia="Arial"/>
        </w:rPr>
        <w:t xml:space="preserve">lieu </w:t>
      </w:r>
      <w:r>
        <w:rPr>
          <w:rFonts w:eastAsia="Arial"/>
        </w:rPr>
        <w:t xml:space="preserve">en 2032. Que pensez-vous </w:t>
      </w:r>
      <w:r w:rsidR="00FB1FE4">
        <w:rPr>
          <w:rFonts w:eastAsia="Arial"/>
        </w:rPr>
        <w:t xml:space="preserve">du déroulement </w:t>
      </w:r>
      <w:proofErr w:type="gramStart"/>
      <w:r w:rsidR="00FB1FE4">
        <w:rPr>
          <w:rFonts w:eastAsia="Arial"/>
        </w:rPr>
        <w:t>prévu</w:t>
      </w:r>
      <w:r>
        <w:rPr>
          <w:rFonts w:eastAsia="Arial"/>
        </w:rPr>
        <w:t>?</w:t>
      </w:r>
      <w:proofErr w:type="gramEnd"/>
    </w:p>
    <w:p w14:paraId="46F203D5" w14:textId="1021F9B2" w:rsidR="00624591" w:rsidRPr="00D14233" w:rsidRDefault="00706129" w:rsidP="004043CE">
      <w:pPr>
        <w:pStyle w:val="berschrift2Bericht"/>
      </w:pPr>
      <w:bookmarkStart w:id="19" w:name="_Toc153529092"/>
      <w:r>
        <w:rPr>
          <w:rFonts w:eastAsia="Arial"/>
        </w:rPr>
        <w:t xml:space="preserve">Questions sur les concessions de </w:t>
      </w:r>
      <w:r w:rsidR="00187C36">
        <w:rPr>
          <w:rFonts w:eastAsia="Arial"/>
        </w:rPr>
        <w:t>radiocommunication mobile</w:t>
      </w:r>
      <w:r>
        <w:rPr>
          <w:rFonts w:eastAsia="Arial"/>
        </w:rPr>
        <w:t xml:space="preserve"> </w:t>
      </w:r>
      <w:r w:rsidR="00217689">
        <w:rPr>
          <w:rFonts w:eastAsia="Arial"/>
        </w:rPr>
        <w:t xml:space="preserve">à partir de 2029 </w:t>
      </w:r>
      <w:r>
        <w:rPr>
          <w:rFonts w:eastAsia="Arial"/>
        </w:rPr>
        <w:t xml:space="preserve">et </w:t>
      </w:r>
      <w:r w:rsidR="00FB1FE4">
        <w:rPr>
          <w:rFonts w:eastAsia="Arial"/>
        </w:rPr>
        <w:t xml:space="preserve">sur </w:t>
      </w:r>
      <w:r>
        <w:rPr>
          <w:rFonts w:eastAsia="Arial"/>
        </w:rPr>
        <w:t>les conditions</w:t>
      </w:r>
      <w:bookmarkEnd w:id="19"/>
    </w:p>
    <w:p w14:paraId="4D08E82B" w14:textId="3D08C0C6" w:rsidR="001E3DF0" w:rsidRDefault="001E3DF0" w:rsidP="00D14233">
      <w:pPr>
        <w:pStyle w:val="Listenabsatz"/>
        <w:numPr>
          <w:ilvl w:val="0"/>
          <w:numId w:val="15"/>
        </w:numPr>
      </w:pPr>
      <w:r>
        <w:rPr>
          <w:rFonts w:eastAsia="Arial"/>
        </w:rPr>
        <w:t xml:space="preserve">Quelle devrait être la durée de validité des nouvelles concessions de </w:t>
      </w:r>
      <w:r w:rsidR="00187C36">
        <w:rPr>
          <w:rFonts w:eastAsia="Arial"/>
        </w:rPr>
        <w:t xml:space="preserve">radiocommunication </w:t>
      </w:r>
      <w:proofErr w:type="gramStart"/>
      <w:r w:rsidR="00187C36">
        <w:rPr>
          <w:rFonts w:eastAsia="Arial"/>
        </w:rPr>
        <w:t>mobile</w:t>
      </w:r>
      <w:r>
        <w:rPr>
          <w:rFonts w:eastAsia="Arial"/>
        </w:rPr>
        <w:t>?</w:t>
      </w:r>
      <w:proofErr w:type="gramEnd"/>
    </w:p>
    <w:p w14:paraId="1B983E54" w14:textId="18B87D7B" w:rsidR="002C28EA" w:rsidRPr="004043CE" w:rsidRDefault="00C422C9" w:rsidP="001A556C">
      <w:pPr>
        <w:pStyle w:val="Listenabsatz"/>
        <w:numPr>
          <w:ilvl w:val="0"/>
          <w:numId w:val="15"/>
        </w:numPr>
        <w:spacing w:after="160" w:line="259" w:lineRule="auto"/>
        <w:rPr>
          <w:rFonts w:eastAsia="Arial"/>
          <w:b/>
          <w:bCs/>
          <w:iCs/>
          <w:sz w:val="24"/>
          <w:szCs w:val="24"/>
          <w:lang w:eastAsia="de-CH"/>
        </w:rPr>
      </w:pPr>
      <w:r w:rsidRPr="004043CE">
        <w:rPr>
          <w:rFonts w:eastAsia="Arial"/>
        </w:rPr>
        <w:t xml:space="preserve">Que pensez-vous des </w:t>
      </w:r>
      <w:r w:rsidR="0085099E" w:rsidRPr="004043CE">
        <w:rPr>
          <w:rFonts w:eastAsia="Arial"/>
        </w:rPr>
        <w:t>prescriptions</w:t>
      </w:r>
      <w:r w:rsidR="00217689" w:rsidRPr="004043CE">
        <w:rPr>
          <w:rFonts w:eastAsia="Arial"/>
        </w:rPr>
        <w:t xml:space="preserve"> d’utilisation</w:t>
      </w:r>
      <w:r w:rsidRPr="004043CE">
        <w:rPr>
          <w:rFonts w:eastAsia="Arial"/>
        </w:rPr>
        <w:t xml:space="preserve">, </w:t>
      </w:r>
      <w:r w:rsidR="00FB1FE4" w:rsidRPr="004043CE">
        <w:rPr>
          <w:rFonts w:eastAsia="Arial"/>
        </w:rPr>
        <w:t>par exemple en matière</w:t>
      </w:r>
      <w:r w:rsidRPr="004043CE">
        <w:rPr>
          <w:rFonts w:eastAsia="Arial"/>
        </w:rPr>
        <w:t xml:space="preserve"> de desserte, </w:t>
      </w:r>
      <w:r w:rsidR="00FB1FE4" w:rsidRPr="004043CE">
        <w:rPr>
          <w:rFonts w:eastAsia="Arial"/>
        </w:rPr>
        <w:t xml:space="preserve">de </w:t>
      </w:r>
      <w:r w:rsidRPr="004043CE">
        <w:rPr>
          <w:rFonts w:eastAsia="Arial"/>
        </w:rPr>
        <w:t xml:space="preserve">cybersécurité et </w:t>
      </w:r>
      <w:r w:rsidR="00FB1FE4" w:rsidRPr="004043CE">
        <w:rPr>
          <w:rFonts w:eastAsia="Arial"/>
        </w:rPr>
        <w:t xml:space="preserve">de </w:t>
      </w:r>
      <w:r w:rsidRPr="004043CE">
        <w:rPr>
          <w:rFonts w:eastAsia="Arial"/>
        </w:rPr>
        <w:t xml:space="preserve">communication </w:t>
      </w:r>
      <w:proofErr w:type="gramStart"/>
      <w:r w:rsidRPr="004043CE">
        <w:rPr>
          <w:rFonts w:eastAsia="Arial"/>
        </w:rPr>
        <w:t>sécurisée?</w:t>
      </w:r>
      <w:proofErr w:type="gramEnd"/>
      <w:r w:rsidR="00217689" w:rsidRPr="004043CE">
        <w:rPr>
          <w:rFonts w:eastAsia="Arial"/>
        </w:rPr>
        <w:t xml:space="preserve"> Devraient-elles être complétées par des prescriptions supplémentaires et, si oui, par </w:t>
      </w:r>
      <w:proofErr w:type="gramStart"/>
      <w:r w:rsidR="00217689" w:rsidRPr="004043CE">
        <w:rPr>
          <w:rFonts w:eastAsia="Arial"/>
        </w:rPr>
        <w:t>lesquelles?</w:t>
      </w:r>
      <w:proofErr w:type="gramEnd"/>
    </w:p>
    <w:p w14:paraId="1D0D4EF6" w14:textId="51AAAC13" w:rsidR="000C1705" w:rsidRDefault="000C1705" w:rsidP="005B0834">
      <w:pPr>
        <w:pStyle w:val="berschrift2Bericht"/>
      </w:pPr>
      <w:bookmarkStart w:id="20" w:name="_Toc153529093"/>
      <w:r>
        <w:rPr>
          <w:rFonts w:eastAsia="Arial"/>
        </w:rPr>
        <w:lastRenderedPageBreak/>
        <w:t xml:space="preserve">Questions détaillées sur les fréquences </w:t>
      </w:r>
      <w:r w:rsidR="0085099E">
        <w:rPr>
          <w:rFonts w:eastAsia="Arial"/>
        </w:rPr>
        <w:t>concernées</w:t>
      </w:r>
      <w:bookmarkEnd w:id="20"/>
    </w:p>
    <w:p w14:paraId="2467A4C1" w14:textId="184B8EB6" w:rsidR="00FD6516" w:rsidRDefault="000C1705" w:rsidP="000C1705">
      <w:pPr>
        <w:rPr>
          <w:b/>
          <w:bCs/>
          <w:u w:val="single"/>
        </w:rPr>
      </w:pPr>
      <w:r>
        <w:rPr>
          <w:rFonts w:eastAsia="Arial"/>
          <w:b/>
          <w:u w:val="single"/>
        </w:rPr>
        <w:t>800 MHz (bande 20)</w:t>
      </w:r>
    </w:p>
    <w:p w14:paraId="25AE9630" w14:textId="77777777" w:rsidR="00FD6516" w:rsidRPr="00AE249C" w:rsidRDefault="00FD6516" w:rsidP="000C1705">
      <w:pPr>
        <w:rPr>
          <w:u w:val="single"/>
        </w:rPr>
      </w:pPr>
    </w:p>
    <w:p w14:paraId="6F8A69D9" w14:textId="2AE94457" w:rsidR="00903197" w:rsidRDefault="00903197" w:rsidP="00D14233">
      <w:pPr>
        <w:pStyle w:val="Listenabsatz"/>
        <w:numPr>
          <w:ilvl w:val="0"/>
          <w:numId w:val="15"/>
        </w:numPr>
      </w:pPr>
      <w:r>
        <w:rPr>
          <w:rFonts w:eastAsia="Arial"/>
        </w:rPr>
        <w:t xml:space="preserve">Selon vous, quelle sera l'importance de vos besoins en fréquences dans cette bande à partir de </w:t>
      </w:r>
      <w:proofErr w:type="gramStart"/>
      <w:r>
        <w:rPr>
          <w:rFonts w:eastAsia="Arial"/>
        </w:rPr>
        <w:t>2029?</w:t>
      </w:r>
      <w:proofErr w:type="gramEnd"/>
    </w:p>
    <w:p w14:paraId="587D5CBC" w14:textId="1708F6C2" w:rsidR="00903197" w:rsidRPr="00903197" w:rsidRDefault="000C1705" w:rsidP="00D14233">
      <w:pPr>
        <w:pStyle w:val="Listenabsatz"/>
        <w:numPr>
          <w:ilvl w:val="0"/>
          <w:numId w:val="15"/>
        </w:numPr>
      </w:pPr>
      <w:r>
        <w:rPr>
          <w:rFonts w:eastAsia="Arial"/>
        </w:rPr>
        <w:t xml:space="preserve">Si des fréquences vous ont déjà été attribuées dans cette bande </w:t>
      </w:r>
      <w:r w:rsidR="0085099E">
        <w:rPr>
          <w:rFonts w:eastAsia="Arial"/>
        </w:rPr>
        <w:t>au cours</w:t>
      </w:r>
      <w:r>
        <w:rPr>
          <w:rFonts w:eastAsia="Arial"/>
        </w:rPr>
        <w:t xml:space="preserve"> de la procédure </w:t>
      </w:r>
      <w:r w:rsidR="009D65BA">
        <w:rPr>
          <w:rFonts w:eastAsia="Arial"/>
        </w:rPr>
        <w:t>d’adjudication</w:t>
      </w:r>
      <w:r>
        <w:rPr>
          <w:rFonts w:eastAsia="Arial"/>
        </w:rPr>
        <w:t xml:space="preserve"> de 2012, souhaitez-vous continuer à les utiliser dans la même </w:t>
      </w:r>
      <w:proofErr w:type="gramStart"/>
      <w:r>
        <w:rPr>
          <w:rFonts w:eastAsia="Arial"/>
        </w:rPr>
        <w:t>mesure?</w:t>
      </w:r>
      <w:proofErr w:type="gramEnd"/>
      <w:r>
        <w:rPr>
          <w:rFonts w:eastAsia="Arial"/>
        </w:rPr>
        <w:t xml:space="preserve"> </w:t>
      </w:r>
      <w:r w:rsidR="0085099E">
        <w:rPr>
          <w:rFonts w:eastAsia="Arial"/>
        </w:rPr>
        <w:t>Q</w:t>
      </w:r>
      <w:r>
        <w:rPr>
          <w:rFonts w:eastAsia="Arial"/>
        </w:rPr>
        <w:t>ue se passerait-il si vous ne disposiez plus des mêmes fréquences</w:t>
      </w:r>
      <w:r w:rsidR="0085099E">
        <w:rPr>
          <w:rFonts w:eastAsia="Arial"/>
        </w:rPr>
        <w:t xml:space="preserve"> dans cette </w:t>
      </w:r>
      <w:proofErr w:type="gramStart"/>
      <w:r w:rsidR="0085099E">
        <w:rPr>
          <w:rFonts w:eastAsia="Arial"/>
        </w:rPr>
        <w:t>bande?</w:t>
      </w:r>
      <w:proofErr w:type="gramEnd"/>
      <w:r w:rsidR="0085099E">
        <w:rPr>
          <w:rFonts w:eastAsia="Arial"/>
        </w:rPr>
        <w:t xml:space="preserve"> Si vous en aviez </w:t>
      </w:r>
      <w:proofErr w:type="gramStart"/>
      <w:r w:rsidR="0085099E">
        <w:rPr>
          <w:rFonts w:eastAsia="Arial"/>
        </w:rPr>
        <w:t>moins</w:t>
      </w:r>
      <w:r>
        <w:rPr>
          <w:rFonts w:eastAsia="Arial"/>
        </w:rPr>
        <w:t>?</w:t>
      </w:r>
      <w:proofErr w:type="gramEnd"/>
    </w:p>
    <w:p w14:paraId="06ACD368" w14:textId="45106C05" w:rsidR="00821DA7" w:rsidRDefault="000C1705" w:rsidP="00D14233">
      <w:pPr>
        <w:pStyle w:val="Listenabsatz"/>
        <w:numPr>
          <w:ilvl w:val="0"/>
          <w:numId w:val="15"/>
        </w:numPr>
      </w:pPr>
      <w:r>
        <w:rPr>
          <w:rFonts w:eastAsia="Arial"/>
        </w:rPr>
        <w:t xml:space="preserve">Selon vous, existe-t-il un besoin minimal et, si oui, </w:t>
      </w:r>
      <w:r w:rsidR="00E32170">
        <w:rPr>
          <w:rFonts w:eastAsia="Arial"/>
        </w:rPr>
        <w:t>quel est-</w:t>
      </w:r>
      <w:proofErr w:type="gramStart"/>
      <w:r w:rsidR="00E32170">
        <w:rPr>
          <w:rFonts w:eastAsia="Arial"/>
        </w:rPr>
        <w:t>il</w:t>
      </w:r>
      <w:r>
        <w:rPr>
          <w:rFonts w:eastAsia="Arial"/>
        </w:rPr>
        <w:t>?</w:t>
      </w:r>
      <w:proofErr w:type="gramEnd"/>
      <w:r>
        <w:rPr>
          <w:rFonts w:eastAsia="Arial"/>
        </w:rPr>
        <w:t xml:space="preserve"> </w:t>
      </w:r>
    </w:p>
    <w:p w14:paraId="671A4B0C" w14:textId="71EA6050" w:rsidR="000C1705" w:rsidRPr="00BF4C8C" w:rsidRDefault="00821DA7" w:rsidP="00D14233">
      <w:pPr>
        <w:pStyle w:val="Listenabsatz"/>
        <w:numPr>
          <w:ilvl w:val="0"/>
          <w:numId w:val="15"/>
        </w:numPr>
      </w:pPr>
      <w:r>
        <w:rPr>
          <w:rFonts w:eastAsia="Arial"/>
        </w:rPr>
        <w:t xml:space="preserve">Que </w:t>
      </w:r>
      <w:r w:rsidRPr="00BF4C8C">
        <w:rPr>
          <w:rFonts w:eastAsia="Arial"/>
        </w:rPr>
        <w:t xml:space="preserve">faudrait-il encore prendre en compte lors de l'attribution de cette bande de </w:t>
      </w:r>
      <w:proofErr w:type="gramStart"/>
      <w:r w:rsidRPr="00BF4C8C">
        <w:rPr>
          <w:rFonts w:eastAsia="Arial"/>
        </w:rPr>
        <w:t>fréquences?</w:t>
      </w:r>
      <w:proofErr w:type="gramEnd"/>
    </w:p>
    <w:p w14:paraId="76BDF335" w14:textId="35C48083" w:rsidR="000C1705" w:rsidRPr="00BF4C8C" w:rsidRDefault="000C1705" w:rsidP="000C1705">
      <w:pPr>
        <w:rPr>
          <w:b/>
          <w:bCs/>
          <w:u w:val="single"/>
        </w:rPr>
      </w:pPr>
      <w:r w:rsidRPr="00BF4C8C">
        <w:rPr>
          <w:rFonts w:eastAsia="Arial"/>
          <w:b/>
          <w:u w:val="single"/>
        </w:rPr>
        <w:t>900 MHz (bande 8)</w:t>
      </w:r>
    </w:p>
    <w:p w14:paraId="4E82E998" w14:textId="77777777" w:rsidR="00FD6516" w:rsidRPr="00BF4C8C" w:rsidRDefault="00FD6516" w:rsidP="000C1705">
      <w:pPr>
        <w:rPr>
          <w:u w:val="single"/>
        </w:rPr>
      </w:pPr>
    </w:p>
    <w:p w14:paraId="5DC6B98D" w14:textId="77777777" w:rsidR="00C66A42" w:rsidRPr="00BF4C8C" w:rsidRDefault="00C66A42" w:rsidP="00D14233">
      <w:pPr>
        <w:pStyle w:val="Listenabsatz"/>
        <w:numPr>
          <w:ilvl w:val="0"/>
          <w:numId w:val="15"/>
        </w:numPr>
      </w:pPr>
      <w:r w:rsidRPr="00BF4C8C">
        <w:rPr>
          <w:rFonts w:eastAsia="Arial"/>
        </w:rPr>
        <w:t xml:space="preserve">Selon vous, quelle sera l'importance de vos besoins en fréquences dans cette bande à partir de </w:t>
      </w:r>
      <w:proofErr w:type="gramStart"/>
      <w:r w:rsidRPr="00BF4C8C">
        <w:rPr>
          <w:rFonts w:eastAsia="Arial"/>
        </w:rPr>
        <w:t>2029?</w:t>
      </w:r>
      <w:proofErr w:type="gramEnd"/>
    </w:p>
    <w:p w14:paraId="02C9B0B3" w14:textId="77777777" w:rsidR="00E32170" w:rsidRPr="00BF4C8C" w:rsidRDefault="00E32170" w:rsidP="00E32170">
      <w:pPr>
        <w:pStyle w:val="Listenabsatz"/>
        <w:numPr>
          <w:ilvl w:val="0"/>
          <w:numId w:val="15"/>
        </w:numPr>
      </w:pPr>
      <w:r w:rsidRPr="00BF4C8C">
        <w:rPr>
          <w:rFonts w:eastAsia="Arial"/>
        </w:rPr>
        <w:t xml:space="preserve">Si des fréquences vous ont déjà été attribuées dans cette bande au cours de la procédure d’adjudication de 2012, souhaitez-vous continuer à les utiliser dans la même </w:t>
      </w:r>
      <w:proofErr w:type="gramStart"/>
      <w:r w:rsidRPr="00BF4C8C">
        <w:rPr>
          <w:rFonts w:eastAsia="Arial"/>
        </w:rPr>
        <w:t>mesure?</w:t>
      </w:r>
      <w:proofErr w:type="gramEnd"/>
      <w:r w:rsidRPr="00BF4C8C">
        <w:rPr>
          <w:rFonts w:eastAsia="Arial"/>
        </w:rPr>
        <w:t xml:space="preserve"> Que se passerait-il si vous ne disposiez plus des mêmes fréquences dans cette </w:t>
      </w:r>
      <w:proofErr w:type="gramStart"/>
      <w:r w:rsidRPr="00BF4C8C">
        <w:rPr>
          <w:rFonts w:eastAsia="Arial"/>
        </w:rPr>
        <w:t>bande?</w:t>
      </w:r>
      <w:proofErr w:type="gramEnd"/>
      <w:r w:rsidRPr="00BF4C8C">
        <w:rPr>
          <w:rFonts w:eastAsia="Arial"/>
        </w:rPr>
        <w:t xml:space="preserve"> Si vous en aviez </w:t>
      </w:r>
      <w:proofErr w:type="gramStart"/>
      <w:r w:rsidRPr="00BF4C8C">
        <w:rPr>
          <w:rFonts w:eastAsia="Arial"/>
        </w:rPr>
        <w:t>moins?</w:t>
      </w:r>
      <w:proofErr w:type="gramEnd"/>
    </w:p>
    <w:p w14:paraId="2250FA75" w14:textId="77777777" w:rsidR="00E32170" w:rsidRPr="00BF4C8C" w:rsidRDefault="00E32170" w:rsidP="00E32170">
      <w:pPr>
        <w:pStyle w:val="Listenabsatz"/>
        <w:numPr>
          <w:ilvl w:val="0"/>
          <w:numId w:val="15"/>
        </w:numPr>
      </w:pPr>
      <w:r w:rsidRPr="00BF4C8C">
        <w:rPr>
          <w:rFonts w:eastAsia="Arial"/>
        </w:rPr>
        <w:t>Selon vous, existe-t-il un besoin minimal et, si oui, quel est-</w:t>
      </w:r>
      <w:proofErr w:type="gramStart"/>
      <w:r w:rsidRPr="00BF4C8C">
        <w:rPr>
          <w:rFonts w:eastAsia="Arial"/>
        </w:rPr>
        <w:t>il?</w:t>
      </w:r>
      <w:proofErr w:type="gramEnd"/>
      <w:r w:rsidRPr="00BF4C8C">
        <w:rPr>
          <w:rFonts w:eastAsia="Arial"/>
        </w:rPr>
        <w:t xml:space="preserve"> </w:t>
      </w:r>
    </w:p>
    <w:p w14:paraId="17CF62A8" w14:textId="77777777" w:rsidR="00C66A42" w:rsidRPr="00BF4C8C" w:rsidRDefault="00C66A42" w:rsidP="00D14233">
      <w:pPr>
        <w:pStyle w:val="Listenabsatz"/>
        <w:numPr>
          <w:ilvl w:val="0"/>
          <w:numId w:val="15"/>
        </w:numPr>
      </w:pPr>
      <w:r w:rsidRPr="00BF4C8C">
        <w:rPr>
          <w:rFonts w:eastAsia="Arial"/>
        </w:rPr>
        <w:t xml:space="preserve">Que faudrait-il encore prendre en compte lors de l'attribution de cette bande de </w:t>
      </w:r>
      <w:proofErr w:type="gramStart"/>
      <w:r w:rsidRPr="00BF4C8C">
        <w:rPr>
          <w:rFonts w:eastAsia="Arial"/>
        </w:rPr>
        <w:t>fréquences?</w:t>
      </w:r>
      <w:proofErr w:type="gramEnd"/>
    </w:p>
    <w:p w14:paraId="1939227D" w14:textId="0F485B6A" w:rsidR="000C1705" w:rsidRPr="00BF4C8C" w:rsidRDefault="000C1705" w:rsidP="000C1705">
      <w:pPr>
        <w:rPr>
          <w:b/>
          <w:bCs/>
          <w:u w:val="single"/>
        </w:rPr>
      </w:pPr>
      <w:r w:rsidRPr="00BF4C8C">
        <w:rPr>
          <w:rFonts w:eastAsia="Arial"/>
          <w:b/>
          <w:u w:val="single"/>
        </w:rPr>
        <w:t>1800 MHz (bande 3)</w:t>
      </w:r>
    </w:p>
    <w:p w14:paraId="65E7BA43" w14:textId="77777777" w:rsidR="00FD6516" w:rsidRPr="00BF4C8C" w:rsidRDefault="00FD6516" w:rsidP="000C1705">
      <w:pPr>
        <w:rPr>
          <w:u w:val="single"/>
        </w:rPr>
      </w:pPr>
    </w:p>
    <w:p w14:paraId="20DB2883" w14:textId="77777777" w:rsidR="00C66A42" w:rsidRPr="00BF4C8C" w:rsidRDefault="00C66A42" w:rsidP="00D14233">
      <w:pPr>
        <w:pStyle w:val="Listenabsatz"/>
        <w:numPr>
          <w:ilvl w:val="0"/>
          <w:numId w:val="15"/>
        </w:numPr>
      </w:pPr>
      <w:r w:rsidRPr="00BF4C8C">
        <w:rPr>
          <w:rFonts w:eastAsia="Arial"/>
        </w:rPr>
        <w:t xml:space="preserve">Selon vous, quelle sera l'importance de vos besoins en fréquences dans cette bande à partir de </w:t>
      </w:r>
      <w:proofErr w:type="gramStart"/>
      <w:r w:rsidRPr="00BF4C8C">
        <w:rPr>
          <w:rFonts w:eastAsia="Arial"/>
        </w:rPr>
        <w:t>2029?</w:t>
      </w:r>
      <w:proofErr w:type="gramEnd"/>
    </w:p>
    <w:p w14:paraId="612385BD" w14:textId="77777777" w:rsidR="00E32170" w:rsidRPr="00BF4C8C" w:rsidRDefault="00E32170" w:rsidP="00E32170">
      <w:pPr>
        <w:pStyle w:val="Listenabsatz"/>
        <w:numPr>
          <w:ilvl w:val="0"/>
          <w:numId w:val="15"/>
        </w:numPr>
      </w:pPr>
      <w:r w:rsidRPr="00BF4C8C">
        <w:rPr>
          <w:rFonts w:eastAsia="Arial"/>
        </w:rPr>
        <w:t xml:space="preserve">Si des fréquences vous ont déjà été attribuées dans cette bande au cours de la procédure d’adjudication de 2012, souhaitez-vous continuer à les utiliser dans la même </w:t>
      </w:r>
      <w:proofErr w:type="gramStart"/>
      <w:r w:rsidRPr="00BF4C8C">
        <w:rPr>
          <w:rFonts w:eastAsia="Arial"/>
        </w:rPr>
        <w:t>mesure?</w:t>
      </w:r>
      <w:proofErr w:type="gramEnd"/>
      <w:r w:rsidRPr="00BF4C8C">
        <w:rPr>
          <w:rFonts w:eastAsia="Arial"/>
        </w:rPr>
        <w:t xml:space="preserve"> Que se passerait-il si vous ne disposiez plus des mêmes fréquences dans cette </w:t>
      </w:r>
      <w:proofErr w:type="gramStart"/>
      <w:r w:rsidRPr="00BF4C8C">
        <w:rPr>
          <w:rFonts w:eastAsia="Arial"/>
        </w:rPr>
        <w:t>bande?</w:t>
      </w:r>
      <w:proofErr w:type="gramEnd"/>
      <w:r w:rsidRPr="00BF4C8C">
        <w:rPr>
          <w:rFonts w:eastAsia="Arial"/>
        </w:rPr>
        <w:t xml:space="preserve"> Si vous en aviez </w:t>
      </w:r>
      <w:proofErr w:type="gramStart"/>
      <w:r w:rsidRPr="00BF4C8C">
        <w:rPr>
          <w:rFonts w:eastAsia="Arial"/>
        </w:rPr>
        <w:t>moins?</w:t>
      </w:r>
      <w:proofErr w:type="gramEnd"/>
    </w:p>
    <w:p w14:paraId="7F383C53" w14:textId="77777777" w:rsidR="00E32170" w:rsidRPr="00BF4C8C" w:rsidRDefault="00E32170" w:rsidP="00E32170">
      <w:pPr>
        <w:pStyle w:val="Listenabsatz"/>
        <w:numPr>
          <w:ilvl w:val="0"/>
          <w:numId w:val="15"/>
        </w:numPr>
      </w:pPr>
      <w:r w:rsidRPr="00BF4C8C">
        <w:rPr>
          <w:rFonts w:eastAsia="Arial"/>
        </w:rPr>
        <w:t>Selon vous, existe-t-il un besoin minimal et, si oui, quel est-</w:t>
      </w:r>
      <w:proofErr w:type="gramStart"/>
      <w:r w:rsidRPr="00BF4C8C">
        <w:rPr>
          <w:rFonts w:eastAsia="Arial"/>
        </w:rPr>
        <w:t>il?</w:t>
      </w:r>
      <w:proofErr w:type="gramEnd"/>
      <w:r w:rsidRPr="00BF4C8C">
        <w:rPr>
          <w:rFonts w:eastAsia="Arial"/>
        </w:rPr>
        <w:t xml:space="preserve"> </w:t>
      </w:r>
    </w:p>
    <w:p w14:paraId="0931D864" w14:textId="77777777" w:rsidR="00C66A42" w:rsidRPr="00BF4C8C" w:rsidRDefault="00C66A42" w:rsidP="00D14233">
      <w:pPr>
        <w:pStyle w:val="Listenabsatz"/>
        <w:numPr>
          <w:ilvl w:val="0"/>
          <w:numId w:val="15"/>
        </w:numPr>
      </w:pPr>
      <w:r w:rsidRPr="00BF4C8C">
        <w:rPr>
          <w:rFonts w:eastAsia="Arial"/>
        </w:rPr>
        <w:t xml:space="preserve">Que faudrait-il encore prendre en compte lors de l'attribution de cette bande de </w:t>
      </w:r>
      <w:proofErr w:type="gramStart"/>
      <w:r w:rsidRPr="00BF4C8C">
        <w:rPr>
          <w:rFonts w:eastAsia="Arial"/>
        </w:rPr>
        <w:t>fréquences?</w:t>
      </w:r>
      <w:proofErr w:type="gramEnd"/>
    </w:p>
    <w:p w14:paraId="2AE0E81E" w14:textId="05E1847E" w:rsidR="000C1705" w:rsidRPr="00BF4C8C" w:rsidRDefault="000C1705" w:rsidP="000C1705">
      <w:pPr>
        <w:rPr>
          <w:b/>
          <w:bCs/>
          <w:u w:val="single"/>
        </w:rPr>
      </w:pPr>
      <w:r w:rsidRPr="00BF4C8C">
        <w:rPr>
          <w:rFonts w:eastAsia="Arial"/>
          <w:b/>
          <w:u w:val="single"/>
        </w:rPr>
        <w:t>2100 MHz (bande 1)</w:t>
      </w:r>
    </w:p>
    <w:p w14:paraId="37A49BAF" w14:textId="77777777" w:rsidR="00FD6516" w:rsidRPr="00BF4C8C" w:rsidRDefault="00FD6516" w:rsidP="000C1705">
      <w:pPr>
        <w:rPr>
          <w:u w:val="single"/>
        </w:rPr>
      </w:pPr>
    </w:p>
    <w:p w14:paraId="13ADA2D0" w14:textId="77777777" w:rsidR="00C66A42" w:rsidRPr="00BF4C8C" w:rsidRDefault="00C66A42" w:rsidP="00D14233">
      <w:pPr>
        <w:pStyle w:val="Listenabsatz"/>
        <w:numPr>
          <w:ilvl w:val="0"/>
          <w:numId w:val="15"/>
        </w:numPr>
      </w:pPr>
      <w:r w:rsidRPr="00BF4C8C">
        <w:rPr>
          <w:rFonts w:eastAsia="Arial"/>
        </w:rPr>
        <w:t xml:space="preserve">Selon vous, quelle sera l'importance de vos besoins en fréquences dans cette bande à partir de </w:t>
      </w:r>
      <w:proofErr w:type="gramStart"/>
      <w:r w:rsidRPr="00BF4C8C">
        <w:rPr>
          <w:rFonts w:eastAsia="Arial"/>
        </w:rPr>
        <w:t>2029?</w:t>
      </w:r>
      <w:proofErr w:type="gramEnd"/>
    </w:p>
    <w:p w14:paraId="6B0E5D5D" w14:textId="77777777" w:rsidR="00E32170" w:rsidRPr="00BF4C8C" w:rsidRDefault="00E32170" w:rsidP="00E32170">
      <w:pPr>
        <w:pStyle w:val="Listenabsatz"/>
        <w:numPr>
          <w:ilvl w:val="0"/>
          <w:numId w:val="15"/>
        </w:numPr>
      </w:pPr>
      <w:r w:rsidRPr="00BF4C8C">
        <w:rPr>
          <w:rFonts w:eastAsia="Arial"/>
        </w:rPr>
        <w:t xml:space="preserve">Si des fréquences vous ont déjà été attribuées dans cette bande au cours de la procédure d’adjudication de 2012, souhaitez-vous continuer à les utiliser dans la même </w:t>
      </w:r>
      <w:proofErr w:type="gramStart"/>
      <w:r w:rsidRPr="00BF4C8C">
        <w:rPr>
          <w:rFonts w:eastAsia="Arial"/>
        </w:rPr>
        <w:t>mesure?</w:t>
      </w:r>
      <w:proofErr w:type="gramEnd"/>
      <w:r w:rsidRPr="00BF4C8C">
        <w:rPr>
          <w:rFonts w:eastAsia="Arial"/>
        </w:rPr>
        <w:t xml:space="preserve"> Que se passerait-il si vous ne disposiez plus des mêmes fréquences dans cette </w:t>
      </w:r>
      <w:proofErr w:type="gramStart"/>
      <w:r w:rsidRPr="00BF4C8C">
        <w:rPr>
          <w:rFonts w:eastAsia="Arial"/>
        </w:rPr>
        <w:t>bande?</w:t>
      </w:r>
      <w:proofErr w:type="gramEnd"/>
      <w:r w:rsidRPr="00BF4C8C">
        <w:rPr>
          <w:rFonts w:eastAsia="Arial"/>
        </w:rPr>
        <w:t xml:space="preserve"> Si vous en aviez </w:t>
      </w:r>
      <w:proofErr w:type="gramStart"/>
      <w:r w:rsidRPr="00BF4C8C">
        <w:rPr>
          <w:rFonts w:eastAsia="Arial"/>
        </w:rPr>
        <w:t>moins?</w:t>
      </w:r>
      <w:proofErr w:type="gramEnd"/>
    </w:p>
    <w:p w14:paraId="2CD6635A" w14:textId="77777777" w:rsidR="00E32170" w:rsidRPr="00BF4C8C" w:rsidRDefault="00E32170" w:rsidP="00E32170">
      <w:pPr>
        <w:pStyle w:val="Listenabsatz"/>
        <w:numPr>
          <w:ilvl w:val="0"/>
          <w:numId w:val="15"/>
        </w:numPr>
      </w:pPr>
      <w:r w:rsidRPr="00BF4C8C">
        <w:rPr>
          <w:rFonts w:eastAsia="Arial"/>
        </w:rPr>
        <w:t>Selon vous, existe-t-il un besoin minimal et, si oui, quel est-</w:t>
      </w:r>
      <w:proofErr w:type="gramStart"/>
      <w:r w:rsidRPr="00BF4C8C">
        <w:rPr>
          <w:rFonts w:eastAsia="Arial"/>
        </w:rPr>
        <w:t>il?</w:t>
      </w:r>
      <w:proofErr w:type="gramEnd"/>
      <w:r w:rsidRPr="00BF4C8C">
        <w:rPr>
          <w:rFonts w:eastAsia="Arial"/>
        </w:rPr>
        <w:t xml:space="preserve"> </w:t>
      </w:r>
    </w:p>
    <w:p w14:paraId="208F9E1B" w14:textId="77777777" w:rsidR="00C66A42" w:rsidRPr="00BF4C8C" w:rsidRDefault="00C66A42" w:rsidP="00D14233">
      <w:pPr>
        <w:pStyle w:val="Listenabsatz"/>
        <w:numPr>
          <w:ilvl w:val="0"/>
          <w:numId w:val="15"/>
        </w:numPr>
      </w:pPr>
      <w:r w:rsidRPr="00BF4C8C">
        <w:rPr>
          <w:rFonts w:eastAsia="Arial"/>
        </w:rPr>
        <w:lastRenderedPageBreak/>
        <w:t xml:space="preserve">Que faudrait-il encore prendre en compte lors de l'attribution de cette bande de </w:t>
      </w:r>
      <w:proofErr w:type="gramStart"/>
      <w:r w:rsidRPr="00BF4C8C">
        <w:rPr>
          <w:rFonts w:eastAsia="Arial"/>
        </w:rPr>
        <w:t>fréquences?</w:t>
      </w:r>
      <w:proofErr w:type="gramEnd"/>
    </w:p>
    <w:p w14:paraId="220CD5BA" w14:textId="40F54E1C" w:rsidR="000C1705" w:rsidRPr="00BF4C8C" w:rsidRDefault="000C1705" w:rsidP="000C1705">
      <w:pPr>
        <w:rPr>
          <w:b/>
          <w:bCs/>
          <w:u w:val="single"/>
        </w:rPr>
      </w:pPr>
      <w:r w:rsidRPr="00BF4C8C">
        <w:rPr>
          <w:rFonts w:eastAsia="Arial"/>
          <w:b/>
          <w:u w:val="single"/>
        </w:rPr>
        <w:t>2600 MHz FDD (bande 7)</w:t>
      </w:r>
    </w:p>
    <w:p w14:paraId="1DC2513B" w14:textId="77777777" w:rsidR="00FD6516" w:rsidRPr="00BF4C8C" w:rsidRDefault="00FD6516" w:rsidP="000C1705">
      <w:pPr>
        <w:rPr>
          <w:u w:val="single"/>
        </w:rPr>
      </w:pPr>
    </w:p>
    <w:p w14:paraId="4E49920F" w14:textId="77777777" w:rsidR="00C66A42" w:rsidRPr="00BF4C8C" w:rsidRDefault="00C66A42" w:rsidP="00D14233">
      <w:pPr>
        <w:pStyle w:val="Listenabsatz"/>
        <w:numPr>
          <w:ilvl w:val="0"/>
          <w:numId w:val="15"/>
        </w:numPr>
      </w:pPr>
      <w:r w:rsidRPr="00BF4C8C">
        <w:rPr>
          <w:rFonts w:eastAsia="Arial"/>
        </w:rPr>
        <w:t xml:space="preserve">Selon vous, quelle sera l'importance de vos besoins en fréquences dans cette bande à partir de </w:t>
      </w:r>
      <w:proofErr w:type="gramStart"/>
      <w:r w:rsidRPr="00BF4C8C">
        <w:rPr>
          <w:rFonts w:eastAsia="Arial"/>
        </w:rPr>
        <w:t>2029?</w:t>
      </w:r>
      <w:proofErr w:type="gramEnd"/>
    </w:p>
    <w:p w14:paraId="7308F627" w14:textId="77777777" w:rsidR="00E32170" w:rsidRPr="00BF4C8C" w:rsidRDefault="00E32170" w:rsidP="00E32170">
      <w:pPr>
        <w:pStyle w:val="Listenabsatz"/>
        <w:numPr>
          <w:ilvl w:val="0"/>
          <w:numId w:val="15"/>
        </w:numPr>
      </w:pPr>
      <w:r w:rsidRPr="00BF4C8C">
        <w:rPr>
          <w:rFonts w:eastAsia="Arial"/>
        </w:rPr>
        <w:t xml:space="preserve">Si des fréquences vous ont déjà été attribuées dans cette bande au cours de la procédure d’adjudication de 2012, souhaitez-vous continuer à les utiliser dans la même </w:t>
      </w:r>
      <w:proofErr w:type="gramStart"/>
      <w:r w:rsidRPr="00BF4C8C">
        <w:rPr>
          <w:rFonts w:eastAsia="Arial"/>
        </w:rPr>
        <w:t>mesure?</w:t>
      </w:r>
      <w:proofErr w:type="gramEnd"/>
      <w:r w:rsidRPr="00BF4C8C">
        <w:rPr>
          <w:rFonts w:eastAsia="Arial"/>
        </w:rPr>
        <w:t xml:space="preserve"> Que se passerait-il si vous ne disposiez plus des mêmes fréquences dans cette </w:t>
      </w:r>
      <w:proofErr w:type="gramStart"/>
      <w:r w:rsidRPr="00BF4C8C">
        <w:rPr>
          <w:rFonts w:eastAsia="Arial"/>
        </w:rPr>
        <w:t>bande?</w:t>
      </w:r>
      <w:proofErr w:type="gramEnd"/>
      <w:r w:rsidRPr="00BF4C8C">
        <w:rPr>
          <w:rFonts w:eastAsia="Arial"/>
        </w:rPr>
        <w:t xml:space="preserve"> Si vous en aviez </w:t>
      </w:r>
      <w:proofErr w:type="gramStart"/>
      <w:r w:rsidRPr="00BF4C8C">
        <w:rPr>
          <w:rFonts w:eastAsia="Arial"/>
        </w:rPr>
        <w:t>moins?</w:t>
      </w:r>
      <w:proofErr w:type="gramEnd"/>
    </w:p>
    <w:p w14:paraId="069A7A13" w14:textId="77777777" w:rsidR="00E32170" w:rsidRPr="00BF4C8C" w:rsidRDefault="00E32170" w:rsidP="00E32170">
      <w:pPr>
        <w:pStyle w:val="Listenabsatz"/>
        <w:numPr>
          <w:ilvl w:val="0"/>
          <w:numId w:val="15"/>
        </w:numPr>
      </w:pPr>
      <w:r w:rsidRPr="00BF4C8C">
        <w:rPr>
          <w:rFonts w:eastAsia="Arial"/>
        </w:rPr>
        <w:t>Selon vous, existe-t-il un besoin minimal et, si oui, quel est-</w:t>
      </w:r>
      <w:proofErr w:type="gramStart"/>
      <w:r w:rsidRPr="00BF4C8C">
        <w:rPr>
          <w:rFonts w:eastAsia="Arial"/>
        </w:rPr>
        <w:t>il?</w:t>
      </w:r>
      <w:proofErr w:type="gramEnd"/>
      <w:r w:rsidRPr="00BF4C8C">
        <w:rPr>
          <w:rFonts w:eastAsia="Arial"/>
        </w:rPr>
        <w:t xml:space="preserve"> </w:t>
      </w:r>
    </w:p>
    <w:p w14:paraId="44909E50" w14:textId="77777777" w:rsidR="00C66A42" w:rsidRPr="00BF4C8C" w:rsidRDefault="00C66A42" w:rsidP="00D14233">
      <w:pPr>
        <w:pStyle w:val="Listenabsatz"/>
        <w:numPr>
          <w:ilvl w:val="0"/>
          <w:numId w:val="15"/>
        </w:numPr>
      </w:pPr>
      <w:r w:rsidRPr="00BF4C8C">
        <w:rPr>
          <w:rFonts w:eastAsia="Arial"/>
        </w:rPr>
        <w:t xml:space="preserve">Que faudrait-il encore prendre en compte lors de l'attribution de cette bande de </w:t>
      </w:r>
      <w:proofErr w:type="gramStart"/>
      <w:r w:rsidRPr="00BF4C8C">
        <w:rPr>
          <w:rFonts w:eastAsia="Arial"/>
        </w:rPr>
        <w:t>fréquences?</w:t>
      </w:r>
      <w:proofErr w:type="gramEnd"/>
    </w:p>
    <w:p w14:paraId="2152A7D3" w14:textId="42B2FBBB" w:rsidR="000C1705" w:rsidRPr="00BF4C8C" w:rsidRDefault="000C1705" w:rsidP="000C1705">
      <w:pPr>
        <w:rPr>
          <w:b/>
          <w:bCs/>
          <w:u w:val="single"/>
        </w:rPr>
      </w:pPr>
      <w:r w:rsidRPr="00BF4C8C">
        <w:rPr>
          <w:rFonts w:eastAsia="Arial"/>
          <w:b/>
          <w:u w:val="single"/>
        </w:rPr>
        <w:t>2600 MHz TDD (bande 38)</w:t>
      </w:r>
    </w:p>
    <w:p w14:paraId="677010B8" w14:textId="77777777" w:rsidR="00FD6516" w:rsidRPr="00BF4C8C" w:rsidRDefault="00FD6516" w:rsidP="000C1705">
      <w:pPr>
        <w:rPr>
          <w:u w:val="single"/>
        </w:rPr>
      </w:pPr>
    </w:p>
    <w:p w14:paraId="4E55E174" w14:textId="77777777" w:rsidR="00C66A42" w:rsidRPr="00BF4C8C" w:rsidRDefault="00C66A42" w:rsidP="00D14233">
      <w:pPr>
        <w:pStyle w:val="Listenabsatz"/>
        <w:numPr>
          <w:ilvl w:val="0"/>
          <w:numId w:val="15"/>
        </w:numPr>
      </w:pPr>
      <w:r w:rsidRPr="00BF4C8C">
        <w:rPr>
          <w:rFonts w:eastAsia="Arial"/>
        </w:rPr>
        <w:t xml:space="preserve">Selon vous, quelle sera l'importance de vos besoins en fréquences dans cette bande à partir de </w:t>
      </w:r>
      <w:proofErr w:type="gramStart"/>
      <w:r w:rsidRPr="00BF4C8C">
        <w:rPr>
          <w:rFonts w:eastAsia="Arial"/>
        </w:rPr>
        <w:t>2029?</w:t>
      </w:r>
      <w:proofErr w:type="gramEnd"/>
    </w:p>
    <w:p w14:paraId="671FE0DC" w14:textId="77777777" w:rsidR="00E32170" w:rsidRPr="00BF4C8C" w:rsidRDefault="00E32170" w:rsidP="00E32170">
      <w:pPr>
        <w:pStyle w:val="Listenabsatz"/>
        <w:numPr>
          <w:ilvl w:val="0"/>
          <w:numId w:val="15"/>
        </w:numPr>
      </w:pPr>
      <w:r w:rsidRPr="00BF4C8C">
        <w:rPr>
          <w:rFonts w:eastAsia="Arial"/>
        </w:rPr>
        <w:t xml:space="preserve">Si des fréquences vous ont déjà été attribuées dans cette bande au cours de la procédure d’adjudication de 2012, souhaitez-vous continuer à les utiliser dans la même </w:t>
      </w:r>
      <w:proofErr w:type="gramStart"/>
      <w:r w:rsidRPr="00BF4C8C">
        <w:rPr>
          <w:rFonts w:eastAsia="Arial"/>
        </w:rPr>
        <w:t>mesure?</w:t>
      </w:r>
      <w:proofErr w:type="gramEnd"/>
      <w:r w:rsidRPr="00BF4C8C">
        <w:rPr>
          <w:rFonts w:eastAsia="Arial"/>
        </w:rPr>
        <w:t xml:space="preserve"> Que se passerait-il si vous ne disposiez plus des mêmes fréquences dans cette </w:t>
      </w:r>
      <w:proofErr w:type="gramStart"/>
      <w:r w:rsidRPr="00BF4C8C">
        <w:rPr>
          <w:rFonts w:eastAsia="Arial"/>
        </w:rPr>
        <w:t>bande?</w:t>
      </w:r>
      <w:proofErr w:type="gramEnd"/>
      <w:r w:rsidRPr="00BF4C8C">
        <w:rPr>
          <w:rFonts w:eastAsia="Arial"/>
        </w:rPr>
        <w:t xml:space="preserve"> Si vous en aviez </w:t>
      </w:r>
      <w:proofErr w:type="gramStart"/>
      <w:r w:rsidRPr="00BF4C8C">
        <w:rPr>
          <w:rFonts w:eastAsia="Arial"/>
        </w:rPr>
        <w:t>moins?</w:t>
      </w:r>
      <w:proofErr w:type="gramEnd"/>
    </w:p>
    <w:p w14:paraId="42878531" w14:textId="77777777" w:rsidR="00E32170" w:rsidRPr="00BF4C8C" w:rsidRDefault="00E32170" w:rsidP="00E32170">
      <w:pPr>
        <w:pStyle w:val="Listenabsatz"/>
        <w:numPr>
          <w:ilvl w:val="0"/>
          <w:numId w:val="15"/>
        </w:numPr>
      </w:pPr>
      <w:r w:rsidRPr="00BF4C8C">
        <w:rPr>
          <w:rFonts w:eastAsia="Arial"/>
        </w:rPr>
        <w:t>Selon vous, existe-t-il un besoin minimal et, si oui, quel est-</w:t>
      </w:r>
      <w:proofErr w:type="gramStart"/>
      <w:r w:rsidRPr="00BF4C8C">
        <w:rPr>
          <w:rFonts w:eastAsia="Arial"/>
        </w:rPr>
        <w:t>il?</w:t>
      </w:r>
      <w:proofErr w:type="gramEnd"/>
      <w:r w:rsidRPr="00BF4C8C">
        <w:rPr>
          <w:rFonts w:eastAsia="Arial"/>
        </w:rPr>
        <w:t xml:space="preserve"> </w:t>
      </w:r>
    </w:p>
    <w:p w14:paraId="61E03862" w14:textId="77777777" w:rsidR="00C66A42" w:rsidRPr="00BF4C8C" w:rsidRDefault="00C66A42" w:rsidP="00D14233">
      <w:pPr>
        <w:pStyle w:val="Listenabsatz"/>
        <w:numPr>
          <w:ilvl w:val="0"/>
          <w:numId w:val="15"/>
        </w:numPr>
      </w:pPr>
      <w:r w:rsidRPr="00BF4C8C">
        <w:rPr>
          <w:rFonts w:eastAsia="Arial"/>
        </w:rPr>
        <w:t xml:space="preserve">Que faudrait-il encore prendre en compte lors de l'attribution de cette bande de </w:t>
      </w:r>
      <w:proofErr w:type="gramStart"/>
      <w:r w:rsidRPr="00BF4C8C">
        <w:rPr>
          <w:rFonts w:eastAsia="Arial"/>
        </w:rPr>
        <w:t>fréquences?</w:t>
      </w:r>
      <w:proofErr w:type="gramEnd"/>
    </w:p>
    <w:p w14:paraId="6FA3D3AF" w14:textId="241038B5" w:rsidR="000C1705" w:rsidRPr="00BF4C8C" w:rsidRDefault="000C1705" w:rsidP="005B0834">
      <w:pPr>
        <w:pStyle w:val="berschrift2Bericht"/>
      </w:pPr>
      <w:bookmarkStart w:id="21" w:name="_Toc153529094"/>
      <w:r w:rsidRPr="00BF4C8C">
        <w:rPr>
          <w:rFonts w:eastAsia="Arial"/>
        </w:rPr>
        <w:t>Questions détaillées sur les éventuelles nouvelles bandes de fréquences</w:t>
      </w:r>
      <w:bookmarkEnd w:id="21"/>
    </w:p>
    <w:p w14:paraId="502050EF" w14:textId="488D4449" w:rsidR="00E82FE2" w:rsidRPr="00EB7D5F" w:rsidRDefault="00B84D21" w:rsidP="00EB7D5F">
      <w:pPr>
        <w:pStyle w:val="Textkrper"/>
        <w:rPr>
          <w:lang w:eastAsia="de-CH"/>
        </w:rPr>
      </w:pPr>
      <w:r w:rsidRPr="00BF4C8C">
        <w:rPr>
          <w:rFonts w:eastAsia="Arial"/>
          <w:shd w:val="clear" w:color="auto" w:fill="FFFFFF"/>
        </w:rPr>
        <w:t>On ignore encore dans quelle mesure</w:t>
      </w:r>
      <w:r w:rsidR="004B295B" w:rsidRPr="00BF4C8C">
        <w:rPr>
          <w:rFonts w:eastAsia="Arial"/>
          <w:shd w:val="clear" w:color="auto" w:fill="FFFFFF"/>
        </w:rPr>
        <w:t xml:space="preserve"> </w:t>
      </w:r>
      <w:r w:rsidR="004B295B">
        <w:rPr>
          <w:rFonts w:eastAsia="Arial"/>
          <w:shd w:val="clear" w:color="auto" w:fill="FFFFFF"/>
        </w:rPr>
        <w:t xml:space="preserve">ces bandes de fréquences seront </w:t>
      </w:r>
      <w:r>
        <w:rPr>
          <w:rFonts w:eastAsia="Arial"/>
          <w:shd w:val="clear" w:color="auto" w:fill="FFFFFF"/>
        </w:rPr>
        <w:t>mises à disposition</w:t>
      </w:r>
      <w:r w:rsidR="00F837C4">
        <w:rPr>
          <w:rFonts w:eastAsia="Arial"/>
          <w:shd w:val="clear" w:color="auto" w:fill="FFFFFF"/>
        </w:rPr>
        <w:t xml:space="preserve"> </w:t>
      </w:r>
      <w:r w:rsidR="00215A3E">
        <w:rPr>
          <w:rFonts w:eastAsia="Arial"/>
          <w:shd w:val="clear" w:color="auto" w:fill="FFFFFF"/>
        </w:rPr>
        <w:t xml:space="preserve">à l’avenir </w:t>
      </w:r>
      <w:r w:rsidR="00F837C4">
        <w:rPr>
          <w:rFonts w:eastAsia="Arial"/>
          <w:shd w:val="clear" w:color="auto" w:fill="FFFFFF"/>
        </w:rPr>
        <w:t>en Suisse</w:t>
      </w:r>
      <w:r w:rsidR="004B295B">
        <w:rPr>
          <w:rFonts w:eastAsia="Arial"/>
          <w:shd w:val="clear" w:color="auto" w:fill="FFFFFF"/>
        </w:rPr>
        <w:t>.</w:t>
      </w:r>
    </w:p>
    <w:p w14:paraId="1955512D" w14:textId="29EFDFB8" w:rsidR="000C1705" w:rsidRPr="0041509B" w:rsidRDefault="000C1705" w:rsidP="000C1705">
      <w:pPr>
        <w:rPr>
          <w:b/>
          <w:bCs/>
          <w:u w:val="single"/>
        </w:rPr>
      </w:pPr>
      <w:r w:rsidRPr="0041509B">
        <w:rPr>
          <w:rFonts w:eastAsia="Arial"/>
          <w:b/>
          <w:u w:val="single"/>
        </w:rPr>
        <w:t>6 GHz (bande 104)</w:t>
      </w:r>
    </w:p>
    <w:p w14:paraId="72665634" w14:textId="77777777" w:rsidR="00FD6516" w:rsidRPr="0041509B" w:rsidRDefault="00FD6516" w:rsidP="000C1705">
      <w:pPr>
        <w:rPr>
          <w:u w:val="single"/>
        </w:rPr>
      </w:pPr>
    </w:p>
    <w:p w14:paraId="18D35F75" w14:textId="6E81839A" w:rsidR="00E81932" w:rsidRPr="0041509B" w:rsidRDefault="00A902C3" w:rsidP="005C6D72">
      <w:pPr>
        <w:pStyle w:val="Listenabsatz"/>
        <w:numPr>
          <w:ilvl w:val="0"/>
          <w:numId w:val="15"/>
        </w:numPr>
      </w:pPr>
      <w:r w:rsidRPr="0041509B">
        <w:rPr>
          <w:rFonts w:eastAsia="Arial"/>
        </w:rPr>
        <w:t>Que pensez-vous de</w:t>
      </w:r>
      <w:r w:rsidR="00E81932" w:rsidRPr="0041509B">
        <w:rPr>
          <w:rFonts w:eastAsia="Arial"/>
        </w:rPr>
        <w:t xml:space="preserve"> l'attractivité </w:t>
      </w:r>
      <w:r w:rsidR="00D319DD" w:rsidRPr="0041509B">
        <w:rPr>
          <w:rFonts w:eastAsia="Arial"/>
        </w:rPr>
        <w:t>ainsi que</w:t>
      </w:r>
      <w:r w:rsidRPr="0041509B">
        <w:rPr>
          <w:rFonts w:eastAsia="Arial"/>
        </w:rPr>
        <w:t xml:space="preserve"> de </w:t>
      </w:r>
      <w:r w:rsidR="009165CF" w:rsidRPr="0041509B">
        <w:rPr>
          <w:rFonts w:eastAsia="Arial"/>
        </w:rPr>
        <w:t xml:space="preserve">l’utilité </w:t>
      </w:r>
      <w:r w:rsidRPr="0041509B">
        <w:rPr>
          <w:rFonts w:eastAsia="Arial"/>
        </w:rPr>
        <w:t xml:space="preserve">économique et sociale </w:t>
      </w:r>
      <w:r w:rsidR="00E81932" w:rsidRPr="0041509B">
        <w:rPr>
          <w:rFonts w:eastAsia="Arial"/>
        </w:rPr>
        <w:t xml:space="preserve">de cette bande de </w:t>
      </w:r>
      <w:proofErr w:type="gramStart"/>
      <w:r w:rsidR="00E81932" w:rsidRPr="0041509B">
        <w:rPr>
          <w:rFonts w:eastAsia="Arial"/>
        </w:rPr>
        <w:t>fréquences?</w:t>
      </w:r>
      <w:proofErr w:type="gramEnd"/>
      <w:r w:rsidR="00E81932" w:rsidRPr="0041509B">
        <w:rPr>
          <w:rFonts w:eastAsia="Arial"/>
        </w:rPr>
        <w:t xml:space="preserve"> </w:t>
      </w:r>
    </w:p>
    <w:p w14:paraId="0001BC49" w14:textId="27EFF763" w:rsidR="00E81932" w:rsidRPr="0041509B" w:rsidRDefault="00E81932" w:rsidP="005C6D72">
      <w:pPr>
        <w:pStyle w:val="Listenabsatz"/>
        <w:numPr>
          <w:ilvl w:val="0"/>
          <w:numId w:val="15"/>
        </w:numPr>
      </w:pPr>
      <w:r w:rsidRPr="0041509B">
        <w:rPr>
          <w:rFonts w:eastAsia="Arial"/>
        </w:rPr>
        <w:t xml:space="preserve">Etes-vous intéressé par des droits d'utilisation dans cette bande de </w:t>
      </w:r>
      <w:proofErr w:type="gramStart"/>
      <w:r w:rsidRPr="0041509B">
        <w:rPr>
          <w:rFonts w:eastAsia="Arial"/>
        </w:rPr>
        <w:t>fréquences?</w:t>
      </w:r>
      <w:proofErr w:type="gramEnd"/>
      <w:r w:rsidRPr="0041509B">
        <w:rPr>
          <w:rFonts w:eastAsia="Arial"/>
        </w:rPr>
        <w:t xml:space="preserve"> Si oui, quels seraient vos </w:t>
      </w:r>
      <w:proofErr w:type="gramStart"/>
      <w:r w:rsidRPr="0041509B">
        <w:rPr>
          <w:rFonts w:eastAsia="Arial"/>
        </w:rPr>
        <w:t>besoins?</w:t>
      </w:r>
      <w:proofErr w:type="gramEnd"/>
    </w:p>
    <w:p w14:paraId="5DA0F982" w14:textId="77777777" w:rsidR="00E81932" w:rsidRPr="0041509B" w:rsidRDefault="00E81932" w:rsidP="005C6D72">
      <w:pPr>
        <w:pStyle w:val="Listenabsatz"/>
        <w:numPr>
          <w:ilvl w:val="0"/>
          <w:numId w:val="15"/>
        </w:numPr>
      </w:pPr>
      <w:r w:rsidRPr="0041509B">
        <w:rPr>
          <w:rFonts w:eastAsia="Arial"/>
        </w:rPr>
        <w:t>A quels scénarios d'application et de couverture ces fréquences se prêtent-</w:t>
      </w:r>
      <w:proofErr w:type="gramStart"/>
      <w:r w:rsidRPr="0041509B">
        <w:rPr>
          <w:rFonts w:eastAsia="Arial"/>
        </w:rPr>
        <w:t>elles?</w:t>
      </w:r>
      <w:proofErr w:type="gramEnd"/>
      <w:r w:rsidRPr="0041509B">
        <w:rPr>
          <w:rFonts w:eastAsia="Arial"/>
        </w:rPr>
        <w:t xml:space="preserve"> </w:t>
      </w:r>
    </w:p>
    <w:p w14:paraId="0390EAE4" w14:textId="17F12B0A" w:rsidR="00E81932" w:rsidRPr="0041509B" w:rsidRDefault="009A1521" w:rsidP="005C6D72">
      <w:pPr>
        <w:pStyle w:val="Listenabsatz"/>
        <w:numPr>
          <w:ilvl w:val="0"/>
          <w:numId w:val="15"/>
        </w:numPr>
      </w:pPr>
      <w:r w:rsidRPr="0041509B">
        <w:rPr>
          <w:rFonts w:eastAsia="Arial"/>
        </w:rPr>
        <w:t>Y a</w:t>
      </w:r>
      <w:r w:rsidR="005C6D72" w:rsidRPr="0041509B">
        <w:rPr>
          <w:rFonts w:eastAsia="Arial"/>
        </w:rPr>
        <w:t xml:space="preserve">-t-il déjà des équipements de réseau et des terminaux </w:t>
      </w:r>
      <w:r w:rsidRPr="0041509B">
        <w:rPr>
          <w:rFonts w:eastAsia="Arial"/>
        </w:rPr>
        <w:t xml:space="preserve">utilisables </w:t>
      </w:r>
      <w:r w:rsidR="005C6D72" w:rsidRPr="0041509B">
        <w:rPr>
          <w:rFonts w:eastAsia="Arial"/>
        </w:rPr>
        <w:t xml:space="preserve">dans cette bande de </w:t>
      </w:r>
      <w:proofErr w:type="gramStart"/>
      <w:r w:rsidR="005C6D72" w:rsidRPr="0041509B">
        <w:rPr>
          <w:rFonts w:eastAsia="Arial"/>
        </w:rPr>
        <w:t>fréquences</w:t>
      </w:r>
      <w:r w:rsidRPr="0041509B">
        <w:rPr>
          <w:rFonts w:eastAsia="Arial"/>
        </w:rPr>
        <w:t>?</w:t>
      </w:r>
      <w:proofErr w:type="gramEnd"/>
      <w:r w:rsidR="005C6D72" w:rsidRPr="0041509B">
        <w:rPr>
          <w:rFonts w:eastAsia="Arial"/>
        </w:rPr>
        <w:t xml:space="preserve"> </w:t>
      </w:r>
      <w:r w:rsidRPr="0041509B">
        <w:rPr>
          <w:rFonts w:eastAsia="Arial"/>
        </w:rPr>
        <w:t>Si non,</w:t>
      </w:r>
      <w:r w:rsidR="005C6D72" w:rsidRPr="0041509B">
        <w:rPr>
          <w:rFonts w:eastAsia="Arial"/>
        </w:rPr>
        <w:t xml:space="preserve"> à partir de quand peut-on s'attendre à ce qu'</w:t>
      </w:r>
      <w:r w:rsidRPr="0041509B">
        <w:rPr>
          <w:rFonts w:eastAsia="Arial"/>
        </w:rPr>
        <w:t xml:space="preserve">il y en </w:t>
      </w:r>
      <w:proofErr w:type="gramStart"/>
      <w:r w:rsidRPr="0041509B">
        <w:rPr>
          <w:rFonts w:eastAsia="Arial"/>
        </w:rPr>
        <w:t>ait</w:t>
      </w:r>
      <w:r w:rsidR="005C6D72" w:rsidRPr="0041509B">
        <w:rPr>
          <w:rFonts w:eastAsia="Arial"/>
        </w:rPr>
        <w:t>?</w:t>
      </w:r>
      <w:proofErr w:type="gramEnd"/>
    </w:p>
    <w:p w14:paraId="73837B75" w14:textId="35394108" w:rsidR="009165CF" w:rsidRPr="0041509B" w:rsidRDefault="00E81932" w:rsidP="00DE6B65">
      <w:pPr>
        <w:pStyle w:val="Listenabsatz"/>
        <w:numPr>
          <w:ilvl w:val="0"/>
          <w:numId w:val="15"/>
        </w:numPr>
        <w:spacing w:after="160" w:line="259" w:lineRule="auto"/>
        <w:rPr>
          <w:rFonts w:eastAsia="Arial"/>
        </w:rPr>
      </w:pPr>
      <w:r w:rsidRPr="0041509B">
        <w:rPr>
          <w:rFonts w:eastAsia="Arial"/>
        </w:rPr>
        <w:t xml:space="preserve">Selon vous, quels sont les autres aspects à prendre en compte dans cette bande de </w:t>
      </w:r>
      <w:proofErr w:type="gramStart"/>
      <w:r w:rsidRPr="0041509B">
        <w:rPr>
          <w:rFonts w:eastAsia="Arial"/>
        </w:rPr>
        <w:t>fréquences?</w:t>
      </w:r>
      <w:proofErr w:type="gramEnd"/>
    </w:p>
    <w:p w14:paraId="7491EDD2" w14:textId="5B060A37" w:rsidR="000C1705" w:rsidRDefault="000C1705" w:rsidP="000C1705">
      <w:pPr>
        <w:rPr>
          <w:b/>
          <w:bCs/>
          <w:u w:val="single"/>
        </w:rPr>
      </w:pPr>
      <w:r>
        <w:rPr>
          <w:rFonts w:eastAsia="Arial"/>
          <w:b/>
          <w:u w:val="single"/>
        </w:rPr>
        <w:t>26 GHz (bande 258)</w:t>
      </w:r>
    </w:p>
    <w:p w14:paraId="11C2CD9B" w14:textId="77777777" w:rsidR="00FD6516" w:rsidRPr="00AE249C" w:rsidRDefault="00FD6516" w:rsidP="000C1705">
      <w:pPr>
        <w:rPr>
          <w:u w:val="single"/>
        </w:rPr>
      </w:pPr>
    </w:p>
    <w:p w14:paraId="1B72419E" w14:textId="79A2AF0A" w:rsidR="00BF4C8C" w:rsidRPr="00BF4C8C" w:rsidRDefault="00A902C3" w:rsidP="00BF4C8C">
      <w:pPr>
        <w:pStyle w:val="Listenabsatz"/>
        <w:numPr>
          <w:ilvl w:val="0"/>
          <w:numId w:val="15"/>
        </w:numPr>
      </w:pPr>
      <w:r>
        <w:rPr>
          <w:rFonts w:eastAsia="Arial"/>
        </w:rPr>
        <w:t>Que pensez-vous de</w:t>
      </w:r>
      <w:r w:rsidR="00BF4C8C" w:rsidRPr="00BF4C8C">
        <w:rPr>
          <w:rFonts w:eastAsia="Arial"/>
        </w:rPr>
        <w:t xml:space="preserve"> l'attractivité</w:t>
      </w:r>
      <w:r>
        <w:rPr>
          <w:rFonts w:eastAsia="Arial"/>
        </w:rPr>
        <w:t xml:space="preserve"> </w:t>
      </w:r>
      <w:r w:rsidR="00B878BF">
        <w:rPr>
          <w:rFonts w:eastAsia="Arial"/>
        </w:rPr>
        <w:t>ainsi que</w:t>
      </w:r>
      <w:r>
        <w:rPr>
          <w:rFonts w:eastAsia="Arial"/>
        </w:rPr>
        <w:t xml:space="preserve"> de </w:t>
      </w:r>
      <w:r w:rsidR="00053DF5">
        <w:rPr>
          <w:rFonts w:eastAsia="Arial"/>
        </w:rPr>
        <w:t xml:space="preserve">l’utilité </w:t>
      </w:r>
      <w:r>
        <w:rPr>
          <w:rFonts w:eastAsia="Arial"/>
        </w:rPr>
        <w:t>économique et sociale</w:t>
      </w:r>
      <w:r w:rsidR="00BF4C8C" w:rsidRPr="00BF4C8C">
        <w:rPr>
          <w:rFonts w:eastAsia="Arial"/>
        </w:rPr>
        <w:t xml:space="preserve"> de cette bande de </w:t>
      </w:r>
      <w:proofErr w:type="gramStart"/>
      <w:r w:rsidR="00BF4C8C" w:rsidRPr="00BF4C8C">
        <w:rPr>
          <w:rFonts w:eastAsia="Arial"/>
        </w:rPr>
        <w:t>fréquences?</w:t>
      </w:r>
      <w:proofErr w:type="gramEnd"/>
      <w:r w:rsidR="00BF4C8C" w:rsidRPr="00BF4C8C">
        <w:rPr>
          <w:rFonts w:eastAsia="Arial"/>
        </w:rPr>
        <w:t xml:space="preserve"> </w:t>
      </w:r>
    </w:p>
    <w:p w14:paraId="683B2385" w14:textId="77777777" w:rsidR="00E81932" w:rsidRPr="00BF4C8C" w:rsidRDefault="00E81932" w:rsidP="00BF4C8C">
      <w:pPr>
        <w:pStyle w:val="Listenabsatz"/>
        <w:numPr>
          <w:ilvl w:val="0"/>
          <w:numId w:val="15"/>
        </w:numPr>
      </w:pPr>
      <w:r w:rsidRPr="00BF4C8C">
        <w:rPr>
          <w:rFonts w:eastAsia="Arial"/>
        </w:rPr>
        <w:lastRenderedPageBreak/>
        <w:t xml:space="preserve">Etes-vous intéressé par des droits d'utilisation dans cette bande de </w:t>
      </w:r>
      <w:proofErr w:type="gramStart"/>
      <w:r w:rsidRPr="00BF4C8C">
        <w:rPr>
          <w:rFonts w:eastAsia="Arial"/>
        </w:rPr>
        <w:t>fréquences?</w:t>
      </w:r>
      <w:proofErr w:type="gramEnd"/>
      <w:r w:rsidRPr="00BF4C8C">
        <w:rPr>
          <w:rFonts w:eastAsia="Arial"/>
        </w:rPr>
        <w:t xml:space="preserve"> Si oui, quels seraient vos </w:t>
      </w:r>
      <w:proofErr w:type="gramStart"/>
      <w:r w:rsidRPr="00BF4C8C">
        <w:rPr>
          <w:rFonts w:eastAsia="Arial"/>
        </w:rPr>
        <w:t>besoins?</w:t>
      </w:r>
      <w:proofErr w:type="gramEnd"/>
    </w:p>
    <w:p w14:paraId="3FCE8500" w14:textId="77777777" w:rsidR="00E81932" w:rsidRPr="00BF4C8C" w:rsidRDefault="00E81932" w:rsidP="00BF4C8C">
      <w:pPr>
        <w:pStyle w:val="Listenabsatz"/>
        <w:numPr>
          <w:ilvl w:val="0"/>
          <w:numId w:val="15"/>
        </w:numPr>
      </w:pPr>
      <w:r w:rsidRPr="00BF4C8C">
        <w:rPr>
          <w:rFonts w:eastAsia="Arial"/>
        </w:rPr>
        <w:t>A quels scénarios d'application et de couverture ces fréquences se prêtent-</w:t>
      </w:r>
      <w:proofErr w:type="gramStart"/>
      <w:r w:rsidRPr="00BF4C8C">
        <w:rPr>
          <w:rFonts w:eastAsia="Arial"/>
        </w:rPr>
        <w:t>elles?</w:t>
      </w:r>
      <w:proofErr w:type="gramEnd"/>
      <w:r w:rsidRPr="00BF4C8C">
        <w:rPr>
          <w:rFonts w:eastAsia="Arial"/>
        </w:rPr>
        <w:t xml:space="preserve"> </w:t>
      </w:r>
    </w:p>
    <w:p w14:paraId="70BED39D" w14:textId="77777777" w:rsidR="00BF4C8C" w:rsidRPr="00BF4C8C" w:rsidRDefault="00BF4C8C" w:rsidP="00BF4C8C">
      <w:pPr>
        <w:pStyle w:val="Listenabsatz"/>
        <w:numPr>
          <w:ilvl w:val="0"/>
          <w:numId w:val="15"/>
        </w:numPr>
      </w:pPr>
      <w:r w:rsidRPr="00BF4C8C">
        <w:rPr>
          <w:rFonts w:eastAsia="Arial"/>
        </w:rPr>
        <w:t xml:space="preserve">Y a-t-il déjà des équipements de réseau et des terminaux utilisables dans cette bande de </w:t>
      </w:r>
      <w:proofErr w:type="gramStart"/>
      <w:r w:rsidRPr="00BF4C8C">
        <w:rPr>
          <w:rFonts w:eastAsia="Arial"/>
        </w:rPr>
        <w:t>fréquences?</w:t>
      </w:r>
      <w:proofErr w:type="gramEnd"/>
      <w:r w:rsidRPr="00BF4C8C">
        <w:rPr>
          <w:rFonts w:eastAsia="Arial"/>
        </w:rPr>
        <w:t xml:space="preserve"> Si non, à partir de quand peut-on s'attendre à ce qu'il y en </w:t>
      </w:r>
      <w:proofErr w:type="gramStart"/>
      <w:r w:rsidRPr="00BF4C8C">
        <w:rPr>
          <w:rFonts w:eastAsia="Arial"/>
        </w:rPr>
        <w:t>ait?</w:t>
      </w:r>
      <w:proofErr w:type="gramEnd"/>
    </w:p>
    <w:p w14:paraId="23232EC1" w14:textId="77777777" w:rsidR="00E81932" w:rsidRPr="00BF4C8C" w:rsidRDefault="00E81932" w:rsidP="00BF4C8C">
      <w:pPr>
        <w:pStyle w:val="Listenabsatz"/>
        <w:numPr>
          <w:ilvl w:val="0"/>
          <w:numId w:val="15"/>
        </w:numPr>
      </w:pPr>
      <w:r w:rsidRPr="00BF4C8C">
        <w:rPr>
          <w:rFonts w:eastAsia="Arial"/>
        </w:rPr>
        <w:t xml:space="preserve">Selon vous, quels sont les autres aspects à prendre en compte dans cette bande de </w:t>
      </w:r>
      <w:proofErr w:type="gramStart"/>
      <w:r w:rsidRPr="00BF4C8C">
        <w:rPr>
          <w:rFonts w:eastAsia="Arial"/>
        </w:rPr>
        <w:t>fréquences?</w:t>
      </w:r>
      <w:proofErr w:type="gramEnd"/>
    </w:p>
    <w:p w14:paraId="0F6333A4" w14:textId="79565CD1" w:rsidR="000C1705" w:rsidRPr="00BF4C8C" w:rsidRDefault="000C1705" w:rsidP="000C1705">
      <w:pPr>
        <w:rPr>
          <w:b/>
          <w:bCs/>
          <w:u w:val="single"/>
        </w:rPr>
      </w:pPr>
      <w:r w:rsidRPr="00BF4C8C">
        <w:rPr>
          <w:rFonts w:eastAsia="Arial"/>
          <w:b/>
          <w:u w:val="single"/>
        </w:rPr>
        <w:t>40 GHz (bande 259)</w:t>
      </w:r>
    </w:p>
    <w:p w14:paraId="0133AFE5" w14:textId="77777777" w:rsidR="00FD6516" w:rsidRPr="00BF4C8C" w:rsidRDefault="00FD6516" w:rsidP="000C1705">
      <w:pPr>
        <w:rPr>
          <w:u w:val="single"/>
        </w:rPr>
      </w:pPr>
    </w:p>
    <w:p w14:paraId="4AED2E5D" w14:textId="71221BD3" w:rsidR="00BF4C8C" w:rsidRPr="00BF4C8C" w:rsidRDefault="00A902C3" w:rsidP="00BF4C8C">
      <w:pPr>
        <w:pStyle w:val="Listenabsatz"/>
        <w:numPr>
          <w:ilvl w:val="0"/>
          <w:numId w:val="15"/>
        </w:numPr>
      </w:pPr>
      <w:r>
        <w:rPr>
          <w:rFonts w:eastAsia="Arial"/>
        </w:rPr>
        <w:t>Que pensez-vous de</w:t>
      </w:r>
      <w:r w:rsidR="00BF4C8C" w:rsidRPr="00BF4C8C">
        <w:rPr>
          <w:rFonts w:eastAsia="Arial"/>
        </w:rPr>
        <w:t xml:space="preserve"> l'attractivité </w:t>
      </w:r>
      <w:r w:rsidR="00B878BF">
        <w:rPr>
          <w:rFonts w:eastAsia="Arial"/>
        </w:rPr>
        <w:t>ainsi que</w:t>
      </w:r>
      <w:r>
        <w:rPr>
          <w:rFonts w:eastAsia="Arial"/>
        </w:rPr>
        <w:t xml:space="preserve"> de </w:t>
      </w:r>
      <w:r w:rsidR="00053DF5">
        <w:rPr>
          <w:rFonts w:eastAsia="Arial"/>
        </w:rPr>
        <w:t xml:space="preserve">l’utilité </w:t>
      </w:r>
      <w:r>
        <w:rPr>
          <w:rFonts w:eastAsia="Arial"/>
        </w:rPr>
        <w:t xml:space="preserve">économique et sociale </w:t>
      </w:r>
      <w:r w:rsidR="00BF4C8C" w:rsidRPr="00BF4C8C">
        <w:rPr>
          <w:rFonts w:eastAsia="Arial"/>
        </w:rPr>
        <w:t xml:space="preserve">de cette bande de </w:t>
      </w:r>
      <w:proofErr w:type="gramStart"/>
      <w:r w:rsidR="00BF4C8C" w:rsidRPr="00BF4C8C">
        <w:rPr>
          <w:rFonts w:eastAsia="Arial"/>
        </w:rPr>
        <w:t>fréquences?</w:t>
      </w:r>
      <w:proofErr w:type="gramEnd"/>
      <w:r w:rsidR="00BF4C8C" w:rsidRPr="00BF4C8C">
        <w:rPr>
          <w:rFonts w:eastAsia="Arial"/>
        </w:rPr>
        <w:t xml:space="preserve"> </w:t>
      </w:r>
    </w:p>
    <w:p w14:paraId="132641BA" w14:textId="77777777" w:rsidR="00E81932" w:rsidRPr="00BF4C8C" w:rsidRDefault="00E81932" w:rsidP="00BF4C8C">
      <w:pPr>
        <w:pStyle w:val="Listenabsatz"/>
        <w:numPr>
          <w:ilvl w:val="0"/>
          <w:numId w:val="15"/>
        </w:numPr>
      </w:pPr>
      <w:r w:rsidRPr="00BF4C8C">
        <w:rPr>
          <w:rFonts w:eastAsia="Arial"/>
        </w:rPr>
        <w:t xml:space="preserve">Etes-vous intéressé par des droits d'utilisation dans cette bande de </w:t>
      </w:r>
      <w:proofErr w:type="gramStart"/>
      <w:r w:rsidRPr="00BF4C8C">
        <w:rPr>
          <w:rFonts w:eastAsia="Arial"/>
        </w:rPr>
        <w:t>fréquences?</w:t>
      </w:r>
      <w:proofErr w:type="gramEnd"/>
      <w:r w:rsidRPr="00BF4C8C">
        <w:rPr>
          <w:rFonts w:eastAsia="Arial"/>
        </w:rPr>
        <w:t xml:space="preserve"> Si oui, quels seraient vos </w:t>
      </w:r>
      <w:proofErr w:type="gramStart"/>
      <w:r w:rsidRPr="00BF4C8C">
        <w:rPr>
          <w:rFonts w:eastAsia="Arial"/>
        </w:rPr>
        <w:t>besoins?</w:t>
      </w:r>
      <w:proofErr w:type="gramEnd"/>
    </w:p>
    <w:p w14:paraId="3DB440E8" w14:textId="77777777" w:rsidR="00E81932" w:rsidRPr="00BF4C8C" w:rsidRDefault="00E81932" w:rsidP="00BF4C8C">
      <w:pPr>
        <w:pStyle w:val="Listenabsatz"/>
        <w:numPr>
          <w:ilvl w:val="0"/>
          <w:numId w:val="15"/>
        </w:numPr>
      </w:pPr>
      <w:r w:rsidRPr="00BF4C8C">
        <w:rPr>
          <w:rFonts w:eastAsia="Arial"/>
        </w:rPr>
        <w:t>A quels scénarios d'application et de couverture ces fréquences se prêtent-</w:t>
      </w:r>
      <w:proofErr w:type="gramStart"/>
      <w:r w:rsidRPr="00BF4C8C">
        <w:rPr>
          <w:rFonts w:eastAsia="Arial"/>
        </w:rPr>
        <w:t>elles?</w:t>
      </w:r>
      <w:proofErr w:type="gramEnd"/>
      <w:r w:rsidRPr="00BF4C8C">
        <w:rPr>
          <w:rFonts w:eastAsia="Arial"/>
        </w:rPr>
        <w:t xml:space="preserve"> </w:t>
      </w:r>
    </w:p>
    <w:p w14:paraId="4F459B6C" w14:textId="77777777" w:rsidR="00BF4C8C" w:rsidRPr="00BF4C8C" w:rsidRDefault="00BF4C8C" w:rsidP="00BF4C8C">
      <w:pPr>
        <w:pStyle w:val="Listenabsatz"/>
        <w:numPr>
          <w:ilvl w:val="0"/>
          <w:numId w:val="15"/>
        </w:numPr>
      </w:pPr>
      <w:r w:rsidRPr="00BF4C8C">
        <w:rPr>
          <w:rFonts w:eastAsia="Arial"/>
        </w:rPr>
        <w:t xml:space="preserve">Y a-t-il déjà des équipements de réseau et des terminaux utilisables dans cette bande de </w:t>
      </w:r>
      <w:proofErr w:type="gramStart"/>
      <w:r w:rsidRPr="00BF4C8C">
        <w:rPr>
          <w:rFonts w:eastAsia="Arial"/>
        </w:rPr>
        <w:t>fréquences?</w:t>
      </w:r>
      <w:proofErr w:type="gramEnd"/>
      <w:r w:rsidRPr="00BF4C8C">
        <w:rPr>
          <w:rFonts w:eastAsia="Arial"/>
        </w:rPr>
        <w:t xml:space="preserve"> Si non, à partir de quand peut-on s'attendre à ce qu'il y en </w:t>
      </w:r>
      <w:proofErr w:type="gramStart"/>
      <w:r w:rsidRPr="00BF4C8C">
        <w:rPr>
          <w:rFonts w:eastAsia="Arial"/>
        </w:rPr>
        <w:t>ait?</w:t>
      </w:r>
      <w:proofErr w:type="gramEnd"/>
    </w:p>
    <w:p w14:paraId="509E33B2" w14:textId="77777777" w:rsidR="00E81932" w:rsidRPr="00BF4C8C" w:rsidRDefault="00E81932" w:rsidP="00BF4C8C">
      <w:pPr>
        <w:pStyle w:val="Listenabsatz"/>
        <w:numPr>
          <w:ilvl w:val="0"/>
          <w:numId w:val="15"/>
        </w:numPr>
      </w:pPr>
      <w:r w:rsidRPr="00BF4C8C">
        <w:rPr>
          <w:rFonts w:eastAsia="Arial"/>
        </w:rPr>
        <w:t xml:space="preserve">Selon vous, quels sont les autres aspects à prendre en compte dans cette bande de </w:t>
      </w:r>
      <w:proofErr w:type="gramStart"/>
      <w:r w:rsidRPr="00BF4C8C">
        <w:rPr>
          <w:rFonts w:eastAsia="Arial"/>
        </w:rPr>
        <w:t>fréquences?</w:t>
      </w:r>
      <w:proofErr w:type="gramEnd"/>
    </w:p>
    <w:p w14:paraId="1A018734" w14:textId="36EFA24F" w:rsidR="00F42CAC" w:rsidRDefault="00F42CAC" w:rsidP="00D14233">
      <w:pPr>
        <w:pStyle w:val="berschrift8"/>
      </w:pPr>
      <w:r>
        <w:rPr>
          <w:rFonts w:eastAsia="Arial" w:cs="Arial"/>
        </w:rPr>
        <w:t>Commentaires</w:t>
      </w:r>
    </w:p>
    <w:p w14:paraId="22327A6F" w14:textId="77777777" w:rsidR="00FD6516" w:rsidRPr="00AE249C" w:rsidRDefault="00FD6516" w:rsidP="00AE249C">
      <w:pPr>
        <w:rPr>
          <w:lang w:eastAsia="de-CH"/>
        </w:rPr>
      </w:pPr>
    </w:p>
    <w:p w14:paraId="79144732" w14:textId="52F2B7A4" w:rsidR="009941C1" w:rsidRPr="00D14233" w:rsidRDefault="00AC7526" w:rsidP="00BF4C8C">
      <w:pPr>
        <w:pStyle w:val="Listenabsatz"/>
        <w:numPr>
          <w:ilvl w:val="0"/>
          <w:numId w:val="15"/>
        </w:numPr>
      </w:pPr>
      <w:r>
        <w:rPr>
          <w:rFonts w:eastAsia="Arial"/>
        </w:rPr>
        <w:t>Quelles autres remarques, suggestions ou autres</w:t>
      </w:r>
      <w:r w:rsidR="00053DF5">
        <w:rPr>
          <w:rFonts w:eastAsia="Arial"/>
        </w:rPr>
        <w:t>,</w:t>
      </w:r>
      <w:r>
        <w:rPr>
          <w:rFonts w:eastAsia="Arial"/>
        </w:rPr>
        <w:t xml:space="preserve"> souhaitez-vous nous </w:t>
      </w:r>
      <w:proofErr w:type="gramStart"/>
      <w:r>
        <w:rPr>
          <w:rFonts w:eastAsia="Arial"/>
        </w:rPr>
        <w:t>communiquer?</w:t>
      </w:r>
      <w:proofErr w:type="gramEnd"/>
    </w:p>
    <w:p w14:paraId="71E1C408" w14:textId="77777777" w:rsidR="00955936" w:rsidRPr="000C04C1" w:rsidRDefault="00955936" w:rsidP="00955936">
      <w:pPr>
        <w:pStyle w:val="Textkrper0"/>
      </w:pPr>
    </w:p>
    <w:sectPr w:rsidR="00955936" w:rsidRPr="000C04C1" w:rsidSect="00C63C67">
      <w:headerReference w:type="even" r:id="rId14"/>
      <w:headerReference w:type="default" r:id="rId15"/>
      <w:footerReference w:type="even" r:id="rId16"/>
      <w:footerReference w:type="default" r:id="rId17"/>
      <w:headerReference w:type="first" r:id="rId18"/>
      <w:footerReference w:type="first" r:id="rId19"/>
      <w:pgSz w:w="11906" w:h="16838"/>
      <w:pgMar w:top="164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CA33" w14:textId="77777777" w:rsidR="00297F95" w:rsidRDefault="00297F95" w:rsidP="006C2714">
      <w:pPr>
        <w:spacing w:line="240" w:lineRule="auto"/>
      </w:pPr>
      <w:r>
        <w:separator/>
      </w:r>
    </w:p>
  </w:endnote>
  <w:endnote w:type="continuationSeparator" w:id="0">
    <w:p w14:paraId="49262CEC" w14:textId="77777777" w:rsidR="00297F95" w:rsidRDefault="00297F95" w:rsidP="006C2714">
      <w:pPr>
        <w:spacing w:line="240" w:lineRule="auto"/>
      </w:pPr>
      <w:r>
        <w:continuationSeparator/>
      </w:r>
    </w:p>
  </w:endnote>
  <w:endnote w:type="continuationNotice" w:id="1">
    <w:p w14:paraId="133A379D" w14:textId="77777777" w:rsidR="00297F95" w:rsidRDefault="00297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67C" w14:textId="77777777" w:rsidR="009C3977" w:rsidRDefault="009C39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449424"/>
      <w:docPartObj>
        <w:docPartGallery w:val="Page Numbers (Bottom of Page)"/>
        <w:docPartUnique/>
      </w:docPartObj>
    </w:sdtPr>
    <w:sdtEndPr/>
    <w:sdtContent>
      <w:p w14:paraId="4436258E" w14:textId="1980AC7D" w:rsidR="009D65BA" w:rsidRDefault="009D65BA">
        <w:pPr>
          <w:pStyle w:val="Fuzeile"/>
          <w:jc w:val="center"/>
        </w:pPr>
        <w:r>
          <w:fldChar w:fldCharType="begin"/>
        </w:r>
        <w:r>
          <w:instrText xml:space="preserve"> PAGE    \* MERGEFORMAT </w:instrText>
        </w:r>
        <w:r>
          <w:fldChar w:fldCharType="separate"/>
        </w:r>
        <w:r>
          <w:rPr>
            <w:noProof/>
          </w:rPr>
          <w:t>3</w:t>
        </w:r>
        <w:r>
          <w:fldChar w:fldCharType="end"/>
        </w:r>
        <w:r>
          <w:t>/11</w:t>
        </w:r>
      </w:p>
    </w:sdtContent>
  </w:sdt>
  <w:p w14:paraId="454EE166" w14:textId="77777777" w:rsidR="00BC00E6" w:rsidRDefault="00BC00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B0B9" w14:textId="027CAB7B" w:rsidR="009C3977" w:rsidRDefault="009C3977">
    <w:pPr>
      <w:pStyle w:val="Fuzeile"/>
    </w:pPr>
    <w:r>
      <w:rPr>
        <w:noProof/>
      </w:rPr>
      <w:drawing>
        <wp:inline distT="0" distB="0" distL="0" distR="0" wp14:anchorId="2F5D9464" wp14:editId="341294A0">
          <wp:extent cx="436880" cy="436880"/>
          <wp:effectExtent l="0" t="0" r="1270" b="127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r>
      <w:t xml:space="preserve"> </w:t>
    </w:r>
    <w:r w:rsidRPr="00936186">
      <w:rPr>
        <w:sz w:val="12"/>
        <w:szCs w:val="12"/>
        <w:lang w:val="de-CH"/>
      </w:rPr>
      <w:fldChar w:fldCharType="begin" w:fldLock="1"/>
    </w:r>
    <w:r w:rsidRPr="00936186">
      <w:rPr>
        <w:sz w:val="12"/>
        <w:szCs w:val="12"/>
        <w:lang w:val="de-CH"/>
      </w:rPr>
      <w:instrText xml:space="preserve"> DOCVARIABLE  "VLM:Dokument.Geschaeftsdetails.Referenz"  \* MERGEFORMAT </w:instrText>
    </w:r>
    <w:r w:rsidRPr="00936186">
      <w:rPr>
        <w:sz w:val="12"/>
        <w:szCs w:val="12"/>
        <w:lang w:val="de-CH"/>
      </w:rPr>
      <w:fldChar w:fldCharType="separate"/>
    </w:r>
    <w:r w:rsidRPr="00936186">
      <w:rPr>
        <w:sz w:val="12"/>
        <w:szCs w:val="12"/>
        <w:lang w:val="de-CH"/>
      </w:rPr>
      <w:t>BAKOM-D-24B43401/161</w:t>
    </w:r>
    <w:r w:rsidRPr="0093618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CA74" w14:textId="77777777" w:rsidR="00297F95" w:rsidRDefault="00297F95" w:rsidP="006C2714">
      <w:pPr>
        <w:spacing w:line="240" w:lineRule="auto"/>
      </w:pPr>
      <w:r>
        <w:separator/>
      </w:r>
    </w:p>
  </w:footnote>
  <w:footnote w:type="continuationSeparator" w:id="0">
    <w:p w14:paraId="6A052F51" w14:textId="77777777" w:rsidR="00297F95" w:rsidRDefault="00297F95" w:rsidP="006C2714">
      <w:pPr>
        <w:spacing w:line="240" w:lineRule="auto"/>
      </w:pPr>
      <w:r>
        <w:continuationSeparator/>
      </w:r>
    </w:p>
  </w:footnote>
  <w:footnote w:type="continuationNotice" w:id="1">
    <w:p w14:paraId="50A816E2" w14:textId="77777777" w:rsidR="00297F95" w:rsidRDefault="00297F95">
      <w:pPr>
        <w:spacing w:line="240" w:lineRule="auto"/>
      </w:pPr>
    </w:p>
  </w:footnote>
  <w:footnote w:id="2">
    <w:p w14:paraId="2CC3B9F7" w14:textId="21095530" w:rsidR="00BC00E6" w:rsidRPr="00F36F87" w:rsidRDefault="00BC00E6" w:rsidP="007D2AD9">
      <w:pPr>
        <w:pStyle w:val="Funotentext"/>
        <w:spacing w:before="0" w:after="0"/>
      </w:pPr>
      <w:r>
        <w:rPr>
          <w:rStyle w:val="Funotenzeichen"/>
          <w:rFonts w:eastAsia="Arial" w:cs="Arial"/>
        </w:rPr>
        <w:footnoteRef/>
      </w:r>
      <w:r>
        <w:rPr>
          <w:rFonts w:eastAsia="Arial" w:cs="Arial"/>
          <w:sz w:val="16"/>
        </w:rPr>
        <w:t xml:space="preserve">International Mobile </w:t>
      </w:r>
      <w:proofErr w:type="spellStart"/>
      <w:r>
        <w:rPr>
          <w:rFonts w:eastAsia="Arial" w:cs="Arial"/>
          <w:sz w:val="16"/>
        </w:rPr>
        <w:t>Telecommunications</w:t>
      </w:r>
      <w:proofErr w:type="spellEnd"/>
      <w:r>
        <w:rPr>
          <w:rFonts w:eastAsia="Arial" w:cs="Arial"/>
          <w:sz w:val="16"/>
        </w:rPr>
        <w:t xml:space="preserve"> (IMT), famille de systèmes de radiocommunication mobile UMTS (3G), LTE (4G), New Radio (5G), WiMax (IEEE 802.16)</w:t>
      </w:r>
    </w:p>
  </w:footnote>
  <w:footnote w:id="3">
    <w:p w14:paraId="4FF802FA" w14:textId="2DEFBE12" w:rsidR="00905065" w:rsidRPr="009D65BA" w:rsidRDefault="00FD6B2E" w:rsidP="007D2AD9">
      <w:pPr>
        <w:pStyle w:val="Funotentext"/>
        <w:spacing w:before="0" w:after="0"/>
        <w:rPr>
          <w:lang w:val="en-US"/>
        </w:rPr>
      </w:pPr>
      <w:r>
        <w:rPr>
          <w:rStyle w:val="Funotenzeichen"/>
          <w:rFonts w:eastAsia="Arial" w:cs="Arial"/>
        </w:rPr>
        <w:footnoteRef/>
      </w:r>
      <w:r w:rsidRPr="009D65BA">
        <w:rPr>
          <w:rFonts w:eastAsia="Arial" w:cs="Arial"/>
          <w:sz w:val="16"/>
          <w:lang w:val="en-US"/>
        </w:rPr>
        <w:t>Art. 22</w:t>
      </w:r>
      <w:r w:rsidRPr="009D65BA">
        <w:rPr>
          <w:rFonts w:eastAsia="Arial" w:cs="Arial"/>
          <w:i/>
          <w:sz w:val="16"/>
          <w:lang w:val="en-US"/>
        </w:rPr>
        <w:t>a</w:t>
      </w:r>
      <w:r w:rsidRPr="009D65BA">
        <w:rPr>
          <w:rFonts w:eastAsia="Arial" w:cs="Arial"/>
          <w:sz w:val="16"/>
          <w:lang w:val="en-US"/>
        </w:rPr>
        <w:t xml:space="preserve"> LTC</w:t>
      </w:r>
    </w:p>
  </w:footnote>
  <w:footnote w:id="4">
    <w:p w14:paraId="55369AA1" w14:textId="77777777" w:rsidR="00E258CD" w:rsidRPr="009D65BA" w:rsidRDefault="00E258CD" w:rsidP="00E258CD">
      <w:pPr>
        <w:pStyle w:val="Funotentext"/>
        <w:spacing w:before="0" w:after="0"/>
        <w:rPr>
          <w:lang w:val="en-US"/>
        </w:rPr>
      </w:pPr>
      <w:r>
        <w:rPr>
          <w:rStyle w:val="Funotenzeichen"/>
          <w:rFonts w:eastAsia="Arial" w:cs="Arial"/>
        </w:rPr>
        <w:footnoteRef/>
      </w:r>
      <w:r w:rsidRPr="009D65BA">
        <w:rPr>
          <w:rFonts w:eastAsia="Arial" w:cs="Arial"/>
          <w:sz w:val="16"/>
          <w:lang w:val="en-US"/>
        </w:rPr>
        <w:t xml:space="preserve"> FDD: Frequency Division Duplex</w:t>
      </w:r>
    </w:p>
  </w:footnote>
  <w:footnote w:id="5">
    <w:p w14:paraId="2AD707D4" w14:textId="77777777" w:rsidR="00E258CD" w:rsidRPr="009D65BA" w:rsidRDefault="00E258CD" w:rsidP="00E258CD">
      <w:pPr>
        <w:pStyle w:val="Funotentext"/>
        <w:spacing w:before="0" w:after="0"/>
        <w:rPr>
          <w:sz w:val="16"/>
          <w:szCs w:val="16"/>
          <w:lang w:val="en-US"/>
        </w:rPr>
      </w:pPr>
      <w:r>
        <w:rPr>
          <w:rStyle w:val="Funotenzeichen"/>
          <w:rFonts w:eastAsia="Arial" w:cs="Arial"/>
        </w:rPr>
        <w:footnoteRef/>
      </w:r>
      <w:r w:rsidRPr="009D65BA">
        <w:rPr>
          <w:rFonts w:eastAsia="Arial" w:cs="Arial"/>
          <w:sz w:val="16"/>
          <w:lang w:val="en-US"/>
        </w:rPr>
        <w:t xml:space="preserve"> TDD: Time Division Duplex</w:t>
      </w:r>
    </w:p>
  </w:footnote>
  <w:footnote w:id="6">
    <w:p w14:paraId="3B2B490A" w14:textId="03BA7623" w:rsidR="00A803F7" w:rsidRPr="00C66389" w:rsidRDefault="00A803F7" w:rsidP="005C6D72">
      <w:pPr>
        <w:pStyle w:val="Funotentext"/>
        <w:spacing w:before="0" w:after="0" w:line="100" w:lineRule="atLeast"/>
        <w:rPr>
          <w:bCs/>
          <w:sz w:val="16"/>
          <w:szCs w:val="16"/>
          <w:lang w:val="en-US"/>
        </w:rPr>
      </w:pPr>
      <w:r>
        <w:rPr>
          <w:rStyle w:val="Funotenzeichen"/>
          <w:rFonts w:eastAsia="Arial" w:cs="Arial"/>
        </w:rPr>
        <w:footnoteRef/>
      </w:r>
      <w:r w:rsidRPr="00C66389">
        <w:rPr>
          <w:rFonts w:eastAsia="Arial" w:cs="Arial"/>
          <w:sz w:val="16"/>
          <w:lang w:val="en-US"/>
        </w:rPr>
        <w:t xml:space="preserve"> ETSI EN 301 </w:t>
      </w:r>
      <w:proofErr w:type="gramStart"/>
      <w:r w:rsidRPr="00C66389">
        <w:rPr>
          <w:rFonts w:eastAsia="Arial" w:cs="Arial"/>
          <w:sz w:val="16"/>
          <w:lang w:val="en-US"/>
        </w:rPr>
        <w:t>908 ;</w:t>
      </w:r>
      <w:proofErr w:type="gramEnd"/>
      <w:r w:rsidRPr="00C66389">
        <w:rPr>
          <w:rFonts w:eastAsia="Arial" w:cs="Arial"/>
          <w:sz w:val="16"/>
          <w:lang w:val="en-US"/>
        </w:rPr>
        <w:t xml:space="preserve"> IMT cellular networks; </w:t>
      </w:r>
      <w:proofErr w:type="spellStart"/>
      <w:r w:rsidRPr="00C66389">
        <w:rPr>
          <w:rFonts w:eastAsia="Arial" w:cs="Arial"/>
          <w:sz w:val="16"/>
          <w:lang w:val="en-US"/>
        </w:rPr>
        <w:t>Harmonised</w:t>
      </w:r>
      <w:proofErr w:type="spellEnd"/>
      <w:r w:rsidRPr="00C66389">
        <w:rPr>
          <w:rFonts w:eastAsia="Arial" w:cs="Arial"/>
          <w:sz w:val="16"/>
          <w:lang w:val="en-US"/>
        </w:rPr>
        <w:t xml:space="preserve"> Standard for access to radio spectrum</w:t>
      </w:r>
    </w:p>
  </w:footnote>
  <w:footnote w:id="7">
    <w:p w14:paraId="20CF3DA3" w14:textId="261B5F5B" w:rsidR="00A34180" w:rsidRPr="00BF4C8C" w:rsidRDefault="00A34180" w:rsidP="005C6D72">
      <w:pPr>
        <w:pStyle w:val="Funotentext"/>
        <w:spacing w:before="0" w:after="0" w:line="100" w:lineRule="atLeast"/>
      </w:pPr>
      <w:r>
        <w:rPr>
          <w:rStyle w:val="Funotenzeichen"/>
          <w:rFonts w:eastAsia="Arial" w:cs="Arial"/>
        </w:rPr>
        <w:footnoteRef/>
      </w:r>
      <w:r>
        <w:rPr>
          <w:rFonts w:eastAsia="Arial" w:cs="Arial"/>
          <w:sz w:val="16"/>
        </w:rPr>
        <w:t xml:space="preserve">International Mobile </w:t>
      </w:r>
      <w:proofErr w:type="spellStart"/>
      <w:r>
        <w:rPr>
          <w:rFonts w:eastAsia="Arial" w:cs="Arial"/>
          <w:sz w:val="16"/>
        </w:rPr>
        <w:t>Telecommunications</w:t>
      </w:r>
      <w:proofErr w:type="spellEnd"/>
      <w:r>
        <w:rPr>
          <w:rFonts w:eastAsia="Arial" w:cs="Arial"/>
          <w:sz w:val="16"/>
        </w:rPr>
        <w:t xml:space="preserve"> (IMT), famille des systèmes de </w:t>
      </w:r>
      <w:r w:rsidR="008B76E7">
        <w:rPr>
          <w:rFonts w:eastAsia="Arial" w:cs="Arial"/>
          <w:sz w:val="16"/>
        </w:rPr>
        <w:t xml:space="preserve">radiocommunication </w:t>
      </w:r>
      <w:r>
        <w:rPr>
          <w:rFonts w:eastAsia="Arial" w:cs="Arial"/>
          <w:sz w:val="16"/>
        </w:rPr>
        <w:t>mobile UMTS (3G), LTE (4G), WiMax (IEEE 802.16), New Radio (5G)</w:t>
      </w:r>
    </w:p>
  </w:footnote>
  <w:footnote w:id="8">
    <w:p w14:paraId="7F72A3C7" w14:textId="61C04448" w:rsidR="00522F41" w:rsidRPr="006744A6" w:rsidRDefault="00522F41" w:rsidP="00C3476A">
      <w:pPr>
        <w:pStyle w:val="Funotentext"/>
        <w:spacing w:before="0" w:after="0" w:line="100" w:lineRule="atLeast"/>
      </w:pPr>
      <w:r>
        <w:rPr>
          <w:rStyle w:val="Funotenzeichen"/>
          <w:rFonts w:eastAsia="Arial" w:cs="Arial"/>
        </w:rPr>
        <w:footnoteRef/>
      </w:r>
      <w:r>
        <w:rPr>
          <w:rFonts w:eastAsia="Arial" w:cs="Arial"/>
          <w:sz w:val="16"/>
        </w:rPr>
        <w:t xml:space="preserve"> Dans le PNAF, les bandes de fréquences </w:t>
      </w:r>
      <w:r w:rsidR="007F07D1">
        <w:rPr>
          <w:rFonts w:eastAsia="Arial" w:cs="Arial"/>
          <w:sz w:val="16"/>
        </w:rPr>
        <w:t>de radiocommunication</w:t>
      </w:r>
      <w:r>
        <w:rPr>
          <w:rFonts w:eastAsia="Arial" w:cs="Arial"/>
          <w:sz w:val="16"/>
        </w:rPr>
        <w:t xml:space="preserve"> mobile sont </w:t>
      </w:r>
      <w:r w:rsidR="007F07D1">
        <w:rPr>
          <w:rFonts w:eastAsia="Arial" w:cs="Arial"/>
          <w:sz w:val="16"/>
        </w:rPr>
        <w:t xml:space="preserve">désignées </w:t>
      </w:r>
      <w:r>
        <w:rPr>
          <w:rFonts w:eastAsia="Arial" w:cs="Arial"/>
          <w:sz w:val="16"/>
        </w:rPr>
        <w:t xml:space="preserve">par </w:t>
      </w:r>
      <w:r w:rsidR="007F07D1">
        <w:rPr>
          <w:rFonts w:eastAsia="Arial" w:cs="Arial"/>
          <w:sz w:val="16"/>
        </w:rPr>
        <w:t>"</w:t>
      </w:r>
      <w:r>
        <w:rPr>
          <w:rFonts w:eastAsia="Arial" w:cs="Arial"/>
          <w:sz w:val="16"/>
        </w:rPr>
        <w:t>MOBILE</w:t>
      </w:r>
      <w:r w:rsidR="007F07D1">
        <w:rPr>
          <w:rFonts w:eastAsia="Arial" w:cs="Arial"/>
          <w:sz w:val="16"/>
        </w:rPr>
        <w:t>"</w:t>
      </w:r>
      <w:r>
        <w:rPr>
          <w:rFonts w:eastAsia="Arial" w:cs="Arial"/>
          <w:sz w:val="16"/>
        </w:rPr>
        <w:t xml:space="preserve"> et </w:t>
      </w:r>
      <w:r w:rsidR="007F07D1">
        <w:rPr>
          <w:rFonts w:eastAsia="Arial" w:cs="Arial"/>
          <w:sz w:val="16"/>
        </w:rPr>
        <w:t>"</w:t>
      </w:r>
      <w:r>
        <w:rPr>
          <w:rFonts w:eastAsia="Arial" w:cs="Arial"/>
          <w:sz w:val="16"/>
        </w:rPr>
        <w:t>MFCN/IMT</w:t>
      </w:r>
      <w:r w:rsidR="007F07D1">
        <w:rPr>
          <w:rFonts w:eastAsia="Arial" w:cs="Arial"/>
          <w:sz w:val="16"/>
        </w:rPr>
        <w:t>"</w:t>
      </w:r>
      <w:r>
        <w:rPr>
          <w:rFonts w:eastAsia="Arial" w:cs="Arial"/>
          <w:sz w:val="16"/>
        </w:rPr>
        <w:t>.</w:t>
      </w:r>
    </w:p>
  </w:footnote>
  <w:footnote w:id="9">
    <w:p w14:paraId="15F586E4" w14:textId="702CC31E" w:rsidR="00C16243" w:rsidRPr="001E4D5A" w:rsidRDefault="00C16243" w:rsidP="00C3476A">
      <w:pPr>
        <w:pStyle w:val="Funotentext"/>
        <w:spacing w:before="0" w:after="0" w:line="100" w:lineRule="atLeast"/>
      </w:pPr>
      <w:r>
        <w:rPr>
          <w:rStyle w:val="Funotenzeichen"/>
          <w:rFonts w:eastAsia="Arial" w:cs="Arial"/>
        </w:rPr>
        <w:footnoteRef/>
      </w:r>
      <w:r>
        <w:rPr>
          <w:rFonts w:eastAsia="Arial" w:cs="Arial"/>
          <w:sz w:val="16"/>
        </w:rPr>
        <w:t xml:space="preserve"> Art. 25 LTC.</w:t>
      </w:r>
    </w:p>
  </w:footnote>
  <w:footnote w:id="10">
    <w:p w14:paraId="47DA21E7" w14:textId="1DF40D25" w:rsidR="009527C8" w:rsidRPr="009527C8" w:rsidRDefault="009527C8" w:rsidP="00C3476A">
      <w:pPr>
        <w:pStyle w:val="Funotentext"/>
        <w:spacing w:before="0" w:after="0"/>
      </w:pPr>
      <w:r>
        <w:rPr>
          <w:rStyle w:val="Funotenzeichen"/>
        </w:rPr>
        <w:footnoteRef/>
      </w:r>
      <w:r>
        <w:t xml:space="preserve"> </w:t>
      </w:r>
      <w:r w:rsidRPr="009527C8">
        <w:rPr>
          <w:sz w:val="16"/>
          <w:szCs w:val="16"/>
        </w:rPr>
        <w:t>Radio Local Area Network</w:t>
      </w:r>
    </w:p>
  </w:footnote>
  <w:footnote w:id="11">
    <w:p w14:paraId="11AD3228" w14:textId="57827C6D" w:rsidR="001C339E" w:rsidRPr="00726B00" w:rsidRDefault="001C339E" w:rsidP="003652BF">
      <w:pPr>
        <w:pStyle w:val="Funotentext"/>
        <w:spacing w:before="0" w:after="0"/>
      </w:pPr>
      <w:r>
        <w:rPr>
          <w:rStyle w:val="Funotenzeichen"/>
          <w:rFonts w:eastAsia="Arial" w:cs="Arial"/>
        </w:rPr>
        <w:footnoteRef/>
      </w:r>
      <w:r>
        <w:rPr>
          <w:rFonts w:eastAsia="Arial" w:cs="Arial"/>
        </w:rPr>
        <w:t xml:space="preserve"> </w:t>
      </w:r>
      <w:r>
        <w:rPr>
          <w:rFonts w:eastAsia="Arial" w:cs="Arial"/>
          <w:sz w:val="16"/>
        </w:rPr>
        <w:t xml:space="preserve">Voir à ce sujet la </w:t>
      </w:r>
      <w:hyperlink w:history="1">
        <w:r w:rsidRPr="003002CE">
          <w:rPr>
            <w:rStyle w:val="Hyperlink"/>
            <w:sz w:val="16"/>
            <w:szCs w:val="16"/>
          </w:rPr>
          <w:t xml:space="preserve">ECC </w:t>
        </w:r>
        <w:proofErr w:type="spellStart"/>
        <w:r w:rsidRPr="003002CE">
          <w:rPr>
            <w:rStyle w:val="Hyperlink"/>
            <w:sz w:val="16"/>
            <w:szCs w:val="16"/>
          </w:rPr>
          <w:t>Decision</w:t>
        </w:r>
        <w:proofErr w:type="spellEnd"/>
        <w:r w:rsidRPr="003002CE">
          <w:rPr>
            <w:rStyle w:val="Hyperlink"/>
            <w:sz w:val="16"/>
            <w:szCs w:val="16"/>
          </w:rPr>
          <w:t xml:space="preserve"> (22)07 (cept.org)</w:t>
        </w:r>
      </w:hyperlink>
      <w:r w:rsidR="003157D4">
        <w:rPr>
          <w:rStyle w:val="Hyperlink"/>
          <w:sz w:val="16"/>
          <w:szCs w:val="16"/>
        </w:rPr>
        <w:t xml:space="preserve"> </w:t>
      </w:r>
    </w:p>
  </w:footnote>
  <w:footnote w:id="12">
    <w:p w14:paraId="35FE9767" w14:textId="0B7C9EC4" w:rsidR="003157D4" w:rsidRPr="00662898" w:rsidRDefault="003157D4" w:rsidP="003652BF">
      <w:pPr>
        <w:pStyle w:val="Funotentext"/>
        <w:spacing w:before="0" w:after="0"/>
      </w:pPr>
      <w:r w:rsidRPr="00D319DD">
        <w:rPr>
          <w:rStyle w:val="Funotenzeichen"/>
        </w:rPr>
        <w:footnoteRef/>
      </w:r>
      <w:r w:rsidRPr="00662898">
        <w:t xml:space="preserve"> </w:t>
      </w:r>
      <w:r w:rsidR="00D319DD" w:rsidRPr="00662898">
        <w:rPr>
          <w:rFonts w:eastAsia="Arial" w:cs="Arial"/>
          <w:sz w:val="16"/>
        </w:rPr>
        <w:t>Couverture</w:t>
      </w:r>
      <w:r w:rsidR="00D319DD">
        <w:rPr>
          <w:rFonts w:eastAsia="Arial" w:cs="Arial"/>
          <w:sz w:val="16"/>
        </w:rPr>
        <w:t xml:space="preserve"> sans fil à large bande des ménages par l'utilisation stationnaire d'antennes extérieures placées sur les bâtiments et dont les signaux sont acheminés dans les bâtiments grâce à des câbles.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4862" w14:textId="77777777" w:rsidR="009C3977" w:rsidRDefault="009C39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492D" w14:textId="3DDC183E" w:rsidR="00C81521" w:rsidRDefault="00C81521" w:rsidP="00C81521">
    <w:pPr>
      <w:pStyle w:val="Kopfzeile"/>
    </w:pPr>
    <w:r w:rsidRPr="00127850">
      <w:rPr>
        <w:b/>
        <w:bCs/>
        <w:sz w:val="16"/>
        <w:szCs w:val="16"/>
      </w:rPr>
      <w:t>Consultation publique concernant l'attribution des fréquences de radiocommunication mobile disponibles à partir de 2029 pour la fourniture de services de télécommunication en Suisse</w:t>
    </w:r>
    <w:r>
      <w:tab/>
    </w:r>
  </w:p>
  <w:p w14:paraId="51391B4F" w14:textId="77777777" w:rsidR="009D65BA" w:rsidRPr="009D65BA" w:rsidRDefault="009D65BA" w:rsidP="00C8152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BC00E6" w14:paraId="5CA87C4A" w14:textId="77777777" w:rsidTr="0080353D">
      <w:trPr>
        <w:cantSplit/>
        <w:trHeight w:hRule="exact" w:val="1980"/>
      </w:trPr>
      <w:tc>
        <w:tcPr>
          <w:tcW w:w="4848" w:type="dxa"/>
        </w:tcPr>
        <w:p w14:paraId="592AF772" w14:textId="0879F112" w:rsidR="00BC00E6" w:rsidRDefault="00BC00E6" w:rsidP="005838F6">
          <w:pPr>
            <w:pStyle w:val="Logo"/>
          </w:pPr>
          <w:r>
            <w:rPr>
              <w:rFonts w:eastAsia="Arial" w:cs="Arial"/>
            </w:rPr>
            <w:drawing>
              <wp:inline distT="0" distB="0" distL="0" distR="0" wp14:anchorId="2B7F995B" wp14:editId="5AB90ECF">
                <wp:extent cx="2063750" cy="660400"/>
                <wp:effectExtent l="0" t="0" r="0" b="6350"/>
                <wp:docPr id="306" name="Image 7"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60400"/>
                        </a:xfrm>
                        <a:prstGeom prst="rect">
                          <a:avLst/>
                        </a:prstGeom>
                        <a:noFill/>
                        <a:ln>
                          <a:noFill/>
                        </a:ln>
                      </pic:spPr>
                    </pic:pic>
                  </a:graphicData>
                </a:graphic>
              </wp:inline>
            </w:drawing>
          </w:r>
        </w:p>
        <w:p w14:paraId="6063C3E0" w14:textId="77777777" w:rsidR="00BC00E6" w:rsidRPr="00E534A0" w:rsidRDefault="00BC00E6" w:rsidP="005838F6">
          <w:pPr>
            <w:pStyle w:val="Logo"/>
          </w:pPr>
        </w:p>
      </w:tc>
      <w:tc>
        <w:tcPr>
          <w:tcW w:w="4961" w:type="dxa"/>
        </w:tcPr>
        <w:p w14:paraId="6E5E650E" w14:textId="77777777" w:rsidR="00BC00E6" w:rsidRDefault="00BC00E6" w:rsidP="005838F6">
          <w:pPr>
            <w:pStyle w:val="KopfDept"/>
          </w:pPr>
          <w:r>
            <w:rPr>
              <w:rFonts w:eastAsia="Arial" w:cs="Arial"/>
            </w:rPr>
            <w:t>Département fédéral de l'environnement,</w:t>
          </w:r>
          <w:r>
            <w:rPr>
              <w:rFonts w:eastAsia="Arial" w:cs="Arial"/>
            </w:rPr>
            <w:br/>
            <w:t>des transports, de l'énergie et de la communication DETEC</w:t>
          </w:r>
        </w:p>
        <w:p w14:paraId="610C4AD8" w14:textId="78C88EDD" w:rsidR="00BC00E6" w:rsidRPr="00127850" w:rsidRDefault="00BC00E6" w:rsidP="005838F6">
          <w:pPr>
            <w:pStyle w:val="KopfFett"/>
            <w:rPr>
              <w:b w:val="0"/>
              <w:bCs/>
              <w:szCs w:val="15"/>
            </w:rPr>
          </w:pPr>
          <w:r>
            <w:rPr>
              <w:rFonts w:eastAsia="Arial" w:cs="Arial"/>
            </w:rPr>
            <w:t>Office fédéral de la communication OFCOM</w:t>
          </w:r>
          <w:r>
            <w:rPr>
              <w:rFonts w:eastAsia="Arial" w:cs="Arial"/>
            </w:rPr>
            <w:br/>
          </w:r>
          <w:r w:rsidR="003A37B2" w:rsidRPr="00127850">
            <w:rPr>
              <w:b w:val="0"/>
              <w:bCs/>
              <w:szCs w:val="15"/>
            </w:rPr>
            <w:t>Division services de télécommunication et poste</w:t>
          </w:r>
        </w:p>
        <w:p w14:paraId="3657AD84" w14:textId="70D04730" w:rsidR="003A37B2" w:rsidRPr="007B583D" w:rsidRDefault="003A37B2" w:rsidP="00127850">
          <w:pPr>
            <w:pStyle w:val="Kopfzeile"/>
          </w:pPr>
          <w:r w:rsidRPr="00127850">
            <w:rPr>
              <w:bCs/>
              <w:sz w:val="15"/>
              <w:szCs w:val="15"/>
              <w:lang w:eastAsia="de-CH"/>
            </w:rPr>
            <w:t xml:space="preserve">Section </w:t>
          </w:r>
          <w:r>
            <w:rPr>
              <w:bCs/>
              <w:sz w:val="15"/>
              <w:szCs w:val="15"/>
              <w:lang w:eastAsia="de-CH"/>
            </w:rPr>
            <w:t>r</w:t>
          </w:r>
          <w:r w:rsidRPr="00127850">
            <w:rPr>
              <w:bCs/>
              <w:sz w:val="15"/>
              <w:szCs w:val="15"/>
              <w:lang w:eastAsia="de-CH"/>
            </w:rPr>
            <w:t>éseaux et services</w:t>
          </w:r>
        </w:p>
      </w:tc>
    </w:tr>
  </w:tbl>
  <w:p w14:paraId="20BF5B43" w14:textId="77777777" w:rsidR="00BC00E6" w:rsidRDefault="00BC0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A8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88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5CD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F07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0B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E6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6678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AEA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B46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ECE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18E"/>
    <w:multiLevelType w:val="hybridMultilevel"/>
    <w:tmpl w:val="E8385E8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5374441"/>
    <w:multiLevelType w:val="hybridMultilevel"/>
    <w:tmpl w:val="EB361B0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0A08044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A866D34"/>
    <w:multiLevelType w:val="singleLevel"/>
    <w:tmpl w:val="E47268B2"/>
    <w:lvl w:ilvl="0">
      <w:start w:val="1"/>
      <w:numFmt w:val="bullet"/>
      <w:pStyle w:val="Kasten"/>
      <w:lvlText w:val=""/>
      <w:lvlJc w:val="left"/>
      <w:pPr>
        <w:tabs>
          <w:tab w:val="num" w:pos="454"/>
        </w:tabs>
        <w:ind w:left="454" w:hanging="454"/>
      </w:pPr>
      <w:rPr>
        <w:rFonts w:ascii="ZapfDingbats" w:hAnsi="ZapfDingbats" w:hint="default"/>
        <w:sz w:val="24"/>
      </w:rPr>
    </w:lvl>
  </w:abstractNum>
  <w:abstractNum w:abstractNumId="14" w15:restartNumberingAfterBreak="0">
    <w:nsid w:val="0D0C497C"/>
    <w:multiLevelType w:val="hybridMultilevel"/>
    <w:tmpl w:val="8A44CEA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16D9372B"/>
    <w:multiLevelType w:val="hybridMultilevel"/>
    <w:tmpl w:val="6A5843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AEB676F"/>
    <w:multiLevelType w:val="hybridMultilevel"/>
    <w:tmpl w:val="585ACCD8"/>
    <w:lvl w:ilvl="0" w:tplc="52C22BE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1CA51976"/>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1E0852D5"/>
    <w:multiLevelType w:val="hybridMultilevel"/>
    <w:tmpl w:val="0AE8B326"/>
    <w:lvl w:ilvl="0" w:tplc="EDAA599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E9578A9"/>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1F1E7B7D"/>
    <w:multiLevelType w:val="hybridMultilevel"/>
    <w:tmpl w:val="8A4E6FEA"/>
    <w:lvl w:ilvl="0" w:tplc="0EEA71D4">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1B43085"/>
    <w:multiLevelType w:val="hybridMultilevel"/>
    <w:tmpl w:val="3ADED6A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271D2C7E"/>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28FF692C"/>
    <w:multiLevelType w:val="hybridMultilevel"/>
    <w:tmpl w:val="07440946"/>
    <w:lvl w:ilvl="0" w:tplc="B8F4FA34">
      <w:start w:val="666"/>
      <w:numFmt w:val="decimal"/>
      <w:lvlText w:val="%1."/>
      <w:lvlJc w:val="left"/>
      <w:pPr>
        <w:ind w:left="720" w:hanging="360"/>
      </w:pPr>
      <w:rPr>
        <w:rFonts w:hint="default"/>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9166F85"/>
    <w:multiLevelType w:val="hybridMultilevel"/>
    <w:tmpl w:val="0374C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AAF2838"/>
    <w:multiLevelType w:val="hybridMultilevel"/>
    <w:tmpl w:val="30FA66A2"/>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2CEC27F9"/>
    <w:multiLevelType w:val="hybridMultilevel"/>
    <w:tmpl w:val="708872E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2E0C41D6"/>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2EEE1A04"/>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3DC14914"/>
    <w:multiLevelType w:val="hybridMultilevel"/>
    <w:tmpl w:val="B54CDA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3FD645DE"/>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0652E4A"/>
    <w:multiLevelType w:val="hybridMultilevel"/>
    <w:tmpl w:val="991A0706"/>
    <w:lvl w:ilvl="0" w:tplc="EF3C606A">
      <w:start w:val="1"/>
      <w:numFmt w:val="decimal"/>
      <w:lvlText w:val="%1."/>
      <w:lvlJc w:val="left"/>
      <w:pPr>
        <w:ind w:left="720" w:hanging="360"/>
      </w:pPr>
      <w:rPr>
        <w:b w:val="0"/>
        <w:bCs w:val="0"/>
        <w:sz w:val="20"/>
        <w:szCs w:val="2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0B06A22"/>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44E12F16"/>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45D53E81"/>
    <w:multiLevelType w:val="hybridMultilevel"/>
    <w:tmpl w:val="8B047C3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469A4B3F"/>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46C240D4"/>
    <w:multiLevelType w:val="hybridMultilevel"/>
    <w:tmpl w:val="BEEE4BE2"/>
    <w:lvl w:ilvl="0" w:tplc="467EC17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C0222CA"/>
    <w:multiLevelType w:val="hybridMultilevel"/>
    <w:tmpl w:val="B3AEBB8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4C0C1D86"/>
    <w:multiLevelType w:val="hybridMultilevel"/>
    <w:tmpl w:val="89CE1F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4CED6F54"/>
    <w:multiLevelType w:val="hybridMultilevel"/>
    <w:tmpl w:val="3774E6A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4E677D12"/>
    <w:multiLevelType w:val="hybridMultilevel"/>
    <w:tmpl w:val="A0A8F91E"/>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50366F40"/>
    <w:multiLevelType w:val="hybridMultilevel"/>
    <w:tmpl w:val="9ACABD58"/>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508A1760"/>
    <w:multiLevelType w:val="hybridMultilevel"/>
    <w:tmpl w:val="AA14493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51DF1883"/>
    <w:multiLevelType w:val="hybridMultilevel"/>
    <w:tmpl w:val="23A6DB6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4" w15:restartNumberingAfterBreak="0">
    <w:nsid w:val="526A754C"/>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52856E53"/>
    <w:multiLevelType w:val="hybridMultilevel"/>
    <w:tmpl w:val="097AFB2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57D53F4F"/>
    <w:multiLevelType w:val="hybridMultilevel"/>
    <w:tmpl w:val="8918CB70"/>
    <w:lvl w:ilvl="0" w:tplc="0B5ADFAC">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8463BCE"/>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5B2D0480"/>
    <w:multiLevelType w:val="multilevel"/>
    <w:tmpl w:val="C28CF37A"/>
    <w:lvl w:ilvl="0">
      <w:start w:val="1"/>
      <w:numFmt w:val="bullet"/>
      <w:lvlText w:val=""/>
      <w:lvlJc w:val="left"/>
      <w:pPr>
        <w:tabs>
          <w:tab w:val="num" w:pos="858"/>
        </w:tabs>
        <w:ind w:left="858"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60A44222"/>
    <w:multiLevelType w:val="hybridMultilevel"/>
    <w:tmpl w:val="0892267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632017F1"/>
    <w:multiLevelType w:val="hybridMultilevel"/>
    <w:tmpl w:val="4F664B7C"/>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6D8602EC"/>
    <w:multiLevelType w:val="hybridMultilevel"/>
    <w:tmpl w:val="6A5A5EF0"/>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DCD18A6"/>
    <w:multiLevelType w:val="hybridMultilevel"/>
    <w:tmpl w:val="964E92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3" w15:restartNumberingAfterBreak="0">
    <w:nsid w:val="6E6D2BF2"/>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7277167E"/>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15:restartNumberingAfterBreak="0">
    <w:nsid w:val="72F750EF"/>
    <w:multiLevelType w:val="hybridMultilevel"/>
    <w:tmpl w:val="C60C4DB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6" w15:restartNumberingAfterBreak="0">
    <w:nsid w:val="734C688E"/>
    <w:multiLevelType w:val="hybridMultilevel"/>
    <w:tmpl w:val="BD9225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42750BA"/>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15:restartNumberingAfterBreak="0">
    <w:nsid w:val="78523D4B"/>
    <w:multiLevelType w:val="hybridMultilevel"/>
    <w:tmpl w:val="35B859C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9" w15:restartNumberingAfterBreak="0">
    <w:nsid w:val="7B151E6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15:restartNumberingAfterBreak="0">
    <w:nsid w:val="7C8B3516"/>
    <w:multiLevelType w:val="hybridMultilevel"/>
    <w:tmpl w:val="D22091C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1" w15:restartNumberingAfterBreak="0">
    <w:nsid w:val="7CD96D4E"/>
    <w:multiLevelType w:val="hybridMultilevel"/>
    <w:tmpl w:val="37201C44"/>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8"/>
  </w:num>
  <w:num w:numId="2">
    <w:abstractNumId w:val="16"/>
  </w:num>
  <w:num w:numId="3">
    <w:abstractNumId w:val="36"/>
  </w:num>
  <w:num w:numId="4">
    <w:abstractNumId w:val="30"/>
  </w:num>
  <w:num w:numId="5">
    <w:abstractNumId w:val="11"/>
  </w:num>
  <w:num w:numId="6">
    <w:abstractNumId w:val="43"/>
  </w:num>
  <w:num w:numId="7">
    <w:abstractNumId w:val="37"/>
  </w:num>
  <w:num w:numId="8">
    <w:abstractNumId w:val="29"/>
  </w:num>
  <w:num w:numId="9">
    <w:abstractNumId w:val="46"/>
  </w:num>
  <w:num w:numId="10">
    <w:abstractNumId w:val="13"/>
  </w:num>
  <w:num w:numId="11">
    <w:abstractNumId w:val="50"/>
  </w:num>
  <w:num w:numId="12">
    <w:abstractNumId w:val="13"/>
  </w:num>
  <w:num w:numId="13">
    <w:abstractNumId w:val="13"/>
  </w:num>
  <w:num w:numId="14">
    <w:abstractNumId w:val="13"/>
  </w:num>
  <w:num w:numId="15">
    <w:abstractNumId w:val="31"/>
  </w:num>
  <w:num w:numId="16">
    <w:abstractNumId w:val="13"/>
  </w:num>
  <w:num w:numId="17">
    <w:abstractNumId w:val="5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58"/>
  </w:num>
  <w:num w:numId="29">
    <w:abstractNumId w:val="13"/>
  </w:num>
  <w:num w:numId="30">
    <w:abstractNumId w:val="49"/>
  </w:num>
  <w:num w:numId="31">
    <w:abstractNumId w:val="55"/>
  </w:num>
  <w:num w:numId="32">
    <w:abstractNumId w:val="60"/>
  </w:num>
  <w:num w:numId="33">
    <w:abstractNumId w:val="41"/>
  </w:num>
  <w:num w:numId="34">
    <w:abstractNumId w:val="51"/>
  </w:num>
  <w:num w:numId="35">
    <w:abstractNumId w:val="24"/>
  </w:num>
  <w:num w:numId="36">
    <w:abstractNumId w:val="20"/>
  </w:num>
  <w:num w:numId="37">
    <w:abstractNumId w:val="40"/>
  </w:num>
  <w:num w:numId="38">
    <w:abstractNumId w:val="14"/>
  </w:num>
  <w:num w:numId="39">
    <w:abstractNumId w:val="52"/>
  </w:num>
  <w:num w:numId="40">
    <w:abstractNumId w:val="25"/>
  </w:num>
  <w:num w:numId="41">
    <w:abstractNumId w:val="61"/>
  </w:num>
  <w:num w:numId="42">
    <w:abstractNumId w:val="34"/>
  </w:num>
  <w:num w:numId="43">
    <w:abstractNumId w:val="27"/>
  </w:num>
  <w:num w:numId="44">
    <w:abstractNumId w:val="35"/>
  </w:num>
  <w:num w:numId="45">
    <w:abstractNumId w:val="33"/>
  </w:num>
  <w:num w:numId="46">
    <w:abstractNumId w:val="57"/>
  </w:num>
  <w:num w:numId="47">
    <w:abstractNumId w:val="44"/>
  </w:num>
  <w:num w:numId="48">
    <w:abstractNumId w:val="15"/>
  </w:num>
  <w:num w:numId="49">
    <w:abstractNumId w:val="22"/>
  </w:num>
  <w:num w:numId="50">
    <w:abstractNumId w:val="28"/>
  </w:num>
  <w:num w:numId="51">
    <w:abstractNumId w:val="19"/>
  </w:num>
  <w:num w:numId="52">
    <w:abstractNumId w:val="53"/>
  </w:num>
  <w:num w:numId="53">
    <w:abstractNumId w:val="23"/>
  </w:num>
  <w:num w:numId="54">
    <w:abstractNumId w:val="17"/>
  </w:num>
  <w:num w:numId="55">
    <w:abstractNumId w:val="54"/>
  </w:num>
  <w:num w:numId="56">
    <w:abstractNumId w:val="45"/>
  </w:num>
  <w:num w:numId="57">
    <w:abstractNumId w:val="38"/>
  </w:num>
  <w:num w:numId="58">
    <w:abstractNumId w:val="12"/>
  </w:num>
  <w:num w:numId="59">
    <w:abstractNumId w:val="47"/>
  </w:num>
  <w:num w:numId="60">
    <w:abstractNumId w:val="32"/>
  </w:num>
  <w:num w:numId="61">
    <w:abstractNumId w:val="59"/>
  </w:num>
  <w:num w:numId="62">
    <w:abstractNumId w:val="26"/>
  </w:num>
  <w:num w:numId="63">
    <w:abstractNumId w:val="48"/>
  </w:num>
  <w:num w:numId="64">
    <w:abstractNumId w:val="42"/>
  </w:num>
  <w:num w:numId="65">
    <w:abstractNumId w:val="21"/>
  </w:num>
  <w:num w:numId="66">
    <w:abstractNumId w:val="39"/>
  </w:num>
  <w:num w:numId="67">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CH" w:vendorID="64" w:dllVersion="6" w:nlCheck="1" w:checkStyle="0"/>
  <w:activeWritingStyle w:appName="MSWord" w:lang="fr-FR" w:vendorID="64" w:dllVersion="6" w:nlCheck="1" w:checkStyle="1"/>
  <w:activeWritingStyle w:appName="MSWord" w:lang="de-CH" w:vendorID="64" w:dllVersion="6" w:nlCheck="1" w:checkStyle="1"/>
  <w:activeWritingStyle w:appName="MSWord" w:lang="fr-CH"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1924595" w:val="16159"/>
    <w:docVar w:name="os_autosavelastposition474899" w:val="811"/>
    <w:docVar w:name="os_autosavelastposition5174950" w:val="5533"/>
  </w:docVars>
  <w:rsids>
    <w:rsidRoot w:val="0076058D"/>
    <w:rsid w:val="00002E3C"/>
    <w:rsid w:val="000041B2"/>
    <w:rsid w:val="00004BC7"/>
    <w:rsid w:val="000057F8"/>
    <w:rsid w:val="00006B6D"/>
    <w:rsid w:val="000101CC"/>
    <w:rsid w:val="0001745B"/>
    <w:rsid w:val="00022DB3"/>
    <w:rsid w:val="000251A5"/>
    <w:rsid w:val="00031559"/>
    <w:rsid w:val="00034829"/>
    <w:rsid w:val="0003511E"/>
    <w:rsid w:val="00035D9A"/>
    <w:rsid w:val="00036A0C"/>
    <w:rsid w:val="00036ABB"/>
    <w:rsid w:val="0003701F"/>
    <w:rsid w:val="00040104"/>
    <w:rsid w:val="0004060B"/>
    <w:rsid w:val="00041744"/>
    <w:rsid w:val="00041B1A"/>
    <w:rsid w:val="000430FF"/>
    <w:rsid w:val="000451C5"/>
    <w:rsid w:val="00046960"/>
    <w:rsid w:val="00047EDD"/>
    <w:rsid w:val="00051913"/>
    <w:rsid w:val="00053848"/>
    <w:rsid w:val="00053DCC"/>
    <w:rsid w:val="00053DF5"/>
    <w:rsid w:val="0005405D"/>
    <w:rsid w:val="0005453C"/>
    <w:rsid w:val="00061086"/>
    <w:rsid w:val="00065546"/>
    <w:rsid w:val="00065A2E"/>
    <w:rsid w:val="00065F5E"/>
    <w:rsid w:val="00066A18"/>
    <w:rsid w:val="00066B08"/>
    <w:rsid w:val="00066E51"/>
    <w:rsid w:val="00067A28"/>
    <w:rsid w:val="00070761"/>
    <w:rsid w:val="000748E0"/>
    <w:rsid w:val="00077131"/>
    <w:rsid w:val="00091170"/>
    <w:rsid w:val="00091305"/>
    <w:rsid w:val="0009176B"/>
    <w:rsid w:val="0009688A"/>
    <w:rsid w:val="00096DD4"/>
    <w:rsid w:val="000974BD"/>
    <w:rsid w:val="00097531"/>
    <w:rsid w:val="00097E12"/>
    <w:rsid w:val="000A49B8"/>
    <w:rsid w:val="000B1E05"/>
    <w:rsid w:val="000B1F3A"/>
    <w:rsid w:val="000B275F"/>
    <w:rsid w:val="000B43AA"/>
    <w:rsid w:val="000B7CED"/>
    <w:rsid w:val="000C1705"/>
    <w:rsid w:val="000C2FE8"/>
    <w:rsid w:val="000C4406"/>
    <w:rsid w:val="000D03F9"/>
    <w:rsid w:val="000D1BB2"/>
    <w:rsid w:val="000D2551"/>
    <w:rsid w:val="000D692A"/>
    <w:rsid w:val="000D6BEA"/>
    <w:rsid w:val="000E28DA"/>
    <w:rsid w:val="000E3A9E"/>
    <w:rsid w:val="000E3CE1"/>
    <w:rsid w:val="000E4031"/>
    <w:rsid w:val="000E7461"/>
    <w:rsid w:val="000F1161"/>
    <w:rsid w:val="0010374B"/>
    <w:rsid w:val="00104078"/>
    <w:rsid w:val="001107C1"/>
    <w:rsid w:val="00113BED"/>
    <w:rsid w:val="00113F70"/>
    <w:rsid w:val="00114E1F"/>
    <w:rsid w:val="00115FC6"/>
    <w:rsid w:val="00117133"/>
    <w:rsid w:val="00121700"/>
    <w:rsid w:val="00122E6D"/>
    <w:rsid w:val="00123F60"/>
    <w:rsid w:val="00125978"/>
    <w:rsid w:val="00127850"/>
    <w:rsid w:val="00130045"/>
    <w:rsid w:val="0013018B"/>
    <w:rsid w:val="00131BBD"/>
    <w:rsid w:val="00131CBF"/>
    <w:rsid w:val="00132180"/>
    <w:rsid w:val="00133497"/>
    <w:rsid w:val="00133503"/>
    <w:rsid w:val="0013428C"/>
    <w:rsid w:val="00134800"/>
    <w:rsid w:val="001354FA"/>
    <w:rsid w:val="00140984"/>
    <w:rsid w:val="00141904"/>
    <w:rsid w:val="00141FE7"/>
    <w:rsid w:val="0014471F"/>
    <w:rsid w:val="001506A2"/>
    <w:rsid w:val="00150F1D"/>
    <w:rsid w:val="0015100C"/>
    <w:rsid w:val="00153EBE"/>
    <w:rsid w:val="001540BA"/>
    <w:rsid w:val="00156893"/>
    <w:rsid w:val="00157BDD"/>
    <w:rsid w:val="00160B55"/>
    <w:rsid w:val="00164AA8"/>
    <w:rsid w:val="00164B75"/>
    <w:rsid w:val="0016611D"/>
    <w:rsid w:val="0016643D"/>
    <w:rsid w:val="001666D9"/>
    <w:rsid w:val="0016771F"/>
    <w:rsid w:val="001678BB"/>
    <w:rsid w:val="00167AAE"/>
    <w:rsid w:val="001706BB"/>
    <w:rsid w:val="001716CF"/>
    <w:rsid w:val="00172436"/>
    <w:rsid w:val="00172C79"/>
    <w:rsid w:val="0017413E"/>
    <w:rsid w:val="001769BE"/>
    <w:rsid w:val="00181FAC"/>
    <w:rsid w:val="00182DA3"/>
    <w:rsid w:val="0018327F"/>
    <w:rsid w:val="00184F43"/>
    <w:rsid w:val="00187C36"/>
    <w:rsid w:val="0019542C"/>
    <w:rsid w:val="0019592B"/>
    <w:rsid w:val="0019758F"/>
    <w:rsid w:val="001A02CD"/>
    <w:rsid w:val="001A0A70"/>
    <w:rsid w:val="001A18FB"/>
    <w:rsid w:val="001A37B5"/>
    <w:rsid w:val="001A7729"/>
    <w:rsid w:val="001A7AD4"/>
    <w:rsid w:val="001B0E86"/>
    <w:rsid w:val="001B14BF"/>
    <w:rsid w:val="001B1616"/>
    <w:rsid w:val="001B1BDA"/>
    <w:rsid w:val="001B79C0"/>
    <w:rsid w:val="001C02F8"/>
    <w:rsid w:val="001C23C8"/>
    <w:rsid w:val="001C339E"/>
    <w:rsid w:val="001C3EA2"/>
    <w:rsid w:val="001D04F9"/>
    <w:rsid w:val="001D44E9"/>
    <w:rsid w:val="001E3DF0"/>
    <w:rsid w:val="001E4D5A"/>
    <w:rsid w:val="001E7347"/>
    <w:rsid w:val="001F0680"/>
    <w:rsid w:val="001F3FC2"/>
    <w:rsid w:val="001F40EE"/>
    <w:rsid w:val="002029AE"/>
    <w:rsid w:val="00202AA9"/>
    <w:rsid w:val="00204AFE"/>
    <w:rsid w:val="00211820"/>
    <w:rsid w:val="00214C7A"/>
    <w:rsid w:val="00215A3E"/>
    <w:rsid w:val="00215DAE"/>
    <w:rsid w:val="00217689"/>
    <w:rsid w:val="00220E15"/>
    <w:rsid w:val="00221B46"/>
    <w:rsid w:val="00221F7C"/>
    <w:rsid w:val="002221AD"/>
    <w:rsid w:val="00224644"/>
    <w:rsid w:val="0022477B"/>
    <w:rsid w:val="00226931"/>
    <w:rsid w:val="00226FC7"/>
    <w:rsid w:val="0022754E"/>
    <w:rsid w:val="00231B5B"/>
    <w:rsid w:val="00233186"/>
    <w:rsid w:val="00235B25"/>
    <w:rsid w:val="00236DA9"/>
    <w:rsid w:val="00241E6B"/>
    <w:rsid w:val="0024254B"/>
    <w:rsid w:val="00242F45"/>
    <w:rsid w:val="002453C5"/>
    <w:rsid w:val="0024676F"/>
    <w:rsid w:val="00250193"/>
    <w:rsid w:val="00251F59"/>
    <w:rsid w:val="00252B24"/>
    <w:rsid w:val="00253C73"/>
    <w:rsid w:val="00257199"/>
    <w:rsid w:val="00257C44"/>
    <w:rsid w:val="00257DCD"/>
    <w:rsid w:val="00262F42"/>
    <w:rsid w:val="002657C8"/>
    <w:rsid w:val="0027023E"/>
    <w:rsid w:val="00270FB6"/>
    <w:rsid w:val="00271316"/>
    <w:rsid w:val="00272347"/>
    <w:rsid w:val="002735BE"/>
    <w:rsid w:val="002762F6"/>
    <w:rsid w:val="00277771"/>
    <w:rsid w:val="00277992"/>
    <w:rsid w:val="00277BCD"/>
    <w:rsid w:val="00282444"/>
    <w:rsid w:val="00284D4A"/>
    <w:rsid w:val="002859B7"/>
    <w:rsid w:val="00286433"/>
    <w:rsid w:val="00286BF9"/>
    <w:rsid w:val="00287BB5"/>
    <w:rsid w:val="00291154"/>
    <w:rsid w:val="002919B6"/>
    <w:rsid w:val="00295349"/>
    <w:rsid w:val="002977F8"/>
    <w:rsid w:val="00297EE6"/>
    <w:rsid w:val="00297F95"/>
    <w:rsid w:val="002A178A"/>
    <w:rsid w:val="002A54EF"/>
    <w:rsid w:val="002A56F8"/>
    <w:rsid w:val="002B1566"/>
    <w:rsid w:val="002B2491"/>
    <w:rsid w:val="002B3F36"/>
    <w:rsid w:val="002B3FD5"/>
    <w:rsid w:val="002B451F"/>
    <w:rsid w:val="002B4549"/>
    <w:rsid w:val="002B4865"/>
    <w:rsid w:val="002C0AD3"/>
    <w:rsid w:val="002C18E3"/>
    <w:rsid w:val="002C1DE5"/>
    <w:rsid w:val="002C28EA"/>
    <w:rsid w:val="002C58E2"/>
    <w:rsid w:val="002C7DB5"/>
    <w:rsid w:val="002D35E6"/>
    <w:rsid w:val="002E1842"/>
    <w:rsid w:val="002E4CD1"/>
    <w:rsid w:val="002F1F60"/>
    <w:rsid w:val="002F314E"/>
    <w:rsid w:val="002F4A0F"/>
    <w:rsid w:val="002F61FA"/>
    <w:rsid w:val="003002CE"/>
    <w:rsid w:val="00301B2E"/>
    <w:rsid w:val="0030313D"/>
    <w:rsid w:val="00303CD1"/>
    <w:rsid w:val="00304BAC"/>
    <w:rsid w:val="00305C41"/>
    <w:rsid w:val="00310B71"/>
    <w:rsid w:val="00313082"/>
    <w:rsid w:val="00313E0D"/>
    <w:rsid w:val="00314741"/>
    <w:rsid w:val="003157D4"/>
    <w:rsid w:val="0031606E"/>
    <w:rsid w:val="00316502"/>
    <w:rsid w:val="0031706C"/>
    <w:rsid w:val="003214A6"/>
    <w:rsid w:val="00321A27"/>
    <w:rsid w:val="003233CA"/>
    <w:rsid w:val="00323DFE"/>
    <w:rsid w:val="00325182"/>
    <w:rsid w:val="00325AEB"/>
    <w:rsid w:val="003321C4"/>
    <w:rsid w:val="00334301"/>
    <w:rsid w:val="00335139"/>
    <w:rsid w:val="00335ED5"/>
    <w:rsid w:val="00336350"/>
    <w:rsid w:val="003376D5"/>
    <w:rsid w:val="00337E6E"/>
    <w:rsid w:val="00345B5C"/>
    <w:rsid w:val="00350EF0"/>
    <w:rsid w:val="00352904"/>
    <w:rsid w:val="003552C6"/>
    <w:rsid w:val="00356DDD"/>
    <w:rsid w:val="00357E72"/>
    <w:rsid w:val="0036072C"/>
    <w:rsid w:val="0036162E"/>
    <w:rsid w:val="00362DFD"/>
    <w:rsid w:val="003630FC"/>
    <w:rsid w:val="003652BF"/>
    <w:rsid w:val="0036566C"/>
    <w:rsid w:val="00373475"/>
    <w:rsid w:val="00374E39"/>
    <w:rsid w:val="00375265"/>
    <w:rsid w:val="00377F63"/>
    <w:rsid w:val="003823BF"/>
    <w:rsid w:val="00382690"/>
    <w:rsid w:val="00384188"/>
    <w:rsid w:val="003842AB"/>
    <w:rsid w:val="00384B51"/>
    <w:rsid w:val="00386A06"/>
    <w:rsid w:val="00392A81"/>
    <w:rsid w:val="00395340"/>
    <w:rsid w:val="00395392"/>
    <w:rsid w:val="003A1ACE"/>
    <w:rsid w:val="003A37B2"/>
    <w:rsid w:val="003A3AD7"/>
    <w:rsid w:val="003A3C43"/>
    <w:rsid w:val="003B33CB"/>
    <w:rsid w:val="003B46C6"/>
    <w:rsid w:val="003C0B29"/>
    <w:rsid w:val="003C1149"/>
    <w:rsid w:val="003C3E60"/>
    <w:rsid w:val="003C5057"/>
    <w:rsid w:val="003C5D31"/>
    <w:rsid w:val="003C63E7"/>
    <w:rsid w:val="003C68ED"/>
    <w:rsid w:val="003D0BED"/>
    <w:rsid w:val="003D1540"/>
    <w:rsid w:val="003D16F4"/>
    <w:rsid w:val="003D373F"/>
    <w:rsid w:val="003D6C59"/>
    <w:rsid w:val="003E112F"/>
    <w:rsid w:val="003E12C7"/>
    <w:rsid w:val="003E2D2D"/>
    <w:rsid w:val="003E3302"/>
    <w:rsid w:val="003E3A9B"/>
    <w:rsid w:val="003E6246"/>
    <w:rsid w:val="003E659D"/>
    <w:rsid w:val="003E7FAF"/>
    <w:rsid w:val="003F28BE"/>
    <w:rsid w:val="003F2915"/>
    <w:rsid w:val="003F5F79"/>
    <w:rsid w:val="003F74A6"/>
    <w:rsid w:val="003F74D4"/>
    <w:rsid w:val="004019C0"/>
    <w:rsid w:val="00402BBF"/>
    <w:rsid w:val="004032F4"/>
    <w:rsid w:val="00403717"/>
    <w:rsid w:val="004043CE"/>
    <w:rsid w:val="00410381"/>
    <w:rsid w:val="00410B87"/>
    <w:rsid w:val="00410E84"/>
    <w:rsid w:val="0041135E"/>
    <w:rsid w:val="00415048"/>
    <w:rsid w:val="0041509B"/>
    <w:rsid w:val="00415A4A"/>
    <w:rsid w:val="00415E8D"/>
    <w:rsid w:val="00416ABB"/>
    <w:rsid w:val="00417551"/>
    <w:rsid w:val="0042033D"/>
    <w:rsid w:val="0042169E"/>
    <w:rsid w:val="00422F2D"/>
    <w:rsid w:val="004247EC"/>
    <w:rsid w:val="00426C1E"/>
    <w:rsid w:val="0042756F"/>
    <w:rsid w:val="00430460"/>
    <w:rsid w:val="004311AE"/>
    <w:rsid w:val="0043266F"/>
    <w:rsid w:val="00432B79"/>
    <w:rsid w:val="00436009"/>
    <w:rsid w:val="0043798B"/>
    <w:rsid w:val="00441B57"/>
    <w:rsid w:val="00442926"/>
    <w:rsid w:val="00443748"/>
    <w:rsid w:val="0044537F"/>
    <w:rsid w:val="00446A0B"/>
    <w:rsid w:val="00447437"/>
    <w:rsid w:val="0045082B"/>
    <w:rsid w:val="00450C3E"/>
    <w:rsid w:val="00450F26"/>
    <w:rsid w:val="0045187D"/>
    <w:rsid w:val="00460BB4"/>
    <w:rsid w:val="00462097"/>
    <w:rsid w:val="00464937"/>
    <w:rsid w:val="00472FC8"/>
    <w:rsid w:val="00474CA1"/>
    <w:rsid w:val="00477D3B"/>
    <w:rsid w:val="00481276"/>
    <w:rsid w:val="00481D9C"/>
    <w:rsid w:val="0048218A"/>
    <w:rsid w:val="00483EEA"/>
    <w:rsid w:val="0048407E"/>
    <w:rsid w:val="0048486D"/>
    <w:rsid w:val="00484F9F"/>
    <w:rsid w:val="00485C91"/>
    <w:rsid w:val="0048726A"/>
    <w:rsid w:val="00487372"/>
    <w:rsid w:val="004956C5"/>
    <w:rsid w:val="00495965"/>
    <w:rsid w:val="00496CA9"/>
    <w:rsid w:val="004A2157"/>
    <w:rsid w:val="004A27FE"/>
    <w:rsid w:val="004A31CA"/>
    <w:rsid w:val="004A6D9D"/>
    <w:rsid w:val="004B0175"/>
    <w:rsid w:val="004B1D06"/>
    <w:rsid w:val="004B295B"/>
    <w:rsid w:val="004B4C87"/>
    <w:rsid w:val="004B71B7"/>
    <w:rsid w:val="004C29B7"/>
    <w:rsid w:val="004C2C23"/>
    <w:rsid w:val="004C44B9"/>
    <w:rsid w:val="004C5762"/>
    <w:rsid w:val="004C7651"/>
    <w:rsid w:val="004D396D"/>
    <w:rsid w:val="004D53BB"/>
    <w:rsid w:val="004D6D31"/>
    <w:rsid w:val="004D7630"/>
    <w:rsid w:val="004E2E36"/>
    <w:rsid w:val="004E34D1"/>
    <w:rsid w:val="004E3E4D"/>
    <w:rsid w:val="004E54AD"/>
    <w:rsid w:val="004E6139"/>
    <w:rsid w:val="004E72A6"/>
    <w:rsid w:val="004F4675"/>
    <w:rsid w:val="004F532F"/>
    <w:rsid w:val="00501488"/>
    <w:rsid w:val="00502ECC"/>
    <w:rsid w:val="005057F8"/>
    <w:rsid w:val="00506306"/>
    <w:rsid w:val="00506872"/>
    <w:rsid w:val="005071E5"/>
    <w:rsid w:val="00513DFC"/>
    <w:rsid w:val="005144D9"/>
    <w:rsid w:val="00514AF4"/>
    <w:rsid w:val="00514DC6"/>
    <w:rsid w:val="0051609D"/>
    <w:rsid w:val="00517BD8"/>
    <w:rsid w:val="00522F41"/>
    <w:rsid w:val="0052430B"/>
    <w:rsid w:val="0052510E"/>
    <w:rsid w:val="005253F9"/>
    <w:rsid w:val="005275D4"/>
    <w:rsid w:val="00533905"/>
    <w:rsid w:val="005354C4"/>
    <w:rsid w:val="00535EE8"/>
    <w:rsid w:val="0053609C"/>
    <w:rsid w:val="0054185B"/>
    <w:rsid w:val="00543352"/>
    <w:rsid w:val="00544CAF"/>
    <w:rsid w:val="00546A99"/>
    <w:rsid w:val="00546AA9"/>
    <w:rsid w:val="00547A6B"/>
    <w:rsid w:val="005621A6"/>
    <w:rsid w:val="0056327E"/>
    <w:rsid w:val="00563E4D"/>
    <w:rsid w:val="0056419C"/>
    <w:rsid w:val="00564E64"/>
    <w:rsid w:val="00566BCF"/>
    <w:rsid w:val="00567141"/>
    <w:rsid w:val="0057176C"/>
    <w:rsid w:val="0057437D"/>
    <w:rsid w:val="0057523E"/>
    <w:rsid w:val="00575DAF"/>
    <w:rsid w:val="00580165"/>
    <w:rsid w:val="005805FD"/>
    <w:rsid w:val="00580A23"/>
    <w:rsid w:val="00583204"/>
    <w:rsid w:val="005838F6"/>
    <w:rsid w:val="00583907"/>
    <w:rsid w:val="005858CA"/>
    <w:rsid w:val="00587638"/>
    <w:rsid w:val="00591A7F"/>
    <w:rsid w:val="00593D47"/>
    <w:rsid w:val="005A01DF"/>
    <w:rsid w:val="005A2272"/>
    <w:rsid w:val="005A36CB"/>
    <w:rsid w:val="005A64F8"/>
    <w:rsid w:val="005A7E66"/>
    <w:rsid w:val="005B0834"/>
    <w:rsid w:val="005B2432"/>
    <w:rsid w:val="005B3C33"/>
    <w:rsid w:val="005B6515"/>
    <w:rsid w:val="005C1666"/>
    <w:rsid w:val="005C256F"/>
    <w:rsid w:val="005C48DB"/>
    <w:rsid w:val="005C6D72"/>
    <w:rsid w:val="005D4424"/>
    <w:rsid w:val="005D4D79"/>
    <w:rsid w:val="005D5639"/>
    <w:rsid w:val="005D6C8E"/>
    <w:rsid w:val="005D7E7D"/>
    <w:rsid w:val="005E11BF"/>
    <w:rsid w:val="005E2918"/>
    <w:rsid w:val="005E4EB9"/>
    <w:rsid w:val="005E5A5D"/>
    <w:rsid w:val="005E5E0B"/>
    <w:rsid w:val="005F1572"/>
    <w:rsid w:val="005F4606"/>
    <w:rsid w:val="005F60B8"/>
    <w:rsid w:val="005F65F8"/>
    <w:rsid w:val="005F77B8"/>
    <w:rsid w:val="006014E7"/>
    <w:rsid w:val="006047D9"/>
    <w:rsid w:val="00605B83"/>
    <w:rsid w:val="00605F8D"/>
    <w:rsid w:val="006104F7"/>
    <w:rsid w:val="006124DA"/>
    <w:rsid w:val="00614E46"/>
    <w:rsid w:val="00615B43"/>
    <w:rsid w:val="00620621"/>
    <w:rsid w:val="00622179"/>
    <w:rsid w:val="006236E4"/>
    <w:rsid w:val="00623828"/>
    <w:rsid w:val="00624591"/>
    <w:rsid w:val="00624CD5"/>
    <w:rsid w:val="006257C2"/>
    <w:rsid w:val="00625902"/>
    <w:rsid w:val="00626590"/>
    <w:rsid w:val="00626885"/>
    <w:rsid w:val="00631206"/>
    <w:rsid w:val="00631863"/>
    <w:rsid w:val="00634833"/>
    <w:rsid w:val="0063714F"/>
    <w:rsid w:val="006400C8"/>
    <w:rsid w:val="006422F5"/>
    <w:rsid w:val="00642E62"/>
    <w:rsid w:val="00644836"/>
    <w:rsid w:val="006452B7"/>
    <w:rsid w:val="00645490"/>
    <w:rsid w:val="00650718"/>
    <w:rsid w:val="006519E7"/>
    <w:rsid w:val="0065286A"/>
    <w:rsid w:val="00654F0F"/>
    <w:rsid w:val="006555AB"/>
    <w:rsid w:val="00660FB8"/>
    <w:rsid w:val="00662898"/>
    <w:rsid w:val="006629E9"/>
    <w:rsid w:val="00662C2B"/>
    <w:rsid w:val="00664007"/>
    <w:rsid w:val="00664AB4"/>
    <w:rsid w:val="00671D4A"/>
    <w:rsid w:val="00673F02"/>
    <w:rsid w:val="0067559B"/>
    <w:rsid w:val="0067646F"/>
    <w:rsid w:val="00676A93"/>
    <w:rsid w:val="0068010D"/>
    <w:rsid w:val="00680A09"/>
    <w:rsid w:val="00681A94"/>
    <w:rsid w:val="00684F76"/>
    <w:rsid w:val="006877F8"/>
    <w:rsid w:val="00690267"/>
    <w:rsid w:val="0069045B"/>
    <w:rsid w:val="0069080F"/>
    <w:rsid w:val="00690CB0"/>
    <w:rsid w:val="0069171C"/>
    <w:rsid w:val="00694F34"/>
    <w:rsid w:val="006A2B16"/>
    <w:rsid w:val="006A4F15"/>
    <w:rsid w:val="006A54A0"/>
    <w:rsid w:val="006A7DCA"/>
    <w:rsid w:val="006B0454"/>
    <w:rsid w:val="006B35F2"/>
    <w:rsid w:val="006B5F0A"/>
    <w:rsid w:val="006C0D7A"/>
    <w:rsid w:val="006C2714"/>
    <w:rsid w:val="006C396C"/>
    <w:rsid w:val="006C3980"/>
    <w:rsid w:val="006C4669"/>
    <w:rsid w:val="006C4DA5"/>
    <w:rsid w:val="006C5D6F"/>
    <w:rsid w:val="006C5D86"/>
    <w:rsid w:val="006C5DDF"/>
    <w:rsid w:val="006C6F2D"/>
    <w:rsid w:val="006D0E47"/>
    <w:rsid w:val="006D1126"/>
    <w:rsid w:val="006D20CA"/>
    <w:rsid w:val="006D2488"/>
    <w:rsid w:val="006D62CE"/>
    <w:rsid w:val="006D71E7"/>
    <w:rsid w:val="006D7CBD"/>
    <w:rsid w:val="006E1868"/>
    <w:rsid w:val="006E3330"/>
    <w:rsid w:val="006E5673"/>
    <w:rsid w:val="006F0FEB"/>
    <w:rsid w:val="006F18FD"/>
    <w:rsid w:val="006F3A0C"/>
    <w:rsid w:val="006F467F"/>
    <w:rsid w:val="006F4EA3"/>
    <w:rsid w:val="006F61A2"/>
    <w:rsid w:val="007023AA"/>
    <w:rsid w:val="00703E28"/>
    <w:rsid w:val="0070501D"/>
    <w:rsid w:val="00706129"/>
    <w:rsid w:val="00706F6E"/>
    <w:rsid w:val="00707B20"/>
    <w:rsid w:val="00707CBB"/>
    <w:rsid w:val="007101DD"/>
    <w:rsid w:val="007106E6"/>
    <w:rsid w:val="007119FB"/>
    <w:rsid w:val="00712A30"/>
    <w:rsid w:val="007146DE"/>
    <w:rsid w:val="0071755E"/>
    <w:rsid w:val="0072271E"/>
    <w:rsid w:val="00726B00"/>
    <w:rsid w:val="00727A08"/>
    <w:rsid w:val="00730BA7"/>
    <w:rsid w:val="00730EE5"/>
    <w:rsid w:val="007322B5"/>
    <w:rsid w:val="00734E4F"/>
    <w:rsid w:val="00735621"/>
    <w:rsid w:val="0073679F"/>
    <w:rsid w:val="00736B9A"/>
    <w:rsid w:val="007374B8"/>
    <w:rsid w:val="007378BE"/>
    <w:rsid w:val="00737C3F"/>
    <w:rsid w:val="00740375"/>
    <w:rsid w:val="00741CDC"/>
    <w:rsid w:val="00743F6C"/>
    <w:rsid w:val="007443AD"/>
    <w:rsid w:val="00747AB8"/>
    <w:rsid w:val="00751B8A"/>
    <w:rsid w:val="007520FB"/>
    <w:rsid w:val="00752661"/>
    <w:rsid w:val="00754360"/>
    <w:rsid w:val="00755691"/>
    <w:rsid w:val="00755966"/>
    <w:rsid w:val="007570AE"/>
    <w:rsid w:val="007572DD"/>
    <w:rsid w:val="0076058D"/>
    <w:rsid w:val="00760CF0"/>
    <w:rsid w:val="007629E7"/>
    <w:rsid w:val="00763896"/>
    <w:rsid w:val="00770101"/>
    <w:rsid w:val="00770C49"/>
    <w:rsid w:val="00772427"/>
    <w:rsid w:val="007726CD"/>
    <w:rsid w:val="0077313C"/>
    <w:rsid w:val="00773F6C"/>
    <w:rsid w:val="00774EA8"/>
    <w:rsid w:val="00775918"/>
    <w:rsid w:val="00783EB4"/>
    <w:rsid w:val="007852E7"/>
    <w:rsid w:val="00785982"/>
    <w:rsid w:val="00786843"/>
    <w:rsid w:val="00790DDE"/>
    <w:rsid w:val="00791CBA"/>
    <w:rsid w:val="00791F92"/>
    <w:rsid w:val="00792721"/>
    <w:rsid w:val="00792BEE"/>
    <w:rsid w:val="00793152"/>
    <w:rsid w:val="00794CD6"/>
    <w:rsid w:val="007977BB"/>
    <w:rsid w:val="007A0AB2"/>
    <w:rsid w:val="007A1B06"/>
    <w:rsid w:val="007A2D93"/>
    <w:rsid w:val="007A60DB"/>
    <w:rsid w:val="007B1E32"/>
    <w:rsid w:val="007B23FF"/>
    <w:rsid w:val="007B583D"/>
    <w:rsid w:val="007B7A8B"/>
    <w:rsid w:val="007C1B83"/>
    <w:rsid w:val="007C203B"/>
    <w:rsid w:val="007C3653"/>
    <w:rsid w:val="007C4333"/>
    <w:rsid w:val="007C6D98"/>
    <w:rsid w:val="007C7407"/>
    <w:rsid w:val="007D06F6"/>
    <w:rsid w:val="007D2AD9"/>
    <w:rsid w:val="007D5A54"/>
    <w:rsid w:val="007D797E"/>
    <w:rsid w:val="007E0347"/>
    <w:rsid w:val="007E41A1"/>
    <w:rsid w:val="007E7145"/>
    <w:rsid w:val="007E75B5"/>
    <w:rsid w:val="007E790E"/>
    <w:rsid w:val="007F07D1"/>
    <w:rsid w:val="007F286E"/>
    <w:rsid w:val="007F2C51"/>
    <w:rsid w:val="007F4A6E"/>
    <w:rsid w:val="007F5BD2"/>
    <w:rsid w:val="007F765E"/>
    <w:rsid w:val="008012D1"/>
    <w:rsid w:val="008023D3"/>
    <w:rsid w:val="0080353D"/>
    <w:rsid w:val="0080418B"/>
    <w:rsid w:val="008046A5"/>
    <w:rsid w:val="00804F38"/>
    <w:rsid w:val="008062DC"/>
    <w:rsid w:val="00806A13"/>
    <w:rsid w:val="00807808"/>
    <w:rsid w:val="00807B29"/>
    <w:rsid w:val="00814391"/>
    <w:rsid w:val="008146DE"/>
    <w:rsid w:val="00817879"/>
    <w:rsid w:val="00817E3B"/>
    <w:rsid w:val="00820556"/>
    <w:rsid w:val="00820EF4"/>
    <w:rsid w:val="008212F0"/>
    <w:rsid w:val="00821DA7"/>
    <w:rsid w:val="00825132"/>
    <w:rsid w:val="0082558D"/>
    <w:rsid w:val="00833BCB"/>
    <w:rsid w:val="00841581"/>
    <w:rsid w:val="008427A4"/>
    <w:rsid w:val="008445E1"/>
    <w:rsid w:val="00844966"/>
    <w:rsid w:val="00844A60"/>
    <w:rsid w:val="00844FB5"/>
    <w:rsid w:val="0084663E"/>
    <w:rsid w:val="0085099E"/>
    <w:rsid w:val="00852362"/>
    <w:rsid w:val="008526E9"/>
    <w:rsid w:val="00852826"/>
    <w:rsid w:val="00855AB3"/>
    <w:rsid w:val="00856C0A"/>
    <w:rsid w:val="008571BA"/>
    <w:rsid w:val="00860B86"/>
    <w:rsid w:val="008634EB"/>
    <w:rsid w:val="008640A3"/>
    <w:rsid w:val="00864A94"/>
    <w:rsid w:val="00867A6E"/>
    <w:rsid w:val="008703BA"/>
    <w:rsid w:val="00870AEB"/>
    <w:rsid w:val="00873C00"/>
    <w:rsid w:val="00874518"/>
    <w:rsid w:val="00874CEF"/>
    <w:rsid w:val="00875AEA"/>
    <w:rsid w:val="00877D64"/>
    <w:rsid w:val="00877F4B"/>
    <w:rsid w:val="008812EE"/>
    <w:rsid w:val="00881BC8"/>
    <w:rsid w:val="00883265"/>
    <w:rsid w:val="0088376F"/>
    <w:rsid w:val="00883CBD"/>
    <w:rsid w:val="00885055"/>
    <w:rsid w:val="00886677"/>
    <w:rsid w:val="00890F5E"/>
    <w:rsid w:val="00892303"/>
    <w:rsid w:val="0089401C"/>
    <w:rsid w:val="00895B25"/>
    <w:rsid w:val="00896EC0"/>
    <w:rsid w:val="00897ED8"/>
    <w:rsid w:val="008A0B71"/>
    <w:rsid w:val="008A0C23"/>
    <w:rsid w:val="008A3EAC"/>
    <w:rsid w:val="008A70E6"/>
    <w:rsid w:val="008A7FC1"/>
    <w:rsid w:val="008B08BB"/>
    <w:rsid w:val="008B0D55"/>
    <w:rsid w:val="008B0F62"/>
    <w:rsid w:val="008B1622"/>
    <w:rsid w:val="008B2988"/>
    <w:rsid w:val="008B5377"/>
    <w:rsid w:val="008B76E7"/>
    <w:rsid w:val="008B788B"/>
    <w:rsid w:val="008C4D7C"/>
    <w:rsid w:val="008D3D21"/>
    <w:rsid w:val="008D44A1"/>
    <w:rsid w:val="008D60ED"/>
    <w:rsid w:val="008D781B"/>
    <w:rsid w:val="008E0467"/>
    <w:rsid w:val="008E3228"/>
    <w:rsid w:val="008E4821"/>
    <w:rsid w:val="008E4BFF"/>
    <w:rsid w:val="008E62E1"/>
    <w:rsid w:val="008E7596"/>
    <w:rsid w:val="008F0BF9"/>
    <w:rsid w:val="008F50EE"/>
    <w:rsid w:val="008F5B19"/>
    <w:rsid w:val="009016A7"/>
    <w:rsid w:val="00903197"/>
    <w:rsid w:val="009031B6"/>
    <w:rsid w:val="00903FF3"/>
    <w:rsid w:val="00905065"/>
    <w:rsid w:val="00905620"/>
    <w:rsid w:val="00905B14"/>
    <w:rsid w:val="009106D2"/>
    <w:rsid w:val="0091253F"/>
    <w:rsid w:val="00912B68"/>
    <w:rsid w:val="00912CC2"/>
    <w:rsid w:val="00913F55"/>
    <w:rsid w:val="00914273"/>
    <w:rsid w:val="009165CF"/>
    <w:rsid w:val="00916B6B"/>
    <w:rsid w:val="0091791D"/>
    <w:rsid w:val="00921219"/>
    <w:rsid w:val="009252FB"/>
    <w:rsid w:val="00927F60"/>
    <w:rsid w:val="009308A8"/>
    <w:rsid w:val="00932C0D"/>
    <w:rsid w:val="00932C2B"/>
    <w:rsid w:val="009330EA"/>
    <w:rsid w:val="00936766"/>
    <w:rsid w:val="00941581"/>
    <w:rsid w:val="009419F6"/>
    <w:rsid w:val="009435D2"/>
    <w:rsid w:val="00944104"/>
    <w:rsid w:val="009441E4"/>
    <w:rsid w:val="00945333"/>
    <w:rsid w:val="009477D0"/>
    <w:rsid w:val="00947B06"/>
    <w:rsid w:val="00951BB6"/>
    <w:rsid w:val="009527C8"/>
    <w:rsid w:val="00953199"/>
    <w:rsid w:val="009555F8"/>
    <w:rsid w:val="00955936"/>
    <w:rsid w:val="00955AEA"/>
    <w:rsid w:val="00956FE6"/>
    <w:rsid w:val="009617B0"/>
    <w:rsid w:val="00961F44"/>
    <w:rsid w:val="00962F6B"/>
    <w:rsid w:val="0096361A"/>
    <w:rsid w:val="00963A9B"/>
    <w:rsid w:val="009653A9"/>
    <w:rsid w:val="009664F6"/>
    <w:rsid w:val="00967246"/>
    <w:rsid w:val="009679EA"/>
    <w:rsid w:val="00970737"/>
    <w:rsid w:val="0097104F"/>
    <w:rsid w:val="00972068"/>
    <w:rsid w:val="00972143"/>
    <w:rsid w:val="009725E6"/>
    <w:rsid w:val="00972ECB"/>
    <w:rsid w:val="00973490"/>
    <w:rsid w:val="009746D8"/>
    <w:rsid w:val="00976272"/>
    <w:rsid w:val="00977AA4"/>
    <w:rsid w:val="00977C69"/>
    <w:rsid w:val="00981719"/>
    <w:rsid w:val="00981906"/>
    <w:rsid w:val="00982E21"/>
    <w:rsid w:val="009830A4"/>
    <w:rsid w:val="009847FB"/>
    <w:rsid w:val="0099043F"/>
    <w:rsid w:val="009930A6"/>
    <w:rsid w:val="0099394B"/>
    <w:rsid w:val="009941C1"/>
    <w:rsid w:val="009965B9"/>
    <w:rsid w:val="009967EE"/>
    <w:rsid w:val="009968D4"/>
    <w:rsid w:val="009A0A2C"/>
    <w:rsid w:val="009A1521"/>
    <w:rsid w:val="009A390C"/>
    <w:rsid w:val="009A3FF4"/>
    <w:rsid w:val="009A42ED"/>
    <w:rsid w:val="009A5411"/>
    <w:rsid w:val="009B0099"/>
    <w:rsid w:val="009B104B"/>
    <w:rsid w:val="009B187F"/>
    <w:rsid w:val="009B190B"/>
    <w:rsid w:val="009B207C"/>
    <w:rsid w:val="009B22AD"/>
    <w:rsid w:val="009B2300"/>
    <w:rsid w:val="009B2B18"/>
    <w:rsid w:val="009B4C02"/>
    <w:rsid w:val="009B5DA1"/>
    <w:rsid w:val="009B6330"/>
    <w:rsid w:val="009B7124"/>
    <w:rsid w:val="009C04AF"/>
    <w:rsid w:val="009C179A"/>
    <w:rsid w:val="009C2379"/>
    <w:rsid w:val="009C3977"/>
    <w:rsid w:val="009C7146"/>
    <w:rsid w:val="009D0AD1"/>
    <w:rsid w:val="009D193C"/>
    <w:rsid w:val="009D2800"/>
    <w:rsid w:val="009D4CA4"/>
    <w:rsid w:val="009D4CF8"/>
    <w:rsid w:val="009D5806"/>
    <w:rsid w:val="009D61AC"/>
    <w:rsid w:val="009D65BA"/>
    <w:rsid w:val="009D69E9"/>
    <w:rsid w:val="009D7685"/>
    <w:rsid w:val="009D770F"/>
    <w:rsid w:val="009E1C8D"/>
    <w:rsid w:val="009E534D"/>
    <w:rsid w:val="009E7B93"/>
    <w:rsid w:val="009F0AAD"/>
    <w:rsid w:val="009F0CDD"/>
    <w:rsid w:val="009F36E5"/>
    <w:rsid w:val="009F4D2A"/>
    <w:rsid w:val="009F5724"/>
    <w:rsid w:val="00A01174"/>
    <w:rsid w:val="00A029F5"/>
    <w:rsid w:val="00A0696B"/>
    <w:rsid w:val="00A07AF1"/>
    <w:rsid w:val="00A108C4"/>
    <w:rsid w:val="00A11B29"/>
    <w:rsid w:val="00A150EE"/>
    <w:rsid w:val="00A15FD0"/>
    <w:rsid w:val="00A20F33"/>
    <w:rsid w:val="00A21912"/>
    <w:rsid w:val="00A22E47"/>
    <w:rsid w:val="00A23126"/>
    <w:rsid w:val="00A23DE5"/>
    <w:rsid w:val="00A25C33"/>
    <w:rsid w:val="00A263BD"/>
    <w:rsid w:val="00A2765C"/>
    <w:rsid w:val="00A278F6"/>
    <w:rsid w:val="00A30000"/>
    <w:rsid w:val="00A301F1"/>
    <w:rsid w:val="00A30BC4"/>
    <w:rsid w:val="00A34180"/>
    <w:rsid w:val="00A35BF6"/>
    <w:rsid w:val="00A365E6"/>
    <w:rsid w:val="00A3697E"/>
    <w:rsid w:val="00A42D98"/>
    <w:rsid w:val="00A443B3"/>
    <w:rsid w:val="00A44954"/>
    <w:rsid w:val="00A478B7"/>
    <w:rsid w:val="00A47AFF"/>
    <w:rsid w:val="00A53885"/>
    <w:rsid w:val="00A559BE"/>
    <w:rsid w:val="00A64A95"/>
    <w:rsid w:val="00A732A7"/>
    <w:rsid w:val="00A757DB"/>
    <w:rsid w:val="00A769A8"/>
    <w:rsid w:val="00A803F7"/>
    <w:rsid w:val="00A81B5E"/>
    <w:rsid w:val="00A82A88"/>
    <w:rsid w:val="00A8357B"/>
    <w:rsid w:val="00A84A76"/>
    <w:rsid w:val="00A84D9E"/>
    <w:rsid w:val="00A85ED3"/>
    <w:rsid w:val="00A8604B"/>
    <w:rsid w:val="00A902C3"/>
    <w:rsid w:val="00A90F1C"/>
    <w:rsid w:val="00A923A5"/>
    <w:rsid w:val="00A9357C"/>
    <w:rsid w:val="00A9528A"/>
    <w:rsid w:val="00A95BF7"/>
    <w:rsid w:val="00A96606"/>
    <w:rsid w:val="00A97B96"/>
    <w:rsid w:val="00AA1290"/>
    <w:rsid w:val="00AA276A"/>
    <w:rsid w:val="00AA4ECB"/>
    <w:rsid w:val="00AA655D"/>
    <w:rsid w:val="00AA7FB2"/>
    <w:rsid w:val="00AB2DBD"/>
    <w:rsid w:val="00AB4132"/>
    <w:rsid w:val="00AB52B6"/>
    <w:rsid w:val="00AC13D6"/>
    <w:rsid w:val="00AC21FB"/>
    <w:rsid w:val="00AC227C"/>
    <w:rsid w:val="00AC25D6"/>
    <w:rsid w:val="00AC27E1"/>
    <w:rsid w:val="00AC55A7"/>
    <w:rsid w:val="00AC72E5"/>
    <w:rsid w:val="00AC7526"/>
    <w:rsid w:val="00AC7D77"/>
    <w:rsid w:val="00AD0FE1"/>
    <w:rsid w:val="00AD29F2"/>
    <w:rsid w:val="00AD3D25"/>
    <w:rsid w:val="00AD4B22"/>
    <w:rsid w:val="00AD5C56"/>
    <w:rsid w:val="00AD6BFA"/>
    <w:rsid w:val="00AD6D94"/>
    <w:rsid w:val="00AE0AE9"/>
    <w:rsid w:val="00AE249C"/>
    <w:rsid w:val="00AE34B5"/>
    <w:rsid w:val="00AE7EF2"/>
    <w:rsid w:val="00AF36A6"/>
    <w:rsid w:val="00AF40AC"/>
    <w:rsid w:val="00AF4598"/>
    <w:rsid w:val="00AF46A6"/>
    <w:rsid w:val="00AF473F"/>
    <w:rsid w:val="00AF4A56"/>
    <w:rsid w:val="00AF4D1E"/>
    <w:rsid w:val="00AF5A30"/>
    <w:rsid w:val="00B02904"/>
    <w:rsid w:val="00B032B5"/>
    <w:rsid w:val="00B05FE3"/>
    <w:rsid w:val="00B06928"/>
    <w:rsid w:val="00B11166"/>
    <w:rsid w:val="00B11227"/>
    <w:rsid w:val="00B1376B"/>
    <w:rsid w:val="00B154C5"/>
    <w:rsid w:val="00B16FE9"/>
    <w:rsid w:val="00B20539"/>
    <w:rsid w:val="00B21C8F"/>
    <w:rsid w:val="00B24172"/>
    <w:rsid w:val="00B24650"/>
    <w:rsid w:val="00B3093D"/>
    <w:rsid w:val="00B33066"/>
    <w:rsid w:val="00B33EAC"/>
    <w:rsid w:val="00B35FD7"/>
    <w:rsid w:val="00B409D2"/>
    <w:rsid w:val="00B41A4D"/>
    <w:rsid w:val="00B423A1"/>
    <w:rsid w:val="00B44608"/>
    <w:rsid w:val="00B44A0E"/>
    <w:rsid w:val="00B45CED"/>
    <w:rsid w:val="00B475B9"/>
    <w:rsid w:val="00B52DB4"/>
    <w:rsid w:val="00B544D3"/>
    <w:rsid w:val="00B549B2"/>
    <w:rsid w:val="00B56AD0"/>
    <w:rsid w:val="00B57F37"/>
    <w:rsid w:val="00B6098E"/>
    <w:rsid w:val="00B60994"/>
    <w:rsid w:val="00B6278E"/>
    <w:rsid w:val="00B62CBF"/>
    <w:rsid w:val="00B65FA6"/>
    <w:rsid w:val="00B71F54"/>
    <w:rsid w:val="00B72F0F"/>
    <w:rsid w:val="00B74ECF"/>
    <w:rsid w:val="00B74FF1"/>
    <w:rsid w:val="00B7640C"/>
    <w:rsid w:val="00B76C5F"/>
    <w:rsid w:val="00B773A5"/>
    <w:rsid w:val="00B80364"/>
    <w:rsid w:val="00B8061B"/>
    <w:rsid w:val="00B80670"/>
    <w:rsid w:val="00B84D21"/>
    <w:rsid w:val="00B85C3C"/>
    <w:rsid w:val="00B86EE4"/>
    <w:rsid w:val="00B878BF"/>
    <w:rsid w:val="00B9271F"/>
    <w:rsid w:val="00B95474"/>
    <w:rsid w:val="00B9705F"/>
    <w:rsid w:val="00BA0563"/>
    <w:rsid w:val="00BA0609"/>
    <w:rsid w:val="00BA0EE5"/>
    <w:rsid w:val="00BA24F9"/>
    <w:rsid w:val="00BA29B6"/>
    <w:rsid w:val="00BA353E"/>
    <w:rsid w:val="00BA48A1"/>
    <w:rsid w:val="00BA5CBD"/>
    <w:rsid w:val="00BA5D78"/>
    <w:rsid w:val="00BA7C85"/>
    <w:rsid w:val="00BB7022"/>
    <w:rsid w:val="00BC00E6"/>
    <w:rsid w:val="00BC1AA5"/>
    <w:rsid w:val="00BC2E46"/>
    <w:rsid w:val="00BC3F16"/>
    <w:rsid w:val="00BC7164"/>
    <w:rsid w:val="00BC7838"/>
    <w:rsid w:val="00BD00B2"/>
    <w:rsid w:val="00BD4CC1"/>
    <w:rsid w:val="00BD6E4B"/>
    <w:rsid w:val="00BD6E69"/>
    <w:rsid w:val="00BE23C6"/>
    <w:rsid w:val="00BE2541"/>
    <w:rsid w:val="00BE2902"/>
    <w:rsid w:val="00BE6AAD"/>
    <w:rsid w:val="00BF2571"/>
    <w:rsid w:val="00BF2ED4"/>
    <w:rsid w:val="00BF3328"/>
    <w:rsid w:val="00BF45E5"/>
    <w:rsid w:val="00BF4C8C"/>
    <w:rsid w:val="00BF58FB"/>
    <w:rsid w:val="00C00134"/>
    <w:rsid w:val="00C007D1"/>
    <w:rsid w:val="00C0184B"/>
    <w:rsid w:val="00C03603"/>
    <w:rsid w:val="00C0481F"/>
    <w:rsid w:val="00C11364"/>
    <w:rsid w:val="00C11E7D"/>
    <w:rsid w:val="00C12CEF"/>
    <w:rsid w:val="00C15240"/>
    <w:rsid w:val="00C15445"/>
    <w:rsid w:val="00C15A8A"/>
    <w:rsid w:val="00C16243"/>
    <w:rsid w:val="00C1777D"/>
    <w:rsid w:val="00C21592"/>
    <w:rsid w:val="00C2192A"/>
    <w:rsid w:val="00C22581"/>
    <w:rsid w:val="00C22F4B"/>
    <w:rsid w:val="00C2347D"/>
    <w:rsid w:val="00C26761"/>
    <w:rsid w:val="00C26B8D"/>
    <w:rsid w:val="00C26D1D"/>
    <w:rsid w:val="00C27C0D"/>
    <w:rsid w:val="00C301BA"/>
    <w:rsid w:val="00C32385"/>
    <w:rsid w:val="00C32A6C"/>
    <w:rsid w:val="00C3476A"/>
    <w:rsid w:val="00C35C55"/>
    <w:rsid w:val="00C364D9"/>
    <w:rsid w:val="00C36578"/>
    <w:rsid w:val="00C422C9"/>
    <w:rsid w:val="00C44E63"/>
    <w:rsid w:val="00C4546D"/>
    <w:rsid w:val="00C45C86"/>
    <w:rsid w:val="00C516A4"/>
    <w:rsid w:val="00C52C57"/>
    <w:rsid w:val="00C536C9"/>
    <w:rsid w:val="00C55B74"/>
    <w:rsid w:val="00C56BFD"/>
    <w:rsid w:val="00C57703"/>
    <w:rsid w:val="00C60CE8"/>
    <w:rsid w:val="00C622C0"/>
    <w:rsid w:val="00C63C67"/>
    <w:rsid w:val="00C65DB3"/>
    <w:rsid w:val="00C66389"/>
    <w:rsid w:val="00C664B8"/>
    <w:rsid w:val="00C6693C"/>
    <w:rsid w:val="00C66A42"/>
    <w:rsid w:val="00C72C50"/>
    <w:rsid w:val="00C72D63"/>
    <w:rsid w:val="00C733DD"/>
    <w:rsid w:val="00C746FD"/>
    <w:rsid w:val="00C7530E"/>
    <w:rsid w:val="00C761BF"/>
    <w:rsid w:val="00C80387"/>
    <w:rsid w:val="00C8062C"/>
    <w:rsid w:val="00C80741"/>
    <w:rsid w:val="00C81521"/>
    <w:rsid w:val="00C820A9"/>
    <w:rsid w:val="00C8452B"/>
    <w:rsid w:val="00C90142"/>
    <w:rsid w:val="00C90661"/>
    <w:rsid w:val="00C9166C"/>
    <w:rsid w:val="00C91C34"/>
    <w:rsid w:val="00C92D1B"/>
    <w:rsid w:val="00C93DEA"/>
    <w:rsid w:val="00C93F50"/>
    <w:rsid w:val="00C945B2"/>
    <w:rsid w:val="00C951D1"/>
    <w:rsid w:val="00C97C25"/>
    <w:rsid w:val="00CA08BC"/>
    <w:rsid w:val="00CA2386"/>
    <w:rsid w:val="00CA39EF"/>
    <w:rsid w:val="00CA4271"/>
    <w:rsid w:val="00CA628A"/>
    <w:rsid w:val="00CA6B7B"/>
    <w:rsid w:val="00CB0471"/>
    <w:rsid w:val="00CB0713"/>
    <w:rsid w:val="00CB20C3"/>
    <w:rsid w:val="00CB5AF5"/>
    <w:rsid w:val="00CB6642"/>
    <w:rsid w:val="00CB6BEA"/>
    <w:rsid w:val="00CC3CFE"/>
    <w:rsid w:val="00CC43B8"/>
    <w:rsid w:val="00CC45BB"/>
    <w:rsid w:val="00CC64DC"/>
    <w:rsid w:val="00CC75B7"/>
    <w:rsid w:val="00CD082D"/>
    <w:rsid w:val="00CD13F6"/>
    <w:rsid w:val="00CD24EA"/>
    <w:rsid w:val="00CD29CA"/>
    <w:rsid w:val="00CD3EE1"/>
    <w:rsid w:val="00CD7482"/>
    <w:rsid w:val="00CD76C4"/>
    <w:rsid w:val="00CE065F"/>
    <w:rsid w:val="00CE1BA2"/>
    <w:rsid w:val="00CE4377"/>
    <w:rsid w:val="00CE480F"/>
    <w:rsid w:val="00CE5870"/>
    <w:rsid w:val="00CE6F17"/>
    <w:rsid w:val="00CE7CD6"/>
    <w:rsid w:val="00CF0C18"/>
    <w:rsid w:val="00CF3C81"/>
    <w:rsid w:val="00CF587D"/>
    <w:rsid w:val="00CF61FA"/>
    <w:rsid w:val="00D10DA3"/>
    <w:rsid w:val="00D136E4"/>
    <w:rsid w:val="00D14233"/>
    <w:rsid w:val="00D1563C"/>
    <w:rsid w:val="00D16643"/>
    <w:rsid w:val="00D167C3"/>
    <w:rsid w:val="00D17ED8"/>
    <w:rsid w:val="00D22E4D"/>
    <w:rsid w:val="00D23A42"/>
    <w:rsid w:val="00D24590"/>
    <w:rsid w:val="00D26746"/>
    <w:rsid w:val="00D2775A"/>
    <w:rsid w:val="00D3058D"/>
    <w:rsid w:val="00D319DD"/>
    <w:rsid w:val="00D31E0A"/>
    <w:rsid w:val="00D32C6C"/>
    <w:rsid w:val="00D35B99"/>
    <w:rsid w:val="00D37A28"/>
    <w:rsid w:val="00D42045"/>
    <w:rsid w:val="00D4471B"/>
    <w:rsid w:val="00D453C0"/>
    <w:rsid w:val="00D45E62"/>
    <w:rsid w:val="00D50792"/>
    <w:rsid w:val="00D51078"/>
    <w:rsid w:val="00D5118D"/>
    <w:rsid w:val="00D534D4"/>
    <w:rsid w:val="00D53952"/>
    <w:rsid w:val="00D54D11"/>
    <w:rsid w:val="00D55452"/>
    <w:rsid w:val="00D56E2C"/>
    <w:rsid w:val="00D60215"/>
    <w:rsid w:val="00D622E6"/>
    <w:rsid w:val="00D63F9B"/>
    <w:rsid w:val="00D64301"/>
    <w:rsid w:val="00D64CBC"/>
    <w:rsid w:val="00D67C5B"/>
    <w:rsid w:val="00D67EC7"/>
    <w:rsid w:val="00D73B33"/>
    <w:rsid w:val="00D748FD"/>
    <w:rsid w:val="00D7498C"/>
    <w:rsid w:val="00D76830"/>
    <w:rsid w:val="00D81017"/>
    <w:rsid w:val="00D83EF5"/>
    <w:rsid w:val="00D85011"/>
    <w:rsid w:val="00D85CE5"/>
    <w:rsid w:val="00D8702D"/>
    <w:rsid w:val="00D92E76"/>
    <w:rsid w:val="00D96D55"/>
    <w:rsid w:val="00D97EF5"/>
    <w:rsid w:val="00DA0198"/>
    <w:rsid w:val="00DA3B14"/>
    <w:rsid w:val="00DB116E"/>
    <w:rsid w:val="00DB67B7"/>
    <w:rsid w:val="00DB694C"/>
    <w:rsid w:val="00DC013C"/>
    <w:rsid w:val="00DC37CB"/>
    <w:rsid w:val="00DC48D6"/>
    <w:rsid w:val="00DC52BF"/>
    <w:rsid w:val="00DC6FDF"/>
    <w:rsid w:val="00DD1225"/>
    <w:rsid w:val="00DD4CB2"/>
    <w:rsid w:val="00DD567C"/>
    <w:rsid w:val="00DD5F6B"/>
    <w:rsid w:val="00DD6250"/>
    <w:rsid w:val="00DD67F3"/>
    <w:rsid w:val="00DD7B6C"/>
    <w:rsid w:val="00DE01C6"/>
    <w:rsid w:val="00DE1569"/>
    <w:rsid w:val="00DE6302"/>
    <w:rsid w:val="00DF2183"/>
    <w:rsid w:val="00DF25D4"/>
    <w:rsid w:val="00DF2D3A"/>
    <w:rsid w:val="00DF379E"/>
    <w:rsid w:val="00DF46A3"/>
    <w:rsid w:val="00E03109"/>
    <w:rsid w:val="00E04976"/>
    <w:rsid w:val="00E04BF5"/>
    <w:rsid w:val="00E059C1"/>
    <w:rsid w:val="00E06219"/>
    <w:rsid w:val="00E06865"/>
    <w:rsid w:val="00E0692C"/>
    <w:rsid w:val="00E125E2"/>
    <w:rsid w:val="00E13CF2"/>
    <w:rsid w:val="00E14879"/>
    <w:rsid w:val="00E22572"/>
    <w:rsid w:val="00E229B5"/>
    <w:rsid w:val="00E2329D"/>
    <w:rsid w:val="00E258CD"/>
    <w:rsid w:val="00E25EBB"/>
    <w:rsid w:val="00E26389"/>
    <w:rsid w:val="00E2723C"/>
    <w:rsid w:val="00E31EB2"/>
    <w:rsid w:val="00E32170"/>
    <w:rsid w:val="00E36A10"/>
    <w:rsid w:val="00E372E7"/>
    <w:rsid w:val="00E37CFD"/>
    <w:rsid w:val="00E41B64"/>
    <w:rsid w:val="00E442A9"/>
    <w:rsid w:val="00E470D4"/>
    <w:rsid w:val="00E51644"/>
    <w:rsid w:val="00E53986"/>
    <w:rsid w:val="00E55802"/>
    <w:rsid w:val="00E56E74"/>
    <w:rsid w:val="00E60163"/>
    <w:rsid w:val="00E61B28"/>
    <w:rsid w:val="00E63C3E"/>
    <w:rsid w:val="00E64D15"/>
    <w:rsid w:val="00E6619D"/>
    <w:rsid w:val="00E668B0"/>
    <w:rsid w:val="00E707D7"/>
    <w:rsid w:val="00E7112E"/>
    <w:rsid w:val="00E73CBB"/>
    <w:rsid w:val="00E74B64"/>
    <w:rsid w:val="00E76C83"/>
    <w:rsid w:val="00E81932"/>
    <w:rsid w:val="00E8256B"/>
    <w:rsid w:val="00E82FE2"/>
    <w:rsid w:val="00E83A6A"/>
    <w:rsid w:val="00E87373"/>
    <w:rsid w:val="00E87ACC"/>
    <w:rsid w:val="00E90350"/>
    <w:rsid w:val="00E914C6"/>
    <w:rsid w:val="00E91D6B"/>
    <w:rsid w:val="00E93E5B"/>
    <w:rsid w:val="00E94B47"/>
    <w:rsid w:val="00E96B48"/>
    <w:rsid w:val="00E9782E"/>
    <w:rsid w:val="00E97863"/>
    <w:rsid w:val="00E97E1C"/>
    <w:rsid w:val="00EA061A"/>
    <w:rsid w:val="00EA0F1B"/>
    <w:rsid w:val="00EA1427"/>
    <w:rsid w:val="00EA3760"/>
    <w:rsid w:val="00EA4CDE"/>
    <w:rsid w:val="00EA70EE"/>
    <w:rsid w:val="00EA7971"/>
    <w:rsid w:val="00EB039C"/>
    <w:rsid w:val="00EB05C4"/>
    <w:rsid w:val="00EB17A1"/>
    <w:rsid w:val="00EB1BDA"/>
    <w:rsid w:val="00EB3111"/>
    <w:rsid w:val="00EB5023"/>
    <w:rsid w:val="00EB7D5F"/>
    <w:rsid w:val="00EC2C33"/>
    <w:rsid w:val="00EC3488"/>
    <w:rsid w:val="00EC4185"/>
    <w:rsid w:val="00EC4A54"/>
    <w:rsid w:val="00EC7D2A"/>
    <w:rsid w:val="00ED06A3"/>
    <w:rsid w:val="00ED2796"/>
    <w:rsid w:val="00ED5777"/>
    <w:rsid w:val="00EE0E74"/>
    <w:rsid w:val="00EE2F78"/>
    <w:rsid w:val="00EE6494"/>
    <w:rsid w:val="00EE672D"/>
    <w:rsid w:val="00EE7B38"/>
    <w:rsid w:val="00EE7DE4"/>
    <w:rsid w:val="00EF17CF"/>
    <w:rsid w:val="00EF1BF1"/>
    <w:rsid w:val="00EF3FFC"/>
    <w:rsid w:val="00F037B8"/>
    <w:rsid w:val="00F0403C"/>
    <w:rsid w:val="00F0419F"/>
    <w:rsid w:val="00F067F9"/>
    <w:rsid w:val="00F06EF7"/>
    <w:rsid w:val="00F11C3B"/>
    <w:rsid w:val="00F17466"/>
    <w:rsid w:val="00F2092B"/>
    <w:rsid w:val="00F20D08"/>
    <w:rsid w:val="00F22B85"/>
    <w:rsid w:val="00F22BB7"/>
    <w:rsid w:val="00F22EB6"/>
    <w:rsid w:val="00F23533"/>
    <w:rsid w:val="00F24234"/>
    <w:rsid w:val="00F255B0"/>
    <w:rsid w:val="00F25EBF"/>
    <w:rsid w:val="00F31766"/>
    <w:rsid w:val="00F320AE"/>
    <w:rsid w:val="00F3248D"/>
    <w:rsid w:val="00F36B8D"/>
    <w:rsid w:val="00F36F87"/>
    <w:rsid w:val="00F4177D"/>
    <w:rsid w:val="00F41D63"/>
    <w:rsid w:val="00F42CAC"/>
    <w:rsid w:val="00F478A1"/>
    <w:rsid w:val="00F50855"/>
    <w:rsid w:val="00F51156"/>
    <w:rsid w:val="00F53562"/>
    <w:rsid w:val="00F55AA7"/>
    <w:rsid w:val="00F55E79"/>
    <w:rsid w:val="00F5619F"/>
    <w:rsid w:val="00F569C0"/>
    <w:rsid w:val="00F56F0F"/>
    <w:rsid w:val="00F60015"/>
    <w:rsid w:val="00F60AE8"/>
    <w:rsid w:val="00F61E37"/>
    <w:rsid w:val="00F62B01"/>
    <w:rsid w:val="00F6448F"/>
    <w:rsid w:val="00F65867"/>
    <w:rsid w:val="00F72F60"/>
    <w:rsid w:val="00F812CC"/>
    <w:rsid w:val="00F81F9A"/>
    <w:rsid w:val="00F837C4"/>
    <w:rsid w:val="00F86D2B"/>
    <w:rsid w:val="00F86EA0"/>
    <w:rsid w:val="00F87F62"/>
    <w:rsid w:val="00F917F2"/>
    <w:rsid w:val="00F93768"/>
    <w:rsid w:val="00F93B33"/>
    <w:rsid w:val="00F9536E"/>
    <w:rsid w:val="00F963DF"/>
    <w:rsid w:val="00F966D6"/>
    <w:rsid w:val="00FA23A2"/>
    <w:rsid w:val="00FA659E"/>
    <w:rsid w:val="00FA7263"/>
    <w:rsid w:val="00FA7B08"/>
    <w:rsid w:val="00FB05D1"/>
    <w:rsid w:val="00FB1FE4"/>
    <w:rsid w:val="00FB4EF0"/>
    <w:rsid w:val="00FC03F3"/>
    <w:rsid w:val="00FC09A9"/>
    <w:rsid w:val="00FC0D7F"/>
    <w:rsid w:val="00FC1319"/>
    <w:rsid w:val="00FC2FD1"/>
    <w:rsid w:val="00FC5163"/>
    <w:rsid w:val="00FC563F"/>
    <w:rsid w:val="00FC632C"/>
    <w:rsid w:val="00FD04E6"/>
    <w:rsid w:val="00FD06CF"/>
    <w:rsid w:val="00FD2839"/>
    <w:rsid w:val="00FD4E83"/>
    <w:rsid w:val="00FD6516"/>
    <w:rsid w:val="00FD6B2E"/>
    <w:rsid w:val="00FE304C"/>
    <w:rsid w:val="00FE543E"/>
    <w:rsid w:val="00FF0CA6"/>
    <w:rsid w:val="00FF3DB2"/>
    <w:rsid w:val="00FF46A0"/>
    <w:rsid w:val="00FF5059"/>
    <w:rsid w:val="00FF67E7"/>
    <w:rsid w:val="0304811C"/>
    <w:rsid w:val="060DC29B"/>
    <w:rsid w:val="08D79BC8"/>
    <w:rsid w:val="0D9E293B"/>
    <w:rsid w:val="0DE98B2F"/>
    <w:rsid w:val="1772D34C"/>
    <w:rsid w:val="17E3FD74"/>
    <w:rsid w:val="1AFD404A"/>
    <w:rsid w:val="1D2A30E8"/>
    <w:rsid w:val="2C59A4A9"/>
    <w:rsid w:val="2D09E474"/>
    <w:rsid w:val="2E9C8659"/>
    <w:rsid w:val="3C4E6103"/>
    <w:rsid w:val="3DBEB55A"/>
    <w:rsid w:val="4263966D"/>
    <w:rsid w:val="451BA5B4"/>
    <w:rsid w:val="48604AFF"/>
    <w:rsid w:val="4D1A94CE"/>
    <w:rsid w:val="4EB9E674"/>
    <w:rsid w:val="53BFBC70"/>
    <w:rsid w:val="5447E3E6"/>
    <w:rsid w:val="5665B5A8"/>
    <w:rsid w:val="5ACF8487"/>
    <w:rsid w:val="5C191499"/>
    <w:rsid w:val="5E3BDC77"/>
    <w:rsid w:val="603406C5"/>
    <w:rsid w:val="61985B5F"/>
    <w:rsid w:val="62220662"/>
    <w:rsid w:val="6767AED1"/>
    <w:rsid w:val="68A82376"/>
    <w:rsid w:val="6A1D1C6A"/>
    <w:rsid w:val="719F706A"/>
    <w:rsid w:val="71AD830A"/>
    <w:rsid w:val="72F78AC4"/>
    <w:rsid w:val="776D93E3"/>
    <w:rsid w:val="7A138D1B"/>
    <w:rsid w:val="7B018E92"/>
    <w:rsid w:val="7B0FA132"/>
    <w:rsid w:val="7BEB9D97"/>
    <w:rsid w:val="7BF35743"/>
    <w:rsid w:val="7E83B4EE"/>
    <w:rsid w:val="7E9AB23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8703D"/>
  <w15:docId w15:val="{DFF43BD5-4772-4C09-B42C-500EDC6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98E"/>
    <w:pPr>
      <w:spacing w:after="0" w:line="260" w:lineRule="atLeast"/>
    </w:pPr>
    <w:rPr>
      <w:rFonts w:ascii="Arial" w:hAnsi="Arial" w:cs="Arial"/>
      <w:sz w:val="20"/>
    </w:rPr>
  </w:style>
  <w:style w:type="paragraph" w:styleId="berschrift1">
    <w:name w:val="heading 1"/>
    <w:basedOn w:val="Standard"/>
    <w:next w:val="Standard"/>
    <w:link w:val="berschrift1Zchn"/>
    <w:qFormat/>
    <w:rsid w:val="004F4675"/>
    <w:pPr>
      <w:keepNext/>
      <w:spacing w:before="120" w:line="480" w:lineRule="exact"/>
      <w:outlineLvl w:val="0"/>
    </w:pPr>
    <w:rPr>
      <w:rFonts w:eastAsia="Times New Roman"/>
      <w:b/>
      <w:bCs/>
      <w:kern w:val="28"/>
      <w:sz w:val="42"/>
      <w:szCs w:val="42"/>
      <w:lang w:eastAsia="de-CH"/>
    </w:rPr>
  </w:style>
  <w:style w:type="paragraph" w:styleId="berschrift2">
    <w:name w:val="heading 2"/>
    <w:basedOn w:val="Standard"/>
    <w:next w:val="Standard"/>
    <w:link w:val="berschrift2Zchn"/>
    <w:semiHidden/>
    <w:qFormat/>
    <w:rsid w:val="004F4675"/>
    <w:pPr>
      <w:keepNext/>
      <w:spacing w:before="120" w:line="340" w:lineRule="exact"/>
      <w:outlineLvl w:val="1"/>
    </w:pPr>
    <w:rPr>
      <w:rFonts w:eastAsia="Times New Roman"/>
      <w:b/>
      <w:bCs/>
      <w:iCs/>
      <w:sz w:val="28"/>
      <w:szCs w:val="28"/>
      <w:lang w:eastAsia="de-CH"/>
    </w:rPr>
  </w:style>
  <w:style w:type="paragraph" w:styleId="berschrift3">
    <w:name w:val="heading 3"/>
    <w:basedOn w:val="Standard"/>
    <w:next w:val="Standard"/>
    <w:link w:val="berschrift3Zchn"/>
    <w:semiHidden/>
    <w:qFormat/>
    <w:rsid w:val="004F4675"/>
    <w:pPr>
      <w:keepNext/>
      <w:spacing w:before="120" w:line="260" w:lineRule="exact"/>
      <w:outlineLvl w:val="2"/>
    </w:pPr>
    <w:rPr>
      <w:rFonts w:eastAsia="Times New Roman"/>
      <w:b/>
      <w:bCs/>
      <w:szCs w:val="20"/>
      <w:lang w:eastAsia="de-CH"/>
    </w:rPr>
  </w:style>
  <w:style w:type="paragraph" w:styleId="berschrift4">
    <w:name w:val="heading 4"/>
    <w:basedOn w:val="Standard"/>
    <w:next w:val="Standard"/>
    <w:link w:val="berschrift4Zchn"/>
    <w:semiHidden/>
    <w:qFormat/>
    <w:rsid w:val="004F4675"/>
    <w:pPr>
      <w:keepNext/>
      <w:spacing w:before="240" w:after="60" w:line="260" w:lineRule="exact"/>
      <w:outlineLvl w:val="3"/>
    </w:pPr>
    <w:rPr>
      <w:rFonts w:ascii="Times New Roman" w:eastAsia="Times New Roman" w:hAnsi="Times New Roman" w:cs="Times New Roman"/>
      <w:b/>
      <w:bCs/>
      <w:sz w:val="28"/>
      <w:szCs w:val="28"/>
      <w:lang w:eastAsia="de-CH"/>
    </w:rPr>
  </w:style>
  <w:style w:type="paragraph" w:styleId="berschrift5">
    <w:name w:val="heading 5"/>
    <w:basedOn w:val="Standard"/>
    <w:next w:val="Standard"/>
    <w:link w:val="berschrift5Zchn"/>
    <w:semiHidden/>
    <w:qFormat/>
    <w:rsid w:val="004F4675"/>
    <w:pPr>
      <w:spacing w:before="240" w:after="60" w:line="260" w:lineRule="exact"/>
      <w:outlineLvl w:val="4"/>
    </w:pPr>
    <w:rPr>
      <w:rFonts w:eastAsia="Times New Roman" w:cs="Times New Roman"/>
      <w:b/>
      <w:bCs/>
      <w:i/>
      <w:iCs/>
      <w:sz w:val="26"/>
      <w:szCs w:val="26"/>
      <w:lang w:eastAsia="de-CH"/>
    </w:rPr>
  </w:style>
  <w:style w:type="paragraph" w:styleId="berschrift6">
    <w:name w:val="heading 6"/>
    <w:basedOn w:val="Standard"/>
    <w:next w:val="Standard"/>
    <w:link w:val="berschrift6Zchn"/>
    <w:semiHidden/>
    <w:qFormat/>
    <w:rsid w:val="004F4675"/>
    <w:pPr>
      <w:spacing w:before="240" w:after="60" w:line="260" w:lineRule="exact"/>
      <w:outlineLvl w:val="5"/>
    </w:pPr>
    <w:rPr>
      <w:rFonts w:ascii="Times New Roman" w:eastAsia="Times New Roman" w:hAnsi="Times New Roman" w:cs="Times New Roman"/>
      <w:b/>
      <w:bCs/>
      <w:sz w:val="22"/>
      <w:lang w:eastAsia="de-CH"/>
    </w:rPr>
  </w:style>
  <w:style w:type="paragraph" w:styleId="berschrift7">
    <w:name w:val="heading 7"/>
    <w:basedOn w:val="Standard"/>
    <w:next w:val="Standard"/>
    <w:link w:val="berschrift7Zchn"/>
    <w:semiHidden/>
    <w:qFormat/>
    <w:rsid w:val="004F4675"/>
    <w:pPr>
      <w:spacing w:before="240" w:after="60" w:line="260" w:lineRule="exact"/>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semiHidden/>
    <w:rsid w:val="00624591"/>
    <w:pPr>
      <w:spacing w:before="240" w:after="60" w:line="260" w:lineRule="exact"/>
      <w:outlineLvl w:val="7"/>
    </w:pPr>
    <w:rPr>
      <w:rFonts w:eastAsia="Times New Roman" w:cs="Times New Roman"/>
      <w:b/>
      <w:iCs/>
      <w:sz w:val="24"/>
      <w:szCs w:val="24"/>
      <w:lang w:eastAsia="de-CH"/>
    </w:rPr>
  </w:style>
  <w:style w:type="paragraph" w:styleId="berschrift9">
    <w:name w:val="heading 9"/>
    <w:basedOn w:val="Standard"/>
    <w:next w:val="Standard"/>
    <w:link w:val="berschrift9Zchn"/>
    <w:semiHidden/>
    <w:qFormat/>
    <w:rsid w:val="00624591"/>
    <w:pPr>
      <w:spacing w:before="240" w:after="60" w:line="260" w:lineRule="exact"/>
      <w:outlineLvl w:val="8"/>
    </w:pPr>
    <w:rPr>
      <w:rFonts w:eastAsia="Times New Roman"/>
      <w:b/>
      <w:sz w:val="3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00E6"/>
    <w:pPr>
      <w:spacing w:after="240"/>
      <w:ind w:left="720"/>
    </w:pPr>
  </w:style>
  <w:style w:type="paragraph" w:styleId="Kopfzeile">
    <w:name w:val="header"/>
    <w:basedOn w:val="Standard"/>
    <w:link w:val="KopfzeileZchn"/>
    <w:uiPriority w:val="99"/>
    <w:unhideWhenUsed/>
    <w:rsid w:val="006C271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2714"/>
    <w:rPr>
      <w:rFonts w:ascii="Arial" w:hAnsi="Arial" w:cs="Arial"/>
      <w:sz w:val="20"/>
    </w:rPr>
  </w:style>
  <w:style w:type="paragraph" w:styleId="Fuzeile">
    <w:name w:val="footer"/>
    <w:basedOn w:val="Standard"/>
    <w:link w:val="FuzeileZchn"/>
    <w:uiPriority w:val="99"/>
    <w:unhideWhenUsed/>
    <w:rsid w:val="006C271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C2714"/>
    <w:rPr>
      <w:rFonts w:ascii="Arial" w:hAnsi="Arial" w:cs="Arial"/>
      <w:sz w:val="20"/>
    </w:rPr>
  </w:style>
  <w:style w:type="paragraph" w:styleId="Sprechblasentext">
    <w:name w:val="Balloon Text"/>
    <w:basedOn w:val="Standard"/>
    <w:link w:val="SprechblasentextZchn"/>
    <w:uiPriority w:val="99"/>
    <w:semiHidden/>
    <w:unhideWhenUsed/>
    <w:rsid w:val="006C271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2714"/>
    <w:rPr>
      <w:rFonts w:ascii="Segoe UI" w:hAnsi="Segoe UI" w:cs="Segoe UI"/>
      <w:sz w:val="18"/>
      <w:szCs w:val="18"/>
    </w:rPr>
  </w:style>
  <w:style w:type="character" w:styleId="Kommentarzeichen">
    <w:name w:val="annotation reference"/>
    <w:basedOn w:val="Absatz-Standardschriftart"/>
    <w:uiPriority w:val="99"/>
    <w:semiHidden/>
    <w:unhideWhenUsed/>
    <w:rsid w:val="008212F0"/>
    <w:rPr>
      <w:sz w:val="16"/>
      <w:szCs w:val="16"/>
    </w:rPr>
  </w:style>
  <w:style w:type="paragraph" w:styleId="Kommentartext">
    <w:name w:val="annotation text"/>
    <w:basedOn w:val="Standard"/>
    <w:link w:val="KommentartextZchn"/>
    <w:uiPriority w:val="99"/>
    <w:unhideWhenUsed/>
    <w:rsid w:val="008212F0"/>
    <w:pPr>
      <w:spacing w:line="240" w:lineRule="auto"/>
    </w:pPr>
    <w:rPr>
      <w:szCs w:val="20"/>
    </w:rPr>
  </w:style>
  <w:style w:type="character" w:customStyle="1" w:styleId="KommentartextZchn">
    <w:name w:val="Kommentartext Zchn"/>
    <w:basedOn w:val="Absatz-Standardschriftart"/>
    <w:link w:val="Kommentartext"/>
    <w:uiPriority w:val="99"/>
    <w:rsid w:val="008212F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8212F0"/>
    <w:rPr>
      <w:b/>
      <w:bCs/>
    </w:rPr>
  </w:style>
  <w:style w:type="character" w:customStyle="1" w:styleId="KommentarthemaZchn">
    <w:name w:val="Kommentarthema Zchn"/>
    <w:basedOn w:val="KommentartextZchn"/>
    <w:link w:val="Kommentarthema"/>
    <w:uiPriority w:val="99"/>
    <w:semiHidden/>
    <w:rsid w:val="008212F0"/>
    <w:rPr>
      <w:rFonts w:ascii="Arial" w:hAnsi="Arial" w:cs="Arial"/>
      <w:b/>
      <w:bCs/>
      <w:sz w:val="20"/>
      <w:szCs w:val="20"/>
    </w:rPr>
  </w:style>
  <w:style w:type="character" w:customStyle="1" w:styleId="berschrift1Zchn">
    <w:name w:val="Überschrift 1 Zchn"/>
    <w:basedOn w:val="Absatz-Standardschriftart"/>
    <w:link w:val="berschrift1"/>
    <w:rsid w:val="004F4675"/>
    <w:rPr>
      <w:rFonts w:ascii="Arial" w:eastAsia="Times New Roman" w:hAnsi="Arial" w:cs="Arial"/>
      <w:b/>
      <w:bCs/>
      <w:kern w:val="28"/>
      <w:sz w:val="42"/>
      <w:szCs w:val="42"/>
      <w:lang w:val="fr-CH" w:eastAsia="de-CH"/>
    </w:rPr>
  </w:style>
  <w:style w:type="character" w:customStyle="1" w:styleId="berschrift2Zchn">
    <w:name w:val="Überschrift 2 Zchn"/>
    <w:basedOn w:val="Absatz-Standardschriftart"/>
    <w:link w:val="berschrift2"/>
    <w:semiHidden/>
    <w:rsid w:val="004F4675"/>
    <w:rPr>
      <w:rFonts w:ascii="Arial" w:eastAsia="Times New Roman" w:hAnsi="Arial" w:cs="Arial"/>
      <w:b/>
      <w:bCs/>
      <w:iCs/>
      <w:sz w:val="28"/>
      <w:szCs w:val="28"/>
      <w:lang w:val="fr-CH" w:eastAsia="de-CH"/>
    </w:rPr>
  </w:style>
  <w:style w:type="character" w:customStyle="1" w:styleId="berschrift3Zchn">
    <w:name w:val="Überschrift 3 Zchn"/>
    <w:basedOn w:val="Absatz-Standardschriftart"/>
    <w:link w:val="berschrift3"/>
    <w:uiPriority w:val="9"/>
    <w:rsid w:val="004F4675"/>
    <w:rPr>
      <w:rFonts w:ascii="Arial" w:eastAsia="Times New Roman" w:hAnsi="Arial" w:cs="Arial"/>
      <w:b/>
      <w:bCs/>
      <w:sz w:val="20"/>
      <w:szCs w:val="20"/>
      <w:lang w:val="fr-CH" w:eastAsia="de-CH"/>
    </w:rPr>
  </w:style>
  <w:style w:type="character" w:customStyle="1" w:styleId="berschrift4Zchn">
    <w:name w:val="Überschrift 4 Zchn"/>
    <w:basedOn w:val="Absatz-Standardschriftart"/>
    <w:link w:val="berschrift4"/>
    <w:semiHidden/>
    <w:rsid w:val="004F4675"/>
    <w:rPr>
      <w:rFonts w:ascii="Times New Roman" w:eastAsia="Times New Roman" w:hAnsi="Times New Roman" w:cs="Times New Roman"/>
      <w:b/>
      <w:bCs/>
      <w:sz w:val="28"/>
      <w:szCs w:val="28"/>
      <w:lang w:val="fr-CH" w:eastAsia="de-CH"/>
    </w:rPr>
  </w:style>
  <w:style w:type="character" w:customStyle="1" w:styleId="berschrift5Zchn">
    <w:name w:val="Überschrift 5 Zchn"/>
    <w:basedOn w:val="Absatz-Standardschriftart"/>
    <w:link w:val="berschrift5"/>
    <w:semiHidden/>
    <w:rsid w:val="004F4675"/>
    <w:rPr>
      <w:rFonts w:ascii="Arial" w:eastAsia="Times New Roman" w:hAnsi="Arial" w:cs="Times New Roman"/>
      <w:b/>
      <w:bCs/>
      <w:i/>
      <w:iCs/>
      <w:sz w:val="26"/>
      <w:szCs w:val="26"/>
      <w:lang w:val="fr-CH" w:eastAsia="de-CH"/>
    </w:rPr>
  </w:style>
  <w:style w:type="character" w:customStyle="1" w:styleId="berschrift6Zchn">
    <w:name w:val="Überschrift 6 Zchn"/>
    <w:basedOn w:val="Absatz-Standardschriftart"/>
    <w:link w:val="berschrift6"/>
    <w:semiHidden/>
    <w:rsid w:val="004F4675"/>
    <w:rPr>
      <w:rFonts w:ascii="Times New Roman" w:eastAsia="Times New Roman" w:hAnsi="Times New Roman" w:cs="Times New Roman"/>
      <w:b/>
      <w:bCs/>
      <w:lang w:val="fr-CH" w:eastAsia="de-CH"/>
    </w:rPr>
  </w:style>
  <w:style w:type="character" w:customStyle="1" w:styleId="berschrift7Zchn">
    <w:name w:val="Überschrift 7 Zchn"/>
    <w:basedOn w:val="Absatz-Standardschriftart"/>
    <w:link w:val="berschrift7"/>
    <w:semiHidden/>
    <w:rsid w:val="004F4675"/>
    <w:rPr>
      <w:rFonts w:ascii="Times New Roman" w:eastAsia="Times New Roman" w:hAnsi="Times New Roman" w:cs="Times New Roman"/>
      <w:sz w:val="24"/>
      <w:szCs w:val="24"/>
      <w:lang w:val="fr-CH" w:eastAsia="de-CH"/>
    </w:rPr>
  </w:style>
  <w:style w:type="character" w:customStyle="1" w:styleId="berschrift8Zchn">
    <w:name w:val="Überschrift 8 Zchn"/>
    <w:basedOn w:val="Absatz-Standardschriftart"/>
    <w:link w:val="berschrift8"/>
    <w:semiHidden/>
    <w:rsid w:val="00624591"/>
    <w:rPr>
      <w:rFonts w:ascii="Arial" w:eastAsia="Times New Roman" w:hAnsi="Arial" w:cs="Times New Roman"/>
      <w:b/>
      <w:iCs/>
      <w:sz w:val="24"/>
      <w:szCs w:val="24"/>
      <w:lang w:val="fr-CH" w:eastAsia="de-CH"/>
    </w:rPr>
  </w:style>
  <w:style w:type="character" w:customStyle="1" w:styleId="berschrift9Zchn">
    <w:name w:val="Überschrift 9 Zchn"/>
    <w:basedOn w:val="Absatz-Standardschriftart"/>
    <w:link w:val="berschrift9"/>
    <w:semiHidden/>
    <w:rsid w:val="00624591"/>
    <w:rPr>
      <w:rFonts w:ascii="Arial" w:eastAsia="Times New Roman" w:hAnsi="Arial" w:cs="Arial"/>
      <w:b/>
      <w:sz w:val="32"/>
      <w:lang w:val="fr-CH" w:eastAsia="de-CH"/>
    </w:rPr>
  </w:style>
  <w:style w:type="paragraph" w:customStyle="1" w:styleId="berschrift2Bericht">
    <w:name w:val="Überschrift 2 Bericht"/>
    <w:basedOn w:val="berschrift2"/>
    <w:next w:val="Textkrper"/>
    <w:rsid w:val="00DD6250"/>
    <w:pPr>
      <w:spacing w:before="200" w:after="120"/>
      <w:ind w:left="578" w:hanging="578"/>
    </w:pPr>
    <w:rPr>
      <w:sz w:val="24"/>
      <w:szCs w:val="24"/>
    </w:rPr>
  </w:style>
  <w:style w:type="table" w:styleId="Tabellenraster">
    <w:name w:val="Table Grid"/>
    <w:basedOn w:val="NormaleTabelle"/>
    <w:rsid w:val="004F4675"/>
    <w:pPr>
      <w:spacing w:after="0" w:line="260" w:lineRule="exact"/>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4F4675"/>
    <w:pPr>
      <w:spacing w:before="120" w:after="260"/>
    </w:pPr>
    <w:rPr>
      <w:rFonts w:eastAsia="Times New Roman" w:cs="Times New Roman"/>
      <w:szCs w:val="20"/>
      <w:lang w:eastAsia="de-CH"/>
    </w:rPr>
  </w:style>
  <w:style w:type="character" w:customStyle="1" w:styleId="FunotentextZchn">
    <w:name w:val="Fußnotentext Zchn"/>
    <w:basedOn w:val="Absatz-Standardschriftart"/>
    <w:link w:val="Funotentext"/>
    <w:semiHidden/>
    <w:rsid w:val="004F4675"/>
    <w:rPr>
      <w:rFonts w:ascii="Arial" w:eastAsia="Times New Roman" w:hAnsi="Arial" w:cs="Times New Roman"/>
      <w:sz w:val="20"/>
      <w:szCs w:val="20"/>
      <w:lang w:val="fr-CH" w:eastAsia="de-CH"/>
    </w:rPr>
  </w:style>
  <w:style w:type="character" w:styleId="Funotenzeichen">
    <w:name w:val="footnote reference"/>
    <w:basedOn w:val="Absatz-Standardschriftart"/>
    <w:semiHidden/>
    <w:rsid w:val="004F4675"/>
    <w:rPr>
      <w:rFonts w:ascii="Arial" w:hAnsi="Arial"/>
      <w:vertAlign w:val="superscript"/>
    </w:rPr>
  </w:style>
  <w:style w:type="paragraph" w:styleId="Beschriftung">
    <w:name w:val="caption"/>
    <w:basedOn w:val="Standard"/>
    <w:next w:val="Standard"/>
    <w:unhideWhenUsed/>
    <w:qFormat/>
    <w:rsid w:val="004F4675"/>
    <w:pPr>
      <w:spacing w:before="120" w:after="200" w:line="240" w:lineRule="auto"/>
    </w:pPr>
    <w:rPr>
      <w:rFonts w:eastAsia="Times New Roman" w:cs="Times New Roman"/>
      <w:i/>
      <w:iCs/>
      <w:color w:val="44546A" w:themeColor="text2"/>
      <w:sz w:val="18"/>
      <w:szCs w:val="18"/>
      <w:lang w:eastAsia="de-CH"/>
    </w:rPr>
  </w:style>
  <w:style w:type="paragraph" w:customStyle="1" w:styleId="berschrift1Bericht">
    <w:name w:val="Überschrift 1 Bericht"/>
    <w:basedOn w:val="berschrift1"/>
    <w:rsid w:val="004F4675"/>
    <w:pPr>
      <w:tabs>
        <w:tab w:val="num" w:pos="432"/>
      </w:tabs>
      <w:spacing w:before="240" w:after="120"/>
      <w:ind w:left="431" w:hanging="431"/>
    </w:pPr>
    <w:rPr>
      <w:sz w:val="32"/>
      <w:szCs w:val="32"/>
    </w:rPr>
  </w:style>
  <w:style w:type="paragraph" w:customStyle="1" w:styleId="Tabelle">
    <w:name w:val="Tabelle"/>
    <w:basedOn w:val="Standard"/>
    <w:rsid w:val="00495965"/>
    <w:pPr>
      <w:widowControl w:val="0"/>
      <w:spacing w:line="240" w:lineRule="auto"/>
    </w:pPr>
    <w:rPr>
      <w:rFonts w:eastAsia="Times New Roman" w:cs="Times New Roman"/>
      <w:szCs w:val="20"/>
      <w:lang w:eastAsia="de-DE"/>
    </w:rPr>
  </w:style>
  <w:style w:type="paragraph" w:customStyle="1" w:styleId="Kasten">
    <w:name w:val="Kasten"/>
    <w:basedOn w:val="Standard"/>
    <w:rsid w:val="00F53562"/>
    <w:pPr>
      <w:numPr>
        <w:numId w:val="10"/>
      </w:numPr>
      <w:tabs>
        <w:tab w:val="left" w:pos="1134"/>
      </w:tabs>
      <w:spacing w:after="120" w:line="240" w:lineRule="auto"/>
    </w:pPr>
    <w:rPr>
      <w:rFonts w:ascii="Times New Roman" w:eastAsia="Times New Roman" w:hAnsi="Times New Roman" w:cs="Times New Roman"/>
      <w:szCs w:val="20"/>
      <w:lang w:eastAsia="de-CH"/>
    </w:rPr>
  </w:style>
  <w:style w:type="paragraph" w:styleId="Verzeichnis1">
    <w:name w:val="toc 1"/>
    <w:basedOn w:val="Standard"/>
    <w:next w:val="Standard"/>
    <w:uiPriority w:val="39"/>
    <w:rsid w:val="005838F6"/>
    <w:pPr>
      <w:widowControl w:val="0"/>
      <w:tabs>
        <w:tab w:val="right" w:leader="dot" w:pos="9071"/>
      </w:tabs>
      <w:spacing w:before="120" w:after="120" w:line="270" w:lineRule="exact"/>
    </w:pPr>
    <w:rPr>
      <w:rFonts w:eastAsia="Times New Roman" w:cs="Times New Roman"/>
      <w:sz w:val="22"/>
      <w:szCs w:val="20"/>
      <w:lang w:eastAsia="de-DE"/>
    </w:rPr>
  </w:style>
  <w:style w:type="paragraph" w:styleId="Verzeichnis2">
    <w:name w:val="toc 2"/>
    <w:basedOn w:val="Standard"/>
    <w:next w:val="Standard"/>
    <w:uiPriority w:val="39"/>
    <w:rsid w:val="005838F6"/>
    <w:pPr>
      <w:widowControl w:val="0"/>
      <w:tabs>
        <w:tab w:val="right" w:leader="dot" w:pos="9071"/>
      </w:tabs>
      <w:spacing w:line="270" w:lineRule="exact"/>
      <w:ind w:left="198"/>
    </w:pPr>
    <w:rPr>
      <w:rFonts w:eastAsia="Times New Roman" w:cs="Times New Roman"/>
      <w:sz w:val="22"/>
      <w:szCs w:val="20"/>
      <w:lang w:eastAsia="de-DE"/>
    </w:rPr>
  </w:style>
  <w:style w:type="character" w:styleId="Hyperlink">
    <w:name w:val="Hyperlink"/>
    <w:basedOn w:val="Absatz-Standardschriftart"/>
    <w:uiPriority w:val="99"/>
    <w:rsid w:val="005838F6"/>
    <w:rPr>
      <w:color w:val="0000FF"/>
      <w:u w:val="single"/>
    </w:rPr>
  </w:style>
  <w:style w:type="paragraph" w:customStyle="1" w:styleId="Titel1unnum">
    <w:name w:val="Titel 1 unnum."/>
    <w:basedOn w:val="Standard"/>
    <w:next w:val="Standard"/>
    <w:rsid w:val="005838F6"/>
    <w:pPr>
      <w:spacing w:before="480" w:after="160" w:line="240" w:lineRule="auto"/>
      <w:jc w:val="both"/>
    </w:pPr>
    <w:rPr>
      <w:rFonts w:ascii="Helvetica" w:eastAsia="Times New Roman" w:hAnsi="Helvetica" w:cs="Times New Roman"/>
      <w:b/>
      <w:sz w:val="36"/>
      <w:szCs w:val="20"/>
      <w:lang w:eastAsia="ko-KR"/>
    </w:rPr>
  </w:style>
  <w:style w:type="paragraph" w:customStyle="1" w:styleId="KopfFett">
    <w:name w:val="KopfFett"/>
    <w:basedOn w:val="Kopfzeile"/>
    <w:next w:val="Kopfzeile"/>
    <w:rsid w:val="005838F6"/>
    <w:pPr>
      <w:tabs>
        <w:tab w:val="clear" w:pos="4536"/>
        <w:tab w:val="clear" w:pos="9072"/>
      </w:tabs>
      <w:suppressAutoHyphens/>
      <w:spacing w:line="200" w:lineRule="exact"/>
    </w:pPr>
    <w:rPr>
      <w:rFonts w:eastAsia="Times New Roman" w:cs="Times New Roman"/>
      <w:b/>
      <w:noProof/>
      <w:sz w:val="15"/>
      <w:szCs w:val="20"/>
      <w:lang w:eastAsia="de-CH"/>
    </w:rPr>
  </w:style>
  <w:style w:type="paragraph" w:customStyle="1" w:styleId="KopfDept">
    <w:name w:val="KopfDept"/>
    <w:basedOn w:val="Kopfzeile"/>
    <w:next w:val="KopfFett"/>
    <w:rsid w:val="005838F6"/>
    <w:pPr>
      <w:tabs>
        <w:tab w:val="clear" w:pos="4536"/>
        <w:tab w:val="clear" w:pos="9072"/>
      </w:tabs>
      <w:suppressAutoHyphens/>
      <w:spacing w:after="100" w:line="200" w:lineRule="exact"/>
      <w:contextualSpacing/>
    </w:pPr>
    <w:rPr>
      <w:rFonts w:eastAsia="Times New Roman" w:cs="Times New Roman"/>
      <w:noProof/>
      <w:sz w:val="15"/>
      <w:szCs w:val="20"/>
      <w:lang w:eastAsia="de-CH"/>
    </w:rPr>
  </w:style>
  <w:style w:type="paragraph" w:customStyle="1" w:styleId="Logo">
    <w:name w:val="Logo"/>
    <w:rsid w:val="005838F6"/>
    <w:pPr>
      <w:spacing w:after="0" w:line="240" w:lineRule="auto"/>
    </w:pPr>
    <w:rPr>
      <w:rFonts w:ascii="Arial" w:eastAsia="Times New Roman" w:hAnsi="Arial" w:cs="Times New Roman"/>
      <w:noProof/>
      <w:sz w:val="15"/>
      <w:szCs w:val="20"/>
      <w:lang w:eastAsia="de-CH"/>
    </w:rPr>
  </w:style>
  <w:style w:type="character" w:styleId="Seitenzahl">
    <w:name w:val="page number"/>
    <w:basedOn w:val="Absatz-Standardschriftart"/>
    <w:rsid w:val="004E34D1"/>
  </w:style>
  <w:style w:type="paragraph" w:styleId="Textkrper">
    <w:name w:val="Body Text"/>
    <w:basedOn w:val="Standard"/>
    <w:link w:val="TextkrperZchn"/>
    <w:uiPriority w:val="99"/>
    <w:unhideWhenUsed/>
    <w:rsid w:val="002F1F60"/>
    <w:pPr>
      <w:spacing w:after="120"/>
    </w:pPr>
  </w:style>
  <w:style w:type="character" w:customStyle="1" w:styleId="TextkrperZchn">
    <w:name w:val="Textkörper Zchn"/>
    <w:basedOn w:val="Absatz-Standardschriftart"/>
    <w:link w:val="Textkrper"/>
    <w:uiPriority w:val="99"/>
    <w:rsid w:val="002F1F60"/>
    <w:rPr>
      <w:rFonts w:ascii="Arial" w:hAnsi="Arial" w:cs="Arial"/>
      <w:sz w:val="20"/>
    </w:rPr>
  </w:style>
  <w:style w:type="paragraph" w:styleId="berarbeitung">
    <w:name w:val="Revision"/>
    <w:hidden/>
    <w:uiPriority w:val="99"/>
    <w:semiHidden/>
    <w:rsid w:val="007322B5"/>
    <w:pPr>
      <w:spacing w:after="0" w:line="240" w:lineRule="auto"/>
    </w:pPr>
    <w:rPr>
      <w:rFonts w:ascii="Arial" w:hAnsi="Arial" w:cs="Arial"/>
      <w:sz w:val="20"/>
    </w:rPr>
  </w:style>
  <w:style w:type="paragraph" w:styleId="Dokumentstruktur">
    <w:name w:val="Document Map"/>
    <w:basedOn w:val="Standard"/>
    <w:link w:val="DokumentstrukturZchn"/>
    <w:uiPriority w:val="99"/>
    <w:semiHidden/>
    <w:unhideWhenUsed/>
    <w:rsid w:val="001F0680"/>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1F0680"/>
    <w:rPr>
      <w:rFonts w:ascii="Lucida Grande" w:hAnsi="Lucida Grande" w:cs="Lucida Grande"/>
      <w:sz w:val="24"/>
      <w:szCs w:val="24"/>
    </w:rPr>
  </w:style>
  <w:style w:type="paragraph" w:styleId="Endnotentext">
    <w:name w:val="endnote text"/>
    <w:basedOn w:val="Standard"/>
    <w:link w:val="EndnotentextZchn"/>
    <w:uiPriority w:val="99"/>
    <w:semiHidden/>
    <w:unhideWhenUsed/>
    <w:rsid w:val="0016771F"/>
    <w:pPr>
      <w:spacing w:line="240" w:lineRule="auto"/>
    </w:pPr>
    <w:rPr>
      <w:szCs w:val="20"/>
    </w:rPr>
  </w:style>
  <w:style w:type="character" w:customStyle="1" w:styleId="EndnotentextZchn">
    <w:name w:val="Endnotentext Zchn"/>
    <w:basedOn w:val="Absatz-Standardschriftart"/>
    <w:link w:val="Endnotentext"/>
    <w:uiPriority w:val="99"/>
    <w:semiHidden/>
    <w:rsid w:val="0016771F"/>
    <w:rPr>
      <w:rFonts w:ascii="Arial" w:hAnsi="Arial" w:cs="Arial"/>
      <w:sz w:val="20"/>
      <w:szCs w:val="20"/>
    </w:rPr>
  </w:style>
  <w:style w:type="character" w:styleId="Endnotenzeichen">
    <w:name w:val="endnote reference"/>
    <w:basedOn w:val="Absatz-Standardschriftart"/>
    <w:uiPriority w:val="99"/>
    <w:semiHidden/>
    <w:unhideWhenUsed/>
    <w:rsid w:val="0016771F"/>
    <w:rPr>
      <w:vertAlign w:val="superscript"/>
    </w:rPr>
  </w:style>
  <w:style w:type="paragraph" w:styleId="StandardWeb">
    <w:name w:val="Normal (Web)"/>
    <w:basedOn w:val="Standard"/>
    <w:uiPriority w:val="99"/>
    <w:semiHidden/>
    <w:unhideWhenUsed/>
    <w:rsid w:val="00AA7FB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einLeerraum">
    <w:name w:val="No Spacing"/>
    <w:aliases w:val="_Bildabsatz"/>
    <w:basedOn w:val="Standard"/>
    <w:next w:val="Textkrper"/>
    <w:uiPriority w:val="1"/>
    <w:qFormat/>
    <w:rsid w:val="001B79C0"/>
    <w:pPr>
      <w:spacing w:line="240" w:lineRule="auto"/>
    </w:pPr>
    <w:rPr>
      <w:rFonts w:asciiTheme="minorHAnsi" w:hAnsiTheme="minorHAnsi" w:cstheme="minorBidi"/>
      <w:szCs w:val="20"/>
    </w:rPr>
  </w:style>
  <w:style w:type="paragraph" w:styleId="Aufzhlungszeichen3">
    <w:name w:val="List Bullet 3"/>
    <w:basedOn w:val="Standard"/>
    <w:uiPriority w:val="99"/>
    <w:unhideWhenUsed/>
    <w:rsid w:val="00097E12"/>
    <w:pPr>
      <w:numPr>
        <w:numId w:val="20"/>
      </w:numPr>
      <w:contextualSpacing/>
    </w:pPr>
  </w:style>
  <w:style w:type="paragraph" w:customStyle="1" w:styleId="Textkrper0">
    <w:name w:val="Textkörper_"/>
    <w:basedOn w:val="Standard"/>
    <w:qFormat/>
    <w:rsid w:val="00877F4B"/>
    <w:pPr>
      <w:spacing w:after="120"/>
    </w:pPr>
  </w:style>
  <w:style w:type="character" w:styleId="NichtaufgelsteErwhnung">
    <w:name w:val="Unresolved Mention"/>
    <w:basedOn w:val="Absatz-Standardschriftart"/>
    <w:uiPriority w:val="99"/>
    <w:semiHidden/>
    <w:unhideWhenUsed/>
    <w:rsid w:val="009B2B18"/>
    <w:rPr>
      <w:color w:val="605E5C"/>
      <w:shd w:val="clear" w:color="auto" w:fill="E1DFDD"/>
    </w:rPr>
  </w:style>
  <w:style w:type="paragraph" w:styleId="Inhaltsverzeichnisberschrift">
    <w:name w:val="TOC Heading"/>
    <w:basedOn w:val="berschrift1"/>
    <w:next w:val="Standard"/>
    <w:uiPriority w:val="39"/>
    <w:unhideWhenUsed/>
    <w:qFormat/>
    <w:rsid w:val="00FC0D7F"/>
    <w:pPr>
      <w:keepLines/>
      <w:spacing w:before="240" w:line="259" w:lineRule="auto"/>
      <w:outlineLvl w:val="9"/>
    </w:pPr>
    <w:rPr>
      <w:rFonts w:eastAsiaTheme="majorEastAsia" w:cstheme="majorBidi"/>
      <w:bCs w:val="0"/>
      <w:kern w:val="0"/>
      <w:sz w:val="24"/>
      <w:szCs w:val="32"/>
    </w:rPr>
  </w:style>
  <w:style w:type="character" w:customStyle="1" w:styleId="person-reference">
    <w:name w:val="person-reference"/>
    <w:basedOn w:val="Absatz-Standardschriftart"/>
    <w:rsid w:val="00FC0D7F"/>
  </w:style>
  <w:style w:type="character" w:customStyle="1" w:styleId="glossary-reference">
    <w:name w:val="glossary-reference"/>
    <w:basedOn w:val="Absatz-Standardschriftart"/>
    <w:rsid w:val="00FC0D7F"/>
  </w:style>
  <w:style w:type="paragraph" w:styleId="Verzeichnis9">
    <w:name w:val="toc 9"/>
    <w:basedOn w:val="Standard"/>
    <w:next w:val="Standard"/>
    <w:autoRedefine/>
    <w:uiPriority w:val="39"/>
    <w:unhideWhenUsed/>
    <w:rsid w:val="00624591"/>
    <w:pPr>
      <w:spacing w:after="100"/>
      <w:ind w:left="1600"/>
    </w:pPr>
  </w:style>
  <w:style w:type="paragraph" w:styleId="Verzeichnis8">
    <w:name w:val="toc 8"/>
    <w:basedOn w:val="Standard"/>
    <w:next w:val="Standard"/>
    <w:autoRedefine/>
    <w:uiPriority w:val="39"/>
    <w:unhideWhenUsed/>
    <w:rsid w:val="00624591"/>
    <w:pPr>
      <w:spacing w:after="100"/>
      <w:ind w:left="1400"/>
    </w:pPr>
  </w:style>
  <w:style w:type="paragraph" w:customStyle="1" w:styleId="Rahmenlinieoben">
    <w:name w:val="_Rahmenlinie_oben"/>
    <w:basedOn w:val="Standard"/>
    <w:link w:val="RahmenlinieobenZchn"/>
    <w:uiPriority w:val="26"/>
    <w:qFormat/>
    <w:rsid w:val="00C81521"/>
    <w:pPr>
      <w:pBdr>
        <w:top w:val="single" w:sz="4" w:space="1" w:color="auto"/>
      </w:pBdr>
      <w:spacing w:after="80" w:line="240" w:lineRule="auto"/>
    </w:pPr>
    <w:rPr>
      <w:rFonts w:asciiTheme="minorHAnsi" w:eastAsiaTheme="majorEastAsia" w:hAnsiTheme="minorHAnsi" w:cstheme="majorBidi"/>
      <w:b/>
      <w:kern w:val="28"/>
      <w:sz w:val="6"/>
      <w:szCs w:val="56"/>
      <w:lang w:val="de-CH"/>
    </w:rPr>
  </w:style>
  <w:style w:type="character" w:customStyle="1" w:styleId="RahmenlinieobenZchn">
    <w:name w:val="_Rahmenlinie_oben Zchn"/>
    <w:basedOn w:val="Absatz-Standardschriftart"/>
    <w:link w:val="Rahmenlinieoben"/>
    <w:uiPriority w:val="26"/>
    <w:rsid w:val="00C81521"/>
    <w:rPr>
      <w:rFonts w:eastAsiaTheme="majorEastAsia" w:cstheme="majorBidi"/>
      <w:b/>
      <w:kern w:val="28"/>
      <w:sz w:val="6"/>
      <w:szCs w:val="56"/>
      <w:lang w:val="de-CH"/>
    </w:rPr>
  </w:style>
  <w:style w:type="paragraph" w:customStyle="1" w:styleId="T10fKlassifizierungVorlage">
    <w:name w:val="T10f Klassifizierung Vorlage"/>
    <w:link w:val="T10fKlassifizierungVorlageZchn"/>
    <w:uiPriority w:val="99"/>
    <w:rsid w:val="00C81521"/>
    <w:pPr>
      <w:spacing w:after="0" w:line="260" w:lineRule="atLeast"/>
      <w:jc w:val="right"/>
    </w:pPr>
    <w:rPr>
      <w:b/>
      <w:caps/>
      <w:sz w:val="20"/>
      <w:szCs w:val="20"/>
      <w:lang w:val="en-US"/>
    </w:rPr>
  </w:style>
  <w:style w:type="character" w:customStyle="1" w:styleId="T10fKlassifizierungVorlageZchn">
    <w:name w:val="T10f Klassifizierung Vorlage Zchn"/>
    <w:basedOn w:val="Absatz-Standardschriftart"/>
    <w:link w:val="T10fKlassifizierungVorlage"/>
    <w:uiPriority w:val="99"/>
    <w:rsid w:val="00C81521"/>
    <w:rPr>
      <w:b/>
      <w:caps/>
      <w:sz w:val="20"/>
      <w:szCs w:val="20"/>
      <w:lang w:val="en-US"/>
    </w:rPr>
  </w:style>
  <w:style w:type="paragraph" w:customStyle="1" w:styleId="T10fKlassifizierungBeilage">
    <w:name w:val="T10f Klassifizierung Beilage"/>
    <w:link w:val="T10fKlassifizierungBeilageZchn"/>
    <w:uiPriority w:val="99"/>
    <w:rsid w:val="00C81521"/>
    <w:pPr>
      <w:spacing w:after="0" w:line="260" w:lineRule="atLeast"/>
      <w:jc w:val="right"/>
    </w:pPr>
    <w:rPr>
      <w:b/>
      <w:sz w:val="20"/>
      <w:szCs w:val="20"/>
      <w:lang w:val="en-US"/>
    </w:rPr>
  </w:style>
  <w:style w:type="character" w:customStyle="1" w:styleId="T10fKlassifizierungBeilageZchn">
    <w:name w:val="T10f Klassifizierung Beilage Zchn"/>
    <w:basedOn w:val="Absatz-Standardschriftart"/>
    <w:link w:val="T10fKlassifizierungBeilage"/>
    <w:uiPriority w:val="99"/>
    <w:rsid w:val="00C81521"/>
    <w:rPr>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5600">
      <w:bodyDiv w:val="1"/>
      <w:marLeft w:val="0"/>
      <w:marRight w:val="0"/>
      <w:marTop w:val="0"/>
      <w:marBottom w:val="0"/>
      <w:divBdr>
        <w:top w:val="none" w:sz="0" w:space="0" w:color="auto"/>
        <w:left w:val="none" w:sz="0" w:space="0" w:color="auto"/>
        <w:bottom w:val="none" w:sz="0" w:space="0" w:color="auto"/>
        <w:right w:val="none" w:sz="0" w:space="0" w:color="auto"/>
      </w:divBdr>
      <w:divsChild>
        <w:div w:id="828256236">
          <w:marLeft w:val="0"/>
          <w:marRight w:val="0"/>
          <w:marTop w:val="0"/>
          <w:marBottom w:val="0"/>
          <w:divBdr>
            <w:top w:val="none" w:sz="0" w:space="0" w:color="auto"/>
            <w:left w:val="none" w:sz="0" w:space="0" w:color="auto"/>
            <w:bottom w:val="none" w:sz="0" w:space="0" w:color="auto"/>
            <w:right w:val="none" w:sz="0" w:space="0" w:color="auto"/>
          </w:divBdr>
          <w:divsChild>
            <w:div w:id="224342124">
              <w:marLeft w:val="0"/>
              <w:marRight w:val="0"/>
              <w:marTop w:val="0"/>
              <w:marBottom w:val="0"/>
              <w:divBdr>
                <w:top w:val="none" w:sz="0" w:space="0" w:color="auto"/>
                <w:left w:val="none" w:sz="0" w:space="0" w:color="auto"/>
                <w:bottom w:val="none" w:sz="0" w:space="0" w:color="auto"/>
                <w:right w:val="none" w:sz="0" w:space="0" w:color="auto"/>
              </w:divBdr>
              <w:divsChild>
                <w:div w:id="1060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7471">
      <w:bodyDiv w:val="1"/>
      <w:marLeft w:val="0"/>
      <w:marRight w:val="0"/>
      <w:marTop w:val="0"/>
      <w:marBottom w:val="0"/>
      <w:divBdr>
        <w:top w:val="none" w:sz="0" w:space="0" w:color="auto"/>
        <w:left w:val="none" w:sz="0" w:space="0" w:color="auto"/>
        <w:bottom w:val="none" w:sz="0" w:space="0" w:color="auto"/>
        <w:right w:val="none" w:sz="0" w:space="0" w:color="auto"/>
      </w:divBdr>
    </w:div>
    <w:div w:id="423260782">
      <w:bodyDiv w:val="1"/>
      <w:marLeft w:val="0"/>
      <w:marRight w:val="0"/>
      <w:marTop w:val="0"/>
      <w:marBottom w:val="0"/>
      <w:divBdr>
        <w:top w:val="none" w:sz="0" w:space="0" w:color="auto"/>
        <w:left w:val="none" w:sz="0" w:space="0" w:color="auto"/>
        <w:bottom w:val="none" w:sz="0" w:space="0" w:color="auto"/>
        <w:right w:val="none" w:sz="0" w:space="0" w:color="auto"/>
      </w:divBdr>
    </w:div>
    <w:div w:id="580025026">
      <w:bodyDiv w:val="1"/>
      <w:marLeft w:val="0"/>
      <w:marRight w:val="0"/>
      <w:marTop w:val="0"/>
      <w:marBottom w:val="0"/>
      <w:divBdr>
        <w:top w:val="none" w:sz="0" w:space="0" w:color="auto"/>
        <w:left w:val="none" w:sz="0" w:space="0" w:color="auto"/>
        <w:bottom w:val="none" w:sz="0" w:space="0" w:color="auto"/>
        <w:right w:val="none" w:sz="0" w:space="0" w:color="auto"/>
      </w:divBdr>
    </w:div>
    <w:div w:id="645473899">
      <w:bodyDiv w:val="1"/>
      <w:marLeft w:val="0"/>
      <w:marRight w:val="0"/>
      <w:marTop w:val="0"/>
      <w:marBottom w:val="0"/>
      <w:divBdr>
        <w:top w:val="none" w:sz="0" w:space="0" w:color="auto"/>
        <w:left w:val="none" w:sz="0" w:space="0" w:color="auto"/>
        <w:bottom w:val="none" w:sz="0" w:space="0" w:color="auto"/>
        <w:right w:val="none" w:sz="0" w:space="0" w:color="auto"/>
      </w:divBdr>
    </w:div>
    <w:div w:id="861865506">
      <w:bodyDiv w:val="1"/>
      <w:marLeft w:val="0"/>
      <w:marRight w:val="0"/>
      <w:marTop w:val="0"/>
      <w:marBottom w:val="0"/>
      <w:divBdr>
        <w:top w:val="none" w:sz="0" w:space="0" w:color="auto"/>
        <w:left w:val="none" w:sz="0" w:space="0" w:color="auto"/>
        <w:bottom w:val="none" w:sz="0" w:space="0" w:color="auto"/>
        <w:right w:val="none" w:sz="0" w:space="0" w:color="auto"/>
      </w:divBdr>
    </w:div>
    <w:div w:id="934442917">
      <w:bodyDiv w:val="1"/>
      <w:marLeft w:val="0"/>
      <w:marRight w:val="0"/>
      <w:marTop w:val="0"/>
      <w:marBottom w:val="0"/>
      <w:divBdr>
        <w:top w:val="none" w:sz="0" w:space="0" w:color="auto"/>
        <w:left w:val="none" w:sz="0" w:space="0" w:color="auto"/>
        <w:bottom w:val="none" w:sz="0" w:space="0" w:color="auto"/>
        <w:right w:val="none" w:sz="0" w:space="0" w:color="auto"/>
      </w:divBdr>
    </w:div>
    <w:div w:id="1020662942">
      <w:bodyDiv w:val="1"/>
      <w:marLeft w:val="0"/>
      <w:marRight w:val="0"/>
      <w:marTop w:val="0"/>
      <w:marBottom w:val="0"/>
      <w:divBdr>
        <w:top w:val="none" w:sz="0" w:space="0" w:color="auto"/>
        <w:left w:val="none" w:sz="0" w:space="0" w:color="auto"/>
        <w:bottom w:val="none" w:sz="0" w:space="0" w:color="auto"/>
        <w:right w:val="none" w:sz="0" w:space="0" w:color="auto"/>
      </w:divBdr>
      <w:divsChild>
        <w:div w:id="873889133">
          <w:marLeft w:val="0"/>
          <w:marRight w:val="0"/>
          <w:marTop w:val="0"/>
          <w:marBottom w:val="326"/>
          <w:divBdr>
            <w:top w:val="none" w:sz="0" w:space="0" w:color="auto"/>
            <w:left w:val="none" w:sz="0" w:space="0" w:color="auto"/>
            <w:bottom w:val="none" w:sz="0" w:space="0" w:color="auto"/>
            <w:right w:val="none" w:sz="0" w:space="0" w:color="auto"/>
          </w:divBdr>
        </w:div>
        <w:div w:id="1670019809">
          <w:marLeft w:val="0"/>
          <w:marRight w:val="0"/>
          <w:marTop w:val="0"/>
          <w:marBottom w:val="0"/>
          <w:divBdr>
            <w:top w:val="none" w:sz="0" w:space="0" w:color="auto"/>
            <w:left w:val="none" w:sz="0" w:space="0" w:color="auto"/>
            <w:bottom w:val="none" w:sz="0" w:space="0" w:color="auto"/>
            <w:right w:val="none" w:sz="0" w:space="0" w:color="auto"/>
          </w:divBdr>
        </w:div>
      </w:divsChild>
    </w:div>
    <w:div w:id="1043406692">
      <w:bodyDiv w:val="1"/>
      <w:marLeft w:val="0"/>
      <w:marRight w:val="0"/>
      <w:marTop w:val="0"/>
      <w:marBottom w:val="0"/>
      <w:divBdr>
        <w:top w:val="none" w:sz="0" w:space="0" w:color="auto"/>
        <w:left w:val="none" w:sz="0" w:space="0" w:color="auto"/>
        <w:bottom w:val="none" w:sz="0" w:space="0" w:color="auto"/>
        <w:right w:val="none" w:sz="0" w:space="0" w:color="auto"/>
      </w:divBdr>
    </w:div>
    <w:div w:id="1466197011">
      <w:bodyDiv w:val="1"/>
      <w:marLeft w:val="0"/>
      <w:marRight w:val="0"/>
      <w:marTop w:val="0"/>
      <w:marBottom w:val="0"/>
      <w:divBdr>
        <w:top w:val="none" w:sz="0" w:space="0" w:color="auto"/>
        <w:left w:val="none" w:sz="0" w:space="0" w:color="auto"/>
        <w:bottom w:val="none" w:sz="0" w:space="0" w:color="auto"/>
        <w:right w:val="none" w:sz="0" w:space="0" w:color="auto"/>
      </w:divBdr>
    </w:div>
    <w:div w:id="18110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p-nd@bakom.admin.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EF9064423B5BBF46B485FE489214232A" ma:contentTypeVersion="2" ma:contentTypeDescription="Ein neues Dokument erstellen." ma:contentTypeScope="" ma:versionID="7603c47968804db5d7c2f7a7aa1fda46">
  <xsd:schema xmlns:xsd="http://www.w3.org/2001/XMLSchema" xmlns:p="http://schemas.microsoft.com/office/2006/metadata/properties" xmlns:ns2="784961e1-e921-498f-9565-cfe013a724f3" xmlns:xs="http://www.w3.org/2001/XMLSchema" targetNamespace="http://schemas.microsoft.com/office/2006/metadata/properties" ma:root="true" ma:fieldsID="4b91ac3326f64169e374f0b8c69b3346" ns2:_="">
    <xsd:import xmlns:xs="http://www.w3.org/2001/XMLSchema" xmlns:xsd="http://www.w3.org/2001/XMLSchema" namespace="784961e1-e921-498f-9565-cfe013a724f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SharedWithUsers" minOccurs="0"/>
                <xsd:element xmlns:xs="http://www.w3.org/2001/XMLSchema" xmlns:xsd="http://www.w3.org/2001/XMLSchema" ref="ns2: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784961e1-e921-498f-9565-cfe013a724f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8"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9"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B04EEBB8-1AF7-4B87-9ACB-180BFD394712}">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784961e1-e921-498f-9565-cfe013a72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304E5-B2F5-4AD3-9CF7-6C4FB621A463}">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71E26340-ABB5-4487-926C-55F27BEE89BE}">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D09B9116-B569-4D02-9389-8EC95D47971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2624</Words>
  <Characters>16533</Characters>
  <Application>Microsoft Office Word</Application>
  <DocSecurity>0</DocSecurity>
  <Lines>137</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u80713947</dc:creator>
  <cp:keywords/>
  <dc:description/>
  <cp:lastModifiedBy>Nania Antonio BAKOM</cp:lastModifiedBy>
  <cp:revision>69</cp:revision>
  <cp:lastPrinted>2023-09-19T06:53:00Z</cp:lastPrinted>
  <dcterms:created xsi:type="dcterms:W3CDTF">2023-10-27T14:47:00Z</dcterms:created>
  <dcterms:modified xsi:type="dcterms:W3CDTF">2023-12-18T09:00:00Z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5/24/2017 2:16:21 PM</vt:lpwstr>
  </property>
  <property fmtid="{D5CDD505-2E9C-101B-9397-08002B2CF9AE}" pid="3" name="OS_LastOpenUser">
    <vt:lpwstr>U80713947</vt:lpwstr>
  </property>
  <property fmtid="{D5CDD505-2E9C-101B-9397-08002B2CF9AE}" pid="4" name="OS_LastSave">
    <vt:lpwstr>5/23/2017 3:16:11 PM</vt:lpwstr>
  </property>
  <property fmtid="{D5CDD505-2E9C-101B-9397-08002B2CF9AE}" pid="5" name="OS_LastSaveUser">
    <vt:lpwstr>U80750256</vt:lpwstr>
  </property>
  <property fmtid="{D5CDD505-2E9C-101B-9397-08002B2CF9AE}" pid="6" name="OS_LastDocumentSaved">
    <vt:bool>false</vt:bool>
  </property>
  <property fmtid="{D5CDD505-2E9C-101B-9397-08002B2CF9AE}" pid="7" name="MustSave">
    <vt:bool>false</vt:bool>
  </property>
  <property fmtid="{D5CDD505-2E9C-101B-9397-08002B2CF9AE}" pid="8" name="OS_Übernahme">
    <vt:bool>true</vt:bool>
  </property>
  <property fmtid="{D5CDD505-2E9C-101B-9397-08002B2CF9AE}" pid="9" name="OS_AutoÜbernahme">
    <vt:bool>false</vt:bool>
  </property>
  <property fmtid="{D5CDD505-2E9C-101B-9397-08002B2CF9AE}" pid="10" name="ContentTypeId">
    <vt:lpwstr>0x010100EF9064423B5BBF46B485FE489214232A</vt:lpwstr>
  </property>
</Properties>
</file>